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3E26" w14:textId="66DC627E" w:rsidR="00B572A0" w:rsidRPr="00B44B7B" w:rsidRDefault="00B572A0" w:rsidP="00DE5A94">
      <w:pPr>
        <w:spacing w:before="120" w:after="0" w:line="240" w:lineRule="auto"/>
        <w:jc w:val="center"/>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MEMORIU DE PREZENTARE</w:t>
      </w:r>
    </w:p>
    <w:p w14:paraId="2FBB643A" w14:textId="77777777" w:rsidR="00591902" w:rsidRPr="00B44B7B" w:rsidRDefault="00591902" w:rsidP="00DE5A94">
      <w:pPr>
        <w:spacing w:before="120" w:after="0" w:line="240" w:lineRule="auto"/>
        <w:jc w:val="center"/>
        <w:rPr>
          <w:rFonts w:ascii="Times New Roman" w:hAnsi="Times New Roman" w:cs="Times New Roman"/>
          <w:b/>
          <w:bCs/>
          <w:sz w:val="24"/>
          <w:szCs w:val="24"/>
          <w:lang w:val="ro-RO"/>
        </w:rPr>
      </w:pPr>
    </w:p>
    <w:p w14:paraId="1BB6E844"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p>
    <w:p w14:paraId="3AFC2919" w14:textId="46D4E71F"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b/>
          <w:bCs/>
          <w:sz w:val="24"/>
          <w:szCs w:val="24"/>
          <w:lang w:val="ro-RO"/>
        </w:rPr>
        <w:t>I. Denumirea proiectului:</w:t>
      </w:r>
      <w:r w:rsidR="00DE5A94" w:rsidRPr="00B44B7B">
        <w:rPr>
          <w:rFonts w:ascii="Times New Roman" w:hAnsi="Times New Roman" w:cs="Times New Roman"/>
          <w:sz w:val="24"/>
          <w:szCs w:val="24"/>
          <w:lang w:val="ro-RO"/>
        </w:rPr>
        <w:t xml:space="preserve"> </w:t>
      </w:r>
      <w:proofErr w:type="spellStart"/>
      <w:r w:rsidR="00033E13" w:rsidRPr="00B44B7B">
        <w:rPr>
          <w:rFonts w:ascii="Times New Roman" w:hAnsi="Times New Roman" w:cs="Times New Roman"/>
          <w:b/>
          <w:bCs/>
          <w:sz w:val="24"/>
          <w:szCs w:val="24"/>
        </w:rPr>
        <w:t>Înființarea</w:t>
      </w:r>
      <w:proofErr w:type="spellEnd"/>
      <w:r w:rsidR="00033E13" w:rsidRPr="00B44B7B">
        <w:rPr>
          <w:rFonts w:ascii="Times New Roman" w:hAnsi="Times New Roman" w:cs="Times New Roman"/>
          <w:b/>
          <w:bCs/>
          <w:sz w:val="24"/>
          <w:szCs w:val="24"/>
        </w:rPr>
        <w:t xml:space="preserve"> </w:t>
      </w:r>
      <w:proofErr w:type="spellStart"/>
      <w:r w:rsidR="00033E13" w:rsidRPr="00B44B7B">
        <w:rPr>
          <w:rFonts w:ascii="Times New Roman" w:hAnsi="Times New Roman" w:cs="Times New Roman"/>
          <w:b/>
          <w:bCs/>
          <w:sz w:val="24"/>
          <w:szCs w:val="24"/>
        </w:rPr>
        <w:t>unui</w:t>
      </w:r>
      <w:proofErr w:type="spellEnd"/>
      <w:r w:rsidR="00033E13" w:rsidRPr="00B44B7B">
        <w:rPr>
          <w:rFonts w:ascii="Times New Roman" w:hAnsi="Times New Roman" w:cs="Times New Roman"/>
          <w:b/>
          <w:bCs/>
          <w:sz w:val="24"/>
          <w:szCs w:val="24"/>
        </w:rPr>
        <w:t xml:space="preserve"> </w:t>
      </w:r>
      <w:proofErr w:type="spellStart"/>
      <w:r w:rsidR="00033E13" w:rsidRPr="00B44B7B">
        <w:rPr>
          <w:rFonts w:ascii="Times New Roman" w:hAnsi="Times New Roman" w:cs="Times New Roman"/>
          <w:b/>
          <w:bCs/>
          <w:sz w:val="24"/>
          <w:szCs w:val="24"/>
        </w:rPr>
        <w:t>centru</w:t>
      </w:r>
      <w:proofErr w:type="spellEnd"/>
      <w:r w:rsidR="00033E13" w:rsidRPr="00B44B7B">
        <w:rPr>
          <w:rFonts w:ascii="Times New Roman" w:hAnsi="Times New Roman" w:cs="Times New Roman"/>
          <w:b/>
          <w:bCs/>
          <w:sz w:val="24"/>
          <w:szCs w:val="24"/>
        </w:rPr>
        <w:t xml:space="preserve"> de </w:t>
      </w:r>
      <w:proofErr w:type="spellStart"/>
      <w:r w:rsidR="00033E13" w:rsidRPr="00B44B7B">
        <w:rPr>
          <w:rFonts w:ascii="Times New Roman" w:hAnsi="Times New Roman" w:cs="Times New Roman"/>
          <w:b/>
          <w:bCs/>
          <w:sz w:val="24"/>
          <w:szCs w:val="24"/>
        </w:rPr>
        <w:t>colectare</w:t>
      </w:r>
      <w:proofErr w:type="spellEnd"/>
      <w:r w:rsidR="00033E13" w:rsidRPr="00B44B7B">
        <w:rPr>
          <w:rFonts w:ascii="Times New Roman" w:hAnsi="Times New Roman" w:cs="Times New Roman"/>
          <w:b/>
          <w:bCs/>
          <w:sz w:val="24"/>
          <w:szCs w:val="24"/>
        </w:rPr>
        <w:t xml:space="preserve"> a </w:t>
      </w:r>
      <w:proofErr w:type="spellStart"/>
      <w:r w:rsidR="00033E13" w:rsidRPr="00B44B7B">
        <w:rPr>
          <w:rFonts w:ascii="Times New Roman" w:hAnsi="Times New Roman" w:cs="Times New Roman"/>
          <w:b/>
          <w:bCs/>
          <w:sz w:val="24"/>
          <w:szCs w:val="24"/>
        </w:rPr>
        <w:t>deseurilor</w:t>
      </w:r>
      <w:proofErr w:type="spellEnd"/>
      <w:r w:rsidR="00033E13" w:rsidRPr="00B44B7B">
        <w:rPr>
          <w:rFonts w:ascii="Times New Roman" w:hAnsi="Times New Roman" w:cs="Times New Roman"/>
          <w:b/>
          <w:bCs/>
          <w:sz w:val="24"/>
          <w:szCs w:val="24"/>
        </w:rPr>
        <w:t xml:space="preserve"> </w:t>
      </w:r>
      <w:proofErr w:type="spellStart"/>
      <w:r w:rsidR="00033E13" w:rsidRPr="00B44B7B">
        <w:rPr>
          <w:rFonts w:ascii="Times New Roman" w:hAnsi="Times New Roman" w:cs="Times New Roman"/>
          <w:b/>
          <w:bCs/>
          <w:sz w:val="24"/>
          <w:szCs w:val="24"/>
        </w:rPr>
        <w:t>prin</w:t>
      </w:r>
      <w:proofErr w:type="spellEnd"/>
      <w:r w:rsidR="00033E13" w:rsidRPr="00B44B7B">
        <w:rPr>
          <w:rFonts w:ascii="Times New Roman" w:hAnsi="Times New Roman" w:cs="Times New Roman"/>
          <w:b/>
          <w:bCs/>
          <w:sz w:val="24"/>
          <w:szCs w:val="24"/>
        </w:rPr>
        <w:t xml:space="preserve"> </w:t>
      </w:r>
      <w:proofErr w:type="spellStart"/>
      <w:r w:rsidR="00033E13" w:rsidRPr="00B44B7B">
        <w:rPr>
          <w:rFonts w:ascii="Times New Roman" w:hAnsi="Times New Roman" w:cs="Times New Roman"/>
          <w:b/>
          <w:bCs/>
          <w:sz w:val="24"/>
          <w:szCs w:val="24"/>
        </w:rPr>
        <w:t>aport</w:t>
      </w:r>
      <w:proofErr w:type="spellEnd"/>
      <w:r w:rsidR="00033E13" w:rsidRPr="00B44B7B">
        <w:rPr>
          <w:rFonts w:ascii="Times New Roman" w:hAnsi="Times New Roman" w:cs="Times New Roman"/>
          <w:b/>
          <w:bCs/>
          <w:sz w:val="24"/>
          <w:szCs w:val="24"/>
        </w:rPr>
        <w:t xml:space="preserve"> </w:t>
      </w:r>
      <w:proofErr w:type="spellStart"/>
      <w:r w:rsidR="00033E13" w:rsidRPr="00B44B7B">
        <w:rPr>
          <w:rFonts w:ascii="Times New Roman" w:hAnsi="Times New Roman" w:cs="Times New Roman"/>
          <w:b/>
          <w:bCs/>
          <w:sz w:val="24"/>
          <w:szCs w:val="24"/>
        </w:rPr>
        <w:t>voluntar</w:t>
      </w:r>
      <w:proofErr w:type="spellEnd"/>
      <w:r w:rsidR="00033E13" w:rsidRPr="00B44B7B">
        <w:rPr>
          <w:rFonts w:ascii="Times New Roman" w:hAnsi="Times New Roman" w:cs="Times New Roman"/>
          <w:b/>
          <w:bCs/>
          <w:sz w:val="24"/>
          <w:szCs w:val="24"/>
        </w:rPr>
        <w:t xml:space="preserve"> in </w:t>
      </w:r>
      <w:proofErr w:type="spellStart"/>
      <w:r w:rsidR="00033E13" w:rsidRPr="00B44B7B">
        <w:rPr>
          <w:rFonts w:ascii="Times New Roman" w:hAnsi="Times New Roman" w:cs="Times New Roman"/>
          <w:b/>
          <w:bCs/>
          <w:sz w:val="24"/>
          <w:szCs w:val="24"/>
        </w:rPr>
        <w:t>comuna</w:t>
      </w:r>
      <w:proofErr w:type="spellEnd"/>
      <w:r w:rsidR="00033E13" w:rsidRPr="00B44B7B">
        <w:rPr>
          <w:rFonts w:ascii="Times New Roman" w:hAnsi="Times New Roman" w:cs="Times New Roman"/>
          <w:b/>
          <w:bCs/>
          <w:sz w:val="24"/>
          <w:szCs w:val="24"/>
        </w:rPr>
        <w:t xml:space="preserve"> </w:t>
      </w:r>
      <w:proofErr w:type="spellStart"/>
      <w:r w:rsidR="008B655D">
        <w:rPr>
          <w:rFonts w:ascii="Times New Roman" w:hAnsi="Times New Roman" w:cs="Times New Roman"/>
          <w:b/>
          <w:bCs/>
          <w:sz w:val="24"/>
          <w:szCs w:val="24"/>
        </w:rPr>
        <w:t>Lucieni</w:t>
      </w:r>
      <w:proofErr w:type="spellEnd"/>
      <w:r w:rsidR="008B655D">
        <w:rPr>
          <w:rFonts w:ascii="Times New Roman" w:hAnsi="Times New Roman" w:cs="Times New Roman"/>
          <w:b/>
          <w:bCs/>
          <w:sz w:val="24"/>
          <w:szCs w:val="24"/>
        </w:rPr>
        <w:t>,</w:t>
      </w:r>
      <w:r w:rsidR="00033E13" w:rsidRPr="00B44B7B">
        <w:rPr>
          <w:rFonts w:ascii="Times New Roman" w:hAnsi="Times New Roman" w:cs="Times New Roman"/>
          <w:b/>
          <w:bCs/>
          <w:sz w:val="24"/>
          <w:szCs w:val="24"/>
        </w:rPr>
        <w:t xml:space="preserve"> </w:t>
      </w:r>
      <w:proofErr w:type="spellStart"/>
      <w:r w:rsidR="008B655D">
        <w:rPr>
          <w:rFonts w:ascii="Times New Roman" w:hAnsi="Times New Roman" w:cs="Times New Roman"/>
          <w:b/>
          <w:bCs/>
          <w:sz w:val="24"/>
          <w:szCs w:val="24"/>
        </w:rPr>
        <w:t>Judetul</w:t>
      </w:r>
      <w:proofErr w:type="spellEnd"/>
      <w:r w:rsidR="008B655D">
        <w:rPr>
          <w:rFonts w:ascii="Times New Roman" w:hAnsi="Times New Roman" w:cs="Times New Roman"/>
          <w:b/>
          <w:bCs/>
          <w:sz w:val="24"/>
          <w:szCs w:val="24"/>
        </w:rPr>
        <w:t xml:space="preserve"> Dâmbovița”</w:t>
      </w:r>
    </w:p>
    <w:p w14:paraId="6BCBE6EB" w14:textId="5B60F4F3" w:rsidR="005D304B" w:rsidRPr="00B44B7B" w:rsidRDefault="005D304B"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Proiectul se incadrează în Anexa 2 a Legii 292/2018 privind evaluarea impactului anumitor proiecte publice şi private asupra mediului ”Lista proiectelor pentru care trebuie stabilită necesitatea efectuării evaluării impactului asupra mediului la categoria </w:t>
      </w:r>
      <w:r w:rsidR="00033E13" w:rsidRPr="00B44B7B">
        <w:rPr>
          <w:rFonts w:ascii="Times New Roman" w:hAnsi="Times New Roman" w:cs="Times New Roman"/>
          <w:sz w:val="24"/>
          <w:szCs w:val="24"/>
          <w:lang w:val="ro-RO"/>
        </w:rPr>
        <w:t xml:space="preserve">10. </w:t>
      </w:r>
      <w:r w:rsidR="008B655D">
        <w:rPr>
          <w:rFonts w:ascii="Times New Roman" w:hAnsi="Times New Roman" w:cs="Times New Roman"/>
          <w:sz w:val="24"/>
          <w:szCs w:val="24"/>
          <w:lang w:val="ro-RO"/>
        </w:rPr>
        <w:t>b</w:t>
      </w:r>
      <w:r w:rsidR="002655D8" w:rsidRPr="002655D8">
        <w:rPr>
          <w:rFonts w:ascii="Times New Roman" w:hAnsi="Times New Roman" w:cs="Times New Roman"/>
          <w:sz w:val="24"/>
          <w:szCs w:val="24"/>
          <w:lang w:val="ro-RO"/>
        </w:rPr>
        <w:t>)</w:t>
      </w:r>
      <w:r w:rsidR="008B655D">
        <w:rPr>
          <w:rFonts w:ascii="Times New Roman" w:hAnsi="Times New Roman" w:cs="Times New Roman"/>
          <w:sz w:val="24"/>
          <w:szCs w:val="24"/>
          <w:lang w:val="ro-RO"/>
        </w:rPr>
        <w:t>.</w:t>
      </w:r>
    </w:p>
    <w:p w14:paraId="79BDD820" w14:textId="77777777" w:rsidR="00033E13" w:rsidRPr="00B44B7B" w:rsidRDefault="005D304B"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De asemenea, proiectul </w:t>
      </w:r>
      <w:r w:rsidR="00033E13" w:rsidRPr="00B44B7B">
        <w:rPr>
          <w:rFonts w:ascii="Times New Roman" w:hAnsi="Times New Roman" w:cs="Times New Roman"/>
          <w:sz w:val="24"/>
          <w:szCs w:val="24"/>
          <w:lang w:val="ro-RO"/>
        </w:rPr>
        <w:t xml:space="preserve">nu </w:t>
      </w:r>
      <w:r w:rsidRPr="00B44B7B">
        <w:rPr>
          <w:rFonts w:ascii="Times New Roman" w:hAnsi="Times New Roman" w:cs="Times New Roman"/>
          <w:sz w:val="24"/>
          <w:szCs w:val="24"/>
          <w:lang w:val="ro-RO"/>
        </w:rPr>
        <w:t>se încadrează în prevederile art. 48 şi 54 din Legea apelor nr. 107/1996, cu modificările şi completările ulterioare</w:t>
      </w:r>
      <w:r w:rsidR="00033E13" w:rsidRPr="00B44B7B">
        <w:rPr>
          <w:rFonts w:ascii="Times New Roman" w:hAnsi="Times New Roman" w:cs="Times New Roman"/>
          <w:sz w:val="24"/>
          <w:szCs w:val="24"/>
          <w:lang w:val="ro-RO"/>
        </w:rPr>
        <w:t xml:space="preserve">. </w:t>
      </w:r>
    </w:p>
    <w:p w14:paraId="75F7B033"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II. Titular:</w:t>
      </w:r>
    </w:p>
    <w:p w14:paraId="4D052BB7" w14:textId="517CDAFC"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numele</w:t>
      </w:r>
      <w:r w:rsidR="00DE5A94" w:rsidRPr="00B44B7B">
        <w:rPr>
          <w:rFonts w:ascii="Times New Roman" w:hAnsi="Times New Roman" w:cs="Times New Roman"/>
          <w:sz w:val="24"/>
          <w:szCs w:val="24"/>
          <w:lang w:val="ro-RO"/>
        </w:rPr>
        <w:t xml:space="preserve">: </w:t>
      </w:r>
      <w:r w:rsidR="00033E13" w:rsidRPr="00B44B7B">
        <w:rPr>
          <w:rFonts w:ascii="Times New Roman" w:hAnsi="Times New Roman" w:cs="Times New Roman"/>
          <w:sz w:val="24"/>
          <w:szCs w:val="24"/>
          <w:lang w:val="ro-RO"/>
        </w:rPr>
        <w:t xml:space="preserve">Primăria </w:t>
      </w:r>
      <w:r w:rsidR="008B655D">
        <w:rPr>
          <w:rFonts w:ascii="Times New Roman" w:hAnsi="Times New Roman" w:cs="Times New Roman"/>
          <w:sz w:val="24"/>
          <w:szCs w:val="24"/>
          <w:lang w:val="ro-RO"/>
        </w:rPr>
        <w:t>Lucieni</w:t>
      </w:r>
    </w:p>
    <w:p w14:paraId="54BDCC00" w14:textId="59D4E910"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adresa poştală</w:t>
      </w:r>
      <w:r w:rsidR="00DE5A94" w:rsidRPr="00B44B7B">
        <w:rPr>
          <w:rFonts w:ascii="Times New Roman" w:hAnsi="Times New Roman" w:cs="Times New Roman"/>
          <w:sz w:val="24"/>
          <w:szCs w:val="24"/>
          <w:lang w:val="ro-RO"/>
        </w:rPr>
        <w:t xml:space="preserve">: </w:t>
      </w:r>
      <w:r w:rsidR="008B655D" w:rsidRPr="008B655D">
        <w:rPr>
          <w:rFonts w:ascii="Times New Roman" w:hAnsi="Times New Roman" w:cs="Times New Roman"/>
          <w:sz w:val="24"/>
          <w:szCs w:val="24"/>
          <w:lang w:val="ro-RO"/>
        </w:rPr>
        <w:t>Str. Principală. Nr.779, comuna Lucieni, cod poştal: 137265, jud. Dambovita</w:t>
      </w:r>
    </w:p>
    <w:p w14:paraId="28F815F6" w14:textId="2CFDE13D" w:rsidR="00536051"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 </w:t>
      </w:r>
      <w:r w:rsidR="00536051" w:rsidRPr="00B44B7B">
        <w:rPr>
          <w:rFonts w:ascii="Times New Roman" w:hAnsi="Times New Roman" w:cs="Times New Roman"/>
          <w:sz w:val="24"/>
          <w:szCs w:val="24"/>
          <w:lang w:val="ro-RO"/>
        </w:rPr>
        <w:t xml:space="preserve">telefon:  </w:t>
      </w:r>
      <w:r w:rsidR="008B655D" w:rsidRPr="008B655D">
        <w:rPr>
          <w:rFonts w:ascii="Times New Roman" w:hAnsi="Times New Roman" w:cs="Times New Roman"/>
          <w:sz w:val="24"/>
          <w:szCs w:val="24"/>
          <w:lang w:val="ro-RO"/>
        </w:rPr>
        <w:t>0245.242.530</w:t>
      </w:r>
      <w:r w:rsidR="008B655D">
        <w:rPr>
          <w:rFonts w:ascii="Times New Roman" w:hAnsi="Times New Roman" w:cs="Times New Roman"/>
          <w:sz w:val="24"/>
          <w:szCs w:val="24"/>
          <w:lang w:val="ro-RO"/>
        </w:rPr>
        <w:t xml:space="preserve">, </w:t>
      </w:r>
      <w:r w:rsidR="00536051" w:rsidRPr="00B44B7B">
        <w:rPr>
          <w:rFonts w:ascii="Times New Roman" w:hAnsi="Times New Roman" w:cs="Times New Roman"/>
          <w:sz w:val="24"/>
          <w:szCs w:val="24"/>
          <w:lang w:val="ro-RO"/>
        </w:rPr>
        <w:t xml:space="preserve">email: </w:t>
      </w:r>
      <w:r w:rsidR="008B655D" w:rsidRPr="008B655D">
        <w:rPr>
          <w:rFonts w:ascii="Times New Roman" w:hAnsi="Times New Roman" w:cs="Times New Roman"/>
          <w:sz w:val="24"/>
          <w:szCs w:val="24"/>
          <w:lang w:val="ro-RO"/>
        </w:rPr>
        <w:t>primaria_lucieni@yahoo.com</w:t>
      </w:r>
    </w:p>
    <w:p w14:paraId="24DAB6B4" w14:textId="7ADD748B" w:rsidR="00B572A0" w:rsidRPr="00B44B7B" w:rsidRDefault="00B572A0" w:rsidP="008B655D">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numele persoanelor de contact:</w:t>
      </w:r>
      <w:r w:rsidR="00DE5A94" w:rsidRPr="00B44B7B">
        <w:rPr>
          <w:rFonts w:ascii="Times New Roman" w:hAnsi="Times New Roman" w:cs="Times New Roman"/>
          <w:sz w:val="24"/>
          <w:szCs w:val="24"/>
          <w:lang w:val="ro-RO"/>
        </w:rPr>
        <w:t xml:space="preserve"> </w:t>
      </w:r>
      <w:r w:rsidR="008B655D">
        <w:rPr>
          <w:rFonts w:ascii="Times New Roman" w:hAnsi="Times New Roman" w:cs="Times New Roman"/>
          <w:sz w:val="24"/>
          <w:szCs w:val="24"/>
          <w:lang w:val="ro-RO"/>
        </w:rPr>
        <w:t>Tița Vasile</w:t>
      </w:r>
    </w:p>
    <w:p w14:paraId="124CC940"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III. Descrierea caracteristicilor fizice ale întregului proiect:</w:t>
      </w:r>
    </w:p>
    <w:p w14:paraId="54408243" w14:textId="77777777" w:rsidR="00C506AF" w:rsidRPr="00B44B7B" w:rsidRDefault="00B572A0" w:rsidP="00C506AF">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 un rezumat al proiectului</w:t>
      </w:r>
      <w:r w:rsidR="00C506AF" w:rsidRPr="00B44B7B">
        <w:rPr>
          <w:rFonts w:ascii="Times New Roman" w:hAnsi="Times New Roman" w:cs="Times New Roman"/>
          <w:sz w:val="24"/>
          <w:szCs w:val="24"/>
          <w:lang w:val="ro-RO"/>
        </w:rPr>
        <w:t xml:space="preserve">: </w:t>
      </w:r>
    </w:p>
    <w:p w14:paraId="728F29E2" w14:textId="4E8F1195" w:rsidR="00033E13" w:rsidRDefault="00033E13" w:rsidP="00C506AF">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Detalii amplasament conform certificat urbanism:</w:t>
      </w:r>
    </w:p>
    <w:p w14:paraId="2991A817" w14:textId="77777777" w:rsidR="008B655D" w:rsidRPr="008B655D" w:rsidRDefault="008B655D" w:rsidP="008B655D">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Terenul se afla in intravilanul comunei LUCIENI, loc. Olteni, nr. FN, NC 73834;</w:t>
      </w:r>
    </w:p>
    <w:p w14:paraId="53EA3AF1" w14:textId="77777777" w:rsidR="008B655D" w:rsidRPr="008B655D" w:rsidRDefault="008B655D" w:rsidP="008B655D">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 suprafata masurata a terenului, conform extras CF: 21.568 mp;</w:t>
      </w:r>
    </w:p>
    <w:p w14:paraId="5BE41F6B" w14:textId="407E8BF9" w:rsidR="008B655D" w:rsidRPr="008B655D" w:rsidRDefault="008B655D" w:rsidP="008B655D">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B655D">
        <w:rPr>
          <w:rFonts w:ascii="Times New Roman" w:hAnsi="Times New Roman" w:cs="Times New Roman"/>
          <w:sz w:val="24"/>
          <w:szCs w:val="24"/>
          <w:lang w:val="ro-RO"/>
        </w:rPr>
        <w:t>dimensiuni in plan: terenul are o forma trapezoidala;</w:t>
      </w:r>
    </w:p>
    <w:p w14:paraId="59962CFA" w14:textId="51CCACD1" w:rsidR="008B655D" w:rsidRPr="008B655D" w:rsidRDefault="008B655D" w:rsidP="008B655D">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B655D">
        <w:rPr>
          <w:rFonts w:ascii="Times New Roman" w:hAnsi="Times New Roman" w:cs="Times New Roman"/>
          <w:sz w:val="24"/>
          <w:szCs w:val="24"/>
          <w:lang w:val="ro-RO"/>
        </w:rPr>
        <w:t>regimul juridic: conform Certificatului de Urbanism, emis de Primaria Comunei LUCIENI, judet Dambovita, terenul apartine domeniului privat al comunei LUCIENI conform extras CF 73834;</w:t>
      </w:r>
    </w:p>
    <w:p w14:paraId="71485C3E" w14:textId="340EC1D7" w:rsidR="008B655D" w:rsidRPr="008B655D" w:rsidRDefault="008B655D" w:rsidP="008B655D">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B655D">
        <w:rPr>
          <w:rFonts w:ascii="Times New Roman" w:hAnsi="Times New Roman" w:cs="Times New Roman"/>
          <w:sz w:val="24"/>
          <w:szCs w:val="24"/>
          <w:lang w:val="ro-RO"/>
        </w:rPr>
        <w:t>folosinta: intravilan – neproductiv, unitati industriale si depozitare;</w:t>
      </w:r>
    </w:p>
    <w:p w14:paraId="2F3A8EBB" w14:textId="0007A62C" w:rsidR="008B655D" w:rsidRPr="00B44B7B" w:rsidRDefault="008B655D" w:rsidP="008B655D">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Amplasament – com. LUCIENI, sat VIISOARA, str. BALASTIEREI, nr. FN, NC 75395;</w:t>
      </w:r>
    </w:p>
    <w:p w14:paraId="596F635D" w14:textId="69653A81" w:rsidR="00904F2B" w:rsidRPr="00B44B7B" w:rsidRDefault="00904F2B" w:rsidP="00904F2B">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Vecinătățile terenului:</w:t>
      </w:r>
      <w:r w:rsidRPr="00B44B7B">
        <w:rPr>
          <w:rFonts w:ascii="Times New Roman" w:hAnsi="Times New Roman" w:cs="Times New Roman"/>
          <w:sz w:val="24"/>
          <w:szCs w:val="24"/>
          <w:lang w:val="ro-RO"/>
        </w:rPr>
        <w:tab/>
      </w:r>
    </w:p>
    <w:p w14:paraId="738C3136" w14:textId="14ABE57A" w:rsidR="008B655D" w:rsidRPr="00EF71CD" w:rsidRDefault="008B655D" w:rsidP="008B655D">
      <w:pPr>
        <w:spacing w:before="120" w:after="0" w:line="240" w:lineRule="auto"/>
        <w:jc w:val="both"/>
        <w:rPr>
          <w:rFonts w:ascii="Times New Roman" w:hAnsi="Times New Roman" w:cs="Times New Roman"/>
          <w:sz w:val="24"/>
          <w:szCs w:val="24"/>
          <w:lang w:val="ro-RO"/>
        </w:rPr>
      </w:pPr>
      <w:r w:rsidRPr="00EF71CD">
        <w:rPr>
          <w:rFonts w:ascii="Times New Roman" w:hAnsi="Times New Roman" w:cs="Times New Roman"/>
          <w:sz w:val="24"/>
          <w:szCs w:val="24"/>
          <w:lang w:val="ro-RO"/>
        </w:rPr>
        <w:t xml:space="preserve">N – </w:t>
      </w:r>
      <w:r w:rsidR="00EF71CD" w:rsidRPr="00EF71CD">
        <w:rPr>
          <w:rFonts w:ascii="Times New Roman" w:hAnsi="Times New Roman" w:cs="Times New Roman"/>
          <w:sz w:val="24"/>
          <w:szCs w:val="24"/>
          <w:lang w:val="ro-RO"/>
        </w:rPr>
        <w:t>-</w:t>
      </w:r>
    </w:p>
    <w:p w14:paraId="6448D023" w14:textId="218F3018" w:rsidR="008B655D" w:rsidRPr="00EF71CD" w:rsidRDefault="008B655D" w:rsidP="008B655D">
      <w:pPr>
        <w:spacing w:before="120" w:after="0" w:line="240" w:lineRule="auto"/>
        <w:jc w:val="both"/>
        <w:rPr>
          <w:rFonts w:ascii="Times New Roman" w:hAnsi="Times New Roman" w:cs="Times New Roman"/>
          <w:sz w:val="24"/>
          <w:szCs w:val="24"/>
          <w:lang w:val="ro-RO"/>
        </w:rPr>
      </w:pPr>
      <w:r w:rsidRPr="00EF71CD">
        <w:rPr>
          <w:rFonts w:ascii="Times New Roman" w:hAnsi="Times New Roman" w:cs="Times New Roman"/>
          <w:sz w:val="24"/>
          <w:szCs w:val="24"/>
          <w:lang w:val="ro-RO"/>
        </w:rPr>
        <w:t>S</w:t>
      </w:r>
      <w:r w:rsidR="00EF71CD" w:rsidRPr="00EF71CD">
        <w:rPr>
          <w:rFonts w:ascii="Times New Roman" w:hAnsi="Times New Roman" w:cs="Times New Roman"/>
          <w:sz w:val="24"/>
          <w:szCs w:val="24"/>
          <w:lang w:val="ro-RO"/>
        </w:rPr>
        <w:t>E</w:t>
      </w:r>
      <w:r w:rsidRPr="00EF71CD">
        <w:rPr>
          <w:rFonts w:ascii="Times New Roman" w:hAnsi="Times New Roman" w:cs="Times New Roman"/>
          <w:sz w:val="24"/>
          <w:szCs w:val="24"/>
          <w:lang w:val="ro-RO"/>
        </w:rPr>
        <w:t xml:space="preserve"> – NC 73814</w:t>
      </w:r>
    </w:p>
    <w:p w14:paraId="5865C1BB" w14:textId="31D59AC8" w:rsidR="008B655D" w:rsidRPr="00EF71CD" w:rsidRDefault="00EF71CD" w:rsidP="008B655D">
      <w:pPr>
        <w:spacing w:before="120" w:after="0" w:line="240" w:lineRule="auto"/>
        <w:jc w:val="both"/>
        <w:rPr>
          <w:rFonts w:ascii="Times New Roman" w:hAnsi="Times New Roman" w:cs="Times New Roman"/>
          <w:sz w:val="24"/>
          <w:szCs w:val="24"/>
          <w:lang w:val="ro-RO"/>
        </w:rPr>
      </w:pPr>
      <w:r w:rsidRPr="00EF71CD">
        <w:rPr>
          <w:rFonts w:ascii="Times New Roman" w:hAnsi="Times New Roman" w:cs="Times New Roman"/>
          <w:sz w:val="24"/>
          <w:szCs w:val="24"/>
          <w:lang w:val="ro-RO"/>
        </w:rPr>
        <w:t>V</w:t>
      </w:r>
      <w:r w:rsidR="008B655D" w:rsidRPr="00EF71CD">
        <w:rPr>
          <w:rFonts w:ascii="Times New Roman" w:hAnsi="Times New Roman" w:cs="Times New Roman"/>
          <w:sz w:val="24"/>
          <w:szCs w:val="24"/>
          <w:lang w:val="ro-RO"/>
        </w:rPr>
        <w:t xml:space="preserve"> – NC 73835</w:t>
      </w:r>
    </w:p>
    <w:p w14:paraId="650BBA80" w14:textId="423386C2" w:rsidR="008B655D" w:rsidRDefault="00EF71CD" w:rsidP="008B655D">
      <w:pPr>
        <w:spacing w:before="120" w:after="0" w:line="240" w:lineRule="auto"/>
        <w:jc w:val="both"/>
        <w:rPr>
          <w:rFonts w:ascii="Times New Roman" w:hAnsi="Times New Roman" w:cs="Times New Roman"/>
          <w:sz w:val="24"/>
          <w:szCs w:val="24"/>
          <w:lang w:val="ro-RO"/>
        </w:rPr>
      </w:pPr>
      <w:r w:rsidRPr="00EF71CD">
        <w:rPr>
          <w:rFonts w:ascii="Times New Roman" w:hAnsi="Times New Roman" w:cs="Times New Roman"/>
          <w:sz w:val="24"/>
          <w:szCs w:val="24"/>
          <w:lang w:val="ro-RO"/>
        </w:rPr>
        <w:t>S</w:t>
      </w:r>
      <w:r w:rsidR="008B655D" w:rsidRPr="00EF71CD">
        <w:rPr>
          <w:rFonts w:ascii="Times New Roman" w:hAnsi="Times New Roman" w:cs="Times New Roman"/>
          <w:sz w:val="24"/>
          <w:szCs w:val="24"/>
          <w:lang w:val="ro-RO"/>
        </w:rPr>
        <w:t xml:space="preserve">V – NC </w:t>
      </w:r>
      <w:r w:rsidRPr="00EF71CD">
        <w:rPr>
          <w:rFonts w:ascii="Times New Roman" w:hAnsi="Times New Roman" w:cs="Times New Roman"/>
          <w:sz w:val="24"/>
          <w:szCs w:val="24"/>
          <w:lang w:val="ro-RO"/>
        </w:rPr>
        <w:t>73812</w:t>
      </w:r>
    </w:p>
    <w:p w14:paraId="464B6B7C" w14:textId="0F73B5A2" w:rsidR="00B572A0" w:rsidRDefault="00C506AF" w:rsidP="008B655D">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Se propune </w:t>
      </w:r>
      <w:r w:rsidR="00A339B6" w:rsidRPr="00B44B7B">
        <w:rPr>
          <w:rFonts w:ascii="Times New Roman" w:hAnsi="Times New Roman" w:cs="Times New Roman"/>
          <w:sz w:val="24"/>
          <w:szCs w:val="24"/>
          <w:lang w:val="ro-RO"/>
        </w:rPr>
        <w:t>înființ</w:t>
      </w:r>
      <w:r w:rsidR="00A339B6">
        <w:rPr>
          <w:rFonts w:ascii="Times New Roman" w:hAnsi="Times New Roman" w:cs="Times New Roman"/>
          <w:sz w:val="24"/>
          <w:szCs w:val="24"/>
          <w:lang w:val="ro-RO"/>
        </w:rPr>
        <w:t>area</w:t>
      </w:r>
      <w:r w:rsidR="00A339B6" w:rsidRPr="00B44B7B">
        <w:rPr>
          <w:rFonts w:ascii="Times New Roman" w:hAnsi="Times New Roman" w:cs="Times New Roman"/>
          <w:sz w:val="24"/>
          <w:szCs w:val="24"/>
          <w:lang w:val="ro-RO"/>
        </w:rPr>
        <w:t xml:space="preserve"> unui centru de colectare prin aport voluntar ce vor asigura colectarea separată a deșeurilor menajere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gradină, deșeuri din construcții și demolări.</w:t>
      </w:r>
    </w:p>
    <w:p w14:paraId="4F636254" w14:textId="77777777" w:rsidR="00EF71CD" w:rsidRDefault="00EF71CD" w:rsidP="00EF71CD">
      <w:pPr>
        <w:pStyle w:val="NoSpacing"/>
        <w:ind w:firstLine="288"/>
      </w:pPr>
      <w:bookmarkStart w:id="0" w:name="_Toc81908535"/>
    </w:p>
    <w:p w14:paraId="66B29727" w14:textId="12151F6D" w:rsidR="00EF71CD" w:rsidRPr="00814598" w:rsidRDefault="00EF71CD" w:rsidP="00EF71CD">
      <w:pPr>
        <w:pStyle w:val="NoSpacing"/>
        <w:ind w:firstLine="288"/>
      </w:pPr>
      <w:proofErr w:type="spellStart"/>
      <w:r w:rsidRPr="00814598">
        <w:lastRenderedPageBreak/>
        <w:t>Caracteristicile</w:t>
      </w:r>
      <w:proofErr w:type="spellEnd"/>
      <w:r w:rsidRPr="00814598">
        <w:t xml:space="preserve"> </w:t>
      </w:r>
      <w:proofErr w:type="spellStart"/>
      <w:r w:rsidRPr="00814598">
        <w:t>construcției</w:t>
      </w:r>
      <w:proofErr w:type="spellEnd"/>
      <w:r w:rsidRPr="00814598">
        <w:t xml:space="preserve"> </w:t>
      </w:r>
      <w:proofErr w:type="spellStart"/>
      <w:r w:rsidRPr="00814598">
        <w:t>propuse</w:t>
      </w:r>
      <w:proofErr w:type="spellEnd"/>
      <w:r w:rsidRPr="00814598">
        <w:t xml:space="preserve"> (</w:t>
      </w:r>
      <w:proofErr w:type="spellStart"/>
      <w:r w:rsidRPr="00814598">
        <w:t>funcțiune</w:t>
      </w:r>
      <w:proofErr w:type="spellEnd"/>
      <w:r w:rsidRPr="00814598">
        <w:t xml:space="preserve">, </w:t>
      </w:r>
      <w:proofErr w:type="spellStart"/>
      <w:r w:rsidRPr="00814598">
        <w:t>dimensiuni</w:t>
      </w:r>
      <w:proofErr w:type="spellEnd"/>
      <w:r w:rsidRPr="00814598">
        <w:t xml:space="preserve"> </w:t>
      </w:r>
      <w:proofErr w:type="spellStart"/>
      <w:r w:rsidRPr="00814598">
        <w:t>maxime</w:t>
      </w:r>
      <w:proofErr w:type="spellEnd"/>
      <w:r w:rsidRPr="00814598">
        <w:t xml:space="preserve"> la </w:t>
      </w:r>
      <w:proofErr w:type="spellStart"/>
      <w:r w:rsidRPr="00814598">
        <w:t>teren</w:t>
      </w:r>
      <w:proofErr w:type="spellEnd"/>
      <w:r w:rsidRPr="00814598">
        <w:t xml:space="preserve">, </w:t>
      </w:r>
      <w:proofErr w:type="spellStart"/>
      <w:r w:rsidRPr="00814598">
        <w:t>regim</w:t>
      </w:r>
      <w:proofErr w:type="spellEnd"/>
      <w:r w:rsidRPr="00814598">
        <w:t xml:space="preserve"> de </w:t>
      </w:r>
      <w:proofErr w:type="spellStart"/>
      <w:r w:rsidRPr="00814598">
        <w:t>înălțime</w:t>
      </w:r>
      <w:proofErr w:type="spellEnd"/>
      <w:r w:rsidRPr="00814598">
        <w:t xml:space="preserve">, </w:t>
      </w:r>
      <w:proofErr w:type="spellStart"/>
      <w:r w:rsidRPr="00814598">
        <w:t>Hmax</w:t>
      </w:r>
      <w:proofErr w:type="spellEnd"/>
      <w:r w:rsidRPr="00814598">
        <w:t xml:space="preserve"> </w:t>
      </w:r>
      <w:proofErr w:type="spellStart"/>
      <w:r w:rsidRPr="00814598">
        <w:t>cornișă</w:t>
      </w:r>
      <w:proofErr w:type="spellEnd"/>
      <w:r w:rsidRPr="00814598">
        <w:t xml:space="preserve">, </w:t>
      </w:r>
      <w:proofErr w:type="spellStart"/>
      <w:r w:rsidRPr="00814598">
        <w:t>Hmax</w:t>
      </w:r>
      <w:proofErr w:type="spellEnd"/>
      <w:r w:rsidRPr="00814598">
        <w:t xml:space="preserve"> </w:t>
      </w:r>
      <w:proofErr w:type="spellStart"/>
      <w:r w:rsidRPr="00814598">
        <w:t>coamă</w:t>
      </w:r>
      <w:proofErr w:type="spellEnd"/>
      <w:r w:rsidRPr="00814598">
        <w:t xml:space="preserve">, </w:t>
      </w:r>
      <w:proofErr w:type="spellStart"/>
      <w:r w:rsidRPr="00814598">
        <w:t>suprafața</w:t>
      </w:r>
      <w:proofErr w:type="spellEnd"/>
      <w:r w:rsidRPr="00814598">
        <w:t xml:space="preserve"> </w:t>
      </w:r>
      <w:proofErr w:type="spellStart"/>
      <w:r w:rsidRPr="00814598">
        <w:t>construită</w:t>
      </w:r>
      <w:proofErr w:type="spellEnd"/>
      <w:r w:rsidRPr="00814598">
        <w:t xml:space="preserve">, </w:t>
      </w:r>
      <w:proofErr w:type="spellStart"/>
      <w:r w:rsidRPr="00814598">
        <w:t>suprafața</w:t>
      </w:r>
      <w:proofErr w:type="spellEnd"/>
      <w:r w:rsidRPr="00814598">
        <w:t xml:space="preserve"> </w:t>
      </w:r>
      <w:proofErr w:type="spellStart"/>
      <w:r w:rsidRPr="00814598">
        <w:t>desfășurată</w:t>
      </w:r>
      <w:proofErr w:type="spellEnd"/>
      <w:r w:rsidRPr="00814598">
        <w:t xml:space="preserve">, </w:t>
      </w:r>
      <w:proofErr w:type="spellStart"/>
      <w:r w:rsidRPr="00814598">
        <w:t>suprafața</w:t>
      </w:r>
      <w:proofErr w:type="spellEnd"/>
      <w:r w:rsidRPr="00814598">
        <w:t xml:space="preserve"> </w:t>
      </w:r>
      <w:proofErr w:type="spellStart"/>
      <w:r w:rsidRPr="00814598">
        <w:t>utilă</w:t>
      </w:r>
      <w:proofErr w:type="spellEnd"/>
      <w:r w:rsidRPr="00814598">
        <w:t xml:space="preserve"> </w:t>
      </w:r>
      <w:proofErr w:type="spellStart"/>
      <w:r w:rsidRPr="00814598">
        <w:t>totală</w:t>
      </w:r>
      <w:proofErr w:type="spellEnd"/>
      <w:r w:rsidRPr="00814598">
        <w:t>, POT, CUT)</w:t>
      </w:r>
      <w:bookmarkEnd w:id="0"/>
    </w:p>
    <w:p w14:paraId="6C5D9B77" w14:textId="77777777" w:rsidR="00EF71CD" w:rsidRDefault="00EF71CD" w:rsidP="00EF71CD"/>
    <w:tbl>
      <w:tblPr>
        <w:tblStyle w:val="TableGrid"/>
        <w:tblW w:w="0" w:type="auto"/>
        <w:jc w:val="center"/>
        <w:tblLook w:val="04A0" w:firstRow="1" w:lastRow="0" w:firstColumn="1" w:lastColumn="0" w:noHBand="0" w:noVBand="1"/>
      </w:tblPr>
      <w:tblGrid>
        <w:gridCol w:w="3380"/>
        <w:gridCol w:w="2105"/>
      </w:tblGrid>
      <w:tr w:rsidR="00EF71CD" w:rsidRPr="00701D78" w14:paraId="575BE3A5" w14:textId="77777777" w:rsidTr="00706A82">
        <w:trPr>
          <w:trHeight w:val="20"/>
          <w:jc w:val="center"/>
        </w:trPr>
        <w:tc>
          <w:tcPr>
            <w:tcW w:w="3380" w:type="dxa"/>
          </w:tcPr>
          <w:p w14:paraId="5E221E70" w14:textId="77777777" w:rsidR="00EF71CD" w:rsidRPr="00EF71CD" w:rsidRDefault="00EF71CD" w:rsidP="00706A82">
            <w:pPr>
              <w:spacing w:line="259" w:lineRule="auto"/>
              <w:rPr>
                <w:rFonts w:ascii="Times New Roman" w:hAnsi="Times New Roman" w:cs="Times New Roman"/>
                <w:sz w:val="24"/>
                <w:szCs w:val="24"/>
                <w:lang w:val="ro-RO"/>
              </w:rPr>
            </w:pPr>
            <w:r w:rsidRPr="00EF71CD">
              <w:rPr>
                <w:rFonts w:ascii="Times New Roman" w:hAnsi="Times New Roman" w:cs="Times New Roman"/>
                <w:sz w:val="24"/>
                <w:szCs w:val="24"/>
                <w:lang w:val="ro-RO"/>
              </w:rPr>
              <w:t>Suprafață teren</w:t>
            </w:r>
          </w:p>
        </w:tc>
        <w:tc>
          <w:tcPr>
            <w:tcW w:w="2105" w:type="dxa"/>
          </w:tcPr>
          <w:p w14:paraId="5DF6926A" w14:textId="00898D4A" w:rsidR="00EF71CD" w:rsidRPr="00EF71CD" w:rsidRDefault="001A2FFE" w:rsidP="001A2FFE">
            <w:pPr>
              <w:spacing w:line="259" w:lineRule="auto"/>
              <w:ind w:hanging="614"/>
              <w:jc w:val="center"/>
              <w:rPr>
                <w:rFonts w:ascii="Times New Roman" w:hAnsi="Times New Roman" w:cs="Times New Roman"/>
                <w:sz w:val="24"/>
                <w:szCs w:val="24"/>
                <w:lang w:val="ro-RO"/>
              </w:rPr>
            </w:pPr>
            <w:r>
              <w:rPr>
                <w:rFonts w:ascii="Times New Roman" w:hAnsi="Times New Roman" w:cs="Times New Roman"/>
                <w:sz w:val="24"/>
                <w:szCs w:val="24"/>
                <w:lang w:val="ro-RO"/>
              </w:rPr>
              <w:t>21.568,00</w:t>
            </w:r>
            <w:r w:rsidR="00EF71CD" w:rsidRPr="00EF71CD">
              <w:rPr>
                <w:rFonts w:ascii="Times New Roman" w:hAnsi="Times New Roman" w:cs="Times New Roman"/>
                <w:sz w:val="24"/>
                <w:szCs w:val="24"/>
                <w:lang w:val="ro-RO"/>
              </w:rPr>
              <w:t xml:space="preserve"> m</w:t>
            </w:r>
            <w:r w:rsidR="00EF71CD" w:rsidRPr="00EF71CD">
              <w:rPr>
                <w:rFonts w:ascii="Times New Roman" w:hAnsi="Times New Roman" w:cs="Times New Roman"/>
                <w:sz w:val="24"/>
                <w:szCs w:val="24"/>
                <w:vertAlign w:val="superscript"/>
                <w:lang w:val="ro-RO"/>
              </w:rPr>
              <w:t>2</w:t>
            </w:r>
          </w:p>
        </w:tc>
      </w:tr>
      <w:tr w:rsidR="00EF71CD" w:rsidRPr="00701D78" w14:paraId="6ED7229E" w14:textId="77777777" w:rsidTr="00706A82">
        <w:trPr>
          <w:trHeight w:val="20"/>
          <w:jc w:val="center"/>
        </w:trPr>
        <w:tc>
          <w:tcPr>
            <w:tcW w:w="3380" w:type="dxa"/>
          </w:tcPr>
          <w:p w14:paraId="7B39036F" w14:textId="77777777" w:rsidR="00EF71CD" w:rsidRPr="00EF71CD" w:rsidRDefault="00EF71CD" w:rsidP="00706A82">
            <w:pPr>
              <w:spacing w:line="259" w:lineRule="auto"/>
              <w:rPr>
                <w:rFonts w:ascii="Times New Roman" w:hAnsi="Times New Roman" w:cs="Times New Roman"/>
                <w:sz w:val="24"/>
                <w:szCs w:val="24"/>
                <w:lang w:val="ro-RO"/>
              </w:rPr>
            </w:pPr>
            <w:r w:rsidRPr="00EF71CD">
              <w:rPr>
                <w:rFonts w:ascii="Times New Roman" w:hAnsi="Times New Roman" w:cs="Times New Roman"/>
                <w:sz w:val="24"/>
                <w:szCs w:val="24"/>
                <w:lang w:val="ro-RO"/>
              </w:rPr>
              <w:t>Suprafață construită</w:t>
            </w:r>
          </w:p>
        </w:tc>
        <w:tc>
          <w:tcPr>
            <w:tcW w:w="2105" w:type="dxa"/>
          </w:tcPr>
          <w:p w14:paraId="5545B900" w14:textId="77777777" w:rsidR="00EF71CD" w:rsidRPr="00EF71CD" w:rsidRDefault="00EF71CD" w:rsidP="00706A82">
            <w:pPr>
              <w:spacing w:line="259" w:lineRule="auto"/>
              <w:ind w:firstLine="720"/>
              <w:jc w:val="center"/>
              <w:rPr>
                <w:rFonts w:ascii="Times New Roman" w:hAnsi="Times New Roman" w:cs="Times New Roman"/>
                <w:sz w:val="24"/>
                <w:szCs w:val="24"/>
                <w:lang w:val="ro-RO"/>
              </w:rPr>
            </w:pPr>
            <w:r w:rsidRPr="00EF71CD">
              <w:rPr>
                <w:rFonts w:ascii="Times New Roman" w:hAnsi="Times New Roman" w:cs="Times New Roman"/>
                <w:sz w:val="24"/>
                <w:szCs w:val="24"/>
                <w:lang w:val="ro-RO"/>
              </w:rPr>
              <w:t>0 m</w:t>
            </w:r>
            <w:r w:rsidRPr="00EF71CD">
              <w:rPr>
                <w:rFonts w:ascii="Times New Roman" w:hAnsi="Times New Roman" w:cs="Times New Roman"/>
                <w:sz w:val="24"/>
                <w:szCs w:val="24"/>
                <w:vertAlign w:val="superscript"/>
                <w:lang w:val="ro-RO"/>
              </w:rPr>
              <w:t>2</w:t>
            </w:r>
          </w:p>
        </w:tc>
      </w:tr>
      <w:tr w:rsidR="00EF71CD" w:rsidRPr="00701D78" w14:paraId="39E5F312" w14:textId="77777777" w:rsidTr="00706A82">
        <w:trPr>
          <w:trHeight w:val="20"/>
          <w:jc w:val="center"/>
        </w:trPr>
        <w:tc>
          <w:tcPr>
            <w:tcW w:w="3380" w:type="dxa"/>
          </w:tcPr>
          <w:p w14:paraId="4E57FDA2" w14:textId="77777777" w:rsidR="00EF71CD" w:rsidRPr="00EF71CD" w:rsidRDefault="00EF71CD" w:rsidP="00706A82">
            <w:pPr>
              <w:spacing w:line="259" w:lineRule="auto"/>
              <w:rPr>
                <w:rFonts w:ascii="Times New Roman" w:hAnsi="Times New Roman" w:cs="Times New Roman"/>
                <w:sz w:val="24"/>
                <w:szCs w:val="24"/>
                <w:lang w:val="ro-RO"/>
              </w:rPr>
            </w:pPr>
            <w:r w:rsidRPr="00EF71CD">
              <w:rPr>
                <w:rFonts w:ascii="Times New Roman" w:hAnsi="Times New Roman" w:cs="Times New Roman"/>
                <w:sz w:val="24"/>
                <w:szCs w:val="24"/>
                <w:lang w:val="ro-RO"/>
              </w:rPr>
              <w:t>Suprafață desfașurată</w:t>
            </w:r>
          </w:p>
        </w:tc>
        <w:tc>
          <w:tcPr>
            <w:tcW w:w="2105" w:type="dxa"/>
          </w:tcPr>
          <w:p w14:paraId="20AA21F8" w14:textId="77777777" w:rsidR="00EF71CD" w:rsidRPr="00EF71CD" w:rsidRDefault="00EF71CD" w:rsidP="00706A82">
            <w:pPr>
              <w:spacing w:line="259" w:lineRule="auto"/>
              <w:ind w:firstLine="720"/>
              <w:jc w:val="center"/>
              <w:rPr>
                <w:rFonts w:ascii="Times New Roman" w:hAnsi="Times New Roman" w:cs="Times New Roman"/>
                <w:sz w:val="24"/>
                <w:szCs w:val="24"/>
                <w:lang w:val="ro-RO"/>
              </w:rPr>
            </w:pPr>
            <w:r w:rsidRPr="00EF71CD">
              <w:rPr>
                <w:rFonts w:ascii="Times New Roman" w:hAnsi="Times New Roman" w:cs="Times New Roman"/>
                <w:sz w:val="24"/>
                <w:szCs w:val="24"/>
                <w:lang w:val="ro-RO"/>
              </w:rPr>
              <w:t>0 m</w:t>
            </w:r>
            <w:r w:rsidRPr="00EF71CD">
              <w:rPr>
                <w:rFonts w:ascii="Times New Roman" w:hAnsi="Times New Roman" w:cs="Times New Roman"/>
                <w:sz w:val="24"/>
                <w:szCs w:val="24"/>
                <w:vertAlign w:val="superscript"/>
                <w:lang w:val="ro-RO"/>
              </w:rPr>
              <w:t>2</w:t>
            </w:r>
          </w:p>
        </w:tc>
      </w:tr>
      <w:tr w:rsidR="00EF71CD" w:rsidRPr="00701D78" w14:paraId="3F3D02C2" w14:textId="77777777" w:rsidTr="00706A82">
        <w:trPr>
          <w:trHeight w:val="20"/>
          <w:jc w:val="center"/>
        </w:trPr>
        <w:tc>
          <w:tcPr>
            <w:tcW w:w="3380" w:type="dxa"/>
          </w:tcPr>
          <w:p w14:paraId="45AADA6C" w14:textId="77777777" w:rsidR="00EF71CD" w:rsidRPr="00EF71CD" w:rsidRDefault="00EF71CD" w:rsidP="00706A82">
            <w:pPr>
              <w:spacing w:line="259" w:lineRule="auto"/>
              <w:rPr>
                <w:rFonts w:ascii="Times New Roman" w:hAnsi="Times New Roman" w:cs="Times New Roman"/>
                <w:sz w:val="24"/>
                <w:szCs w:val="24"/>
                <w:lang w:val="ro-RO"/>
              </w:rPr>
            </w:pPr>
            <w:r w:rsidRPr="00EF71CD">
              <w:rPr>
                <w:rFonts w:ascii="Times New Roman" w:hAnsi="Times New Roman" w:cs="Times New Roman"/>
                <w:sz w:val="24"/>
                <w:szCs w:val="24"/>
                <w:lang w:val="ro-RO"/>
              </w:rPr>
              <w:t>Suprafata betonata</w:t>
            </w:r>
          </w:p>
        </w:tc>
        <w:tc>
          <w:tcPr>
            <w:tcW w:w="2105" w:type="dxa"/>
          </w:tcPr>
          <w:p w14:paraId="468A35C1" w14:textId="77777777" w:rsidR="00EF71CD" w:rsidRPr="00EF71CD" w:rsidRDefault="00EF71CD" w:rsidP="00706A82">
            <w:pPr>
              <w:spacing w:line="259" w:lineRule="auto"/>
              <w:ind w:firstLine="720"/>
              <w:jc w:val="center"/>
              <w:rPr>
                <w:rFonts w:ascii="Times New Roman" w:hAnsi="Times New Roman" w:cs="Times New Roman"/>
                <w:sz w:val="24"/>
                <w:szCs w:val="24"/>
                <w:lang w:val="ro-RO"/>
              </w:rPr>
            </w:pPr>
            <w:r w:rsidRPr="00EF71CD">
              <w:rPr>
                <w:rFonts w:ascii="Times New Roman" w:hAnsi="Times New Roman" w:cs="Times New Roman"/>
                <w:sz w:val="24"/>
                <w:szCs w:val="24"/>
                <w:lang w:val="ro-RO"/>
              </w:rPr>
              <w:t>1.933,35mp</w:t>
            </w:r>
          </w:p>
        </w:tc>
      </w:tr>
      <w:tr w:rsidR="00EF71CD" w:rsidRPr="00701D78" w14:paraId="32377303" w14:textId="77777777" w:rsidTr="00706A82">
        <w:trPr>
          <w:trHeight w:val="20"/>
          <w:jc w:val="center"/>
        </w:trPr>
        <w:tc>
          <w:tcPr>
            <w:tcW w:w="3380" w:type="dxa"/>
          </w:tcPr>
          <w:p w14:paraId="229F978F" w14:textId="77777777" w:rsidR="00EF71CD" w:rsidRPr="00EF71CD" w:rsidRDefault="00EF71CD" w:rsidP="00706A82">
            <w:pPr>
              <w:spacing w:line="259" w:lineRule="auto"/>
              <w:rPr>
                <w:rFonts w:ascii="Times New Roman" w:hAnsi="Times New Roman" w:cs="Times New Roman"/>
                <w:sz w:val="24"/>
                <w:szCs w:val="24"/>
                <w:lang w:val="ro-RO"/>
              </w:rPr>
            </w:pPr>
            <w:r w:rsidRPr="00EF71CD">
              <w:rPr>
                <w:rFonts w:ascii="Times New Roman" w:hAnsi="Times New Roman" w:cs="Times New Roman"/>
                <w:sz w:val="24"/>
                <w:szCs w:val="24"/>
                <w:lang w:val="ro-RO"/>
              </w:rPr>
              <w:t>Suprafata trotuar dale beton</w:t>
            </w:r>
          </w:p>
        </w:tc>
        <w:tc>
          <w:tcPr>
            <w:tcW w:w="2105" w:type="dxa"/>
          </w:tcPr>
          <w:p w14:paraId="5F85FC93" w14:textId="77777777" w:rsidR="00EF71CD" w:rsidRPr="00EF71CD" w:rsidRDefault="00EF71CD" w:rsidP="00706A82">
            <w:pPr>
              <w:spacing w:line="259" w:lineRule="auto"/>
              <w:ind w:firstLine="720"/>
              <w:jc w:val="center"/>
              <w:rPr>
                <w:rFonts w:ascii="Times New Roman" w:hAnsi="Times New Roman" w:cs="Times New Roman"/>
                <w:sz w:val="24"/>
                <w:szCs w:val="24"/>
                <w:lang w:val="ro-RO"/>
              </w:rPr>
            </w:pPr>
            <w:r w:rsidRPr="00EF71CD">
              <w:rPr>
                <w:rFonts w:ascii="Times New Roman" w:hAnsi="Times New Roman" w:cs="Times New Roman"/>
                <w:sz w:val="24"/>
                <w:szCs w:val="24"/>
                <w:lang w:val="ro-RO"/>
              </w:rPr>
              <w:t>92.74 mp</w:t>
            </w:r>
          </w:p>
        </w:tc>
      </w:tr>
      <w:tr w:rsidR="00EF71CD" w:rsidRPr="00701D78" w14:paraId="0EA8ED6D" w14:textId="77777777" w:rsidTr="00706A82">
        <w:trPr>
          <w:trHeight w:val="20"/>
          <w:jc w:val="center"/>
        </w:trPr>
        <w:tc>
          <w:tcPr>
            <w:tcW w:w="3380" w:type="dxa"/>
          </w:tcPr>
          <w:p w14:paraId="14440B3D" w14:textId="77777777" w:rsidR="00EF71CD" w:rsidRPr="00EF71CD" w:rsidRDefault="00EF71CD" w:rsidP="00706A82">
            <w:pPr>
              <w:spacing w:line="259" w:lineRule="auto"/>
              <w:rPr>
                <w:rFonts w:ascii="Times New Roman" w:hAnsi="Times New Roman" w:cs="Times New Roman"/>
                <w:sz w:val="24"/>
                <w:szCs w:val="24"/>
                <w:lang w:val="ro-RO"/>
              </w:rPr>
            </w:pPr>
            <w:r w:rsidRPr="00EF71CD">
              <w:rPr>
                <w:rFonts w:ascii="Times New Roman" w:hAnsi="Times New Roman" w:cs="Times New Roman"/>
                <w:sz w:val="24"/>
                <w:szCs w:val="24"/>
                <w:lang w:val="ro-RO"/>
              </w:rPr>
              <w:t xml:space="preserve">Suprafata spațiu verde amenajat </w:t>
            </w:r>
          </w:p>
        </w:tc>
        <w:tc>
          <w:tcPr>
            <w:tcW w:w="2105" w:type="dxa"/>
          </w:tcPr>
          <w:p w14:paraId="116FF223" w14:textId="77777777" w:rsidR="00EF71CD" w:rsidRPr="00EF71CD" w:rsidRDefault="00EF71CD" w:rsidP="00706A82">
            <w:pPr>
              <w:spacing w:line="259" w:lineRule="auto"/>
              <w:ind w:firstLine="720"/>
              <w:jc w:val="center"/>
              <w:rPr>
                <w:rFonts w:ascii="Times New Roman" w:hAnsi="Times New Roman" w:cs="Times New Roman"/>
                <w:sz w:val="24"/>
                <w:szCs w:val="24"/>
                <w:lang w:val="ro-RO"/>
              </w:rPr>
            </w:pPr>
            <w:r w:rsidRPr="00EF71CD">
              <w:rPr>
                <w:rFonts w:ascii="Times New Roman" w:hAnsi="Times New Roman" w:cs="Times New Roman"/>
                <w:sz w:val="24"/>
                <w:szCs w:val="24"/>
                <w:lang w:val="ro-RO"/>
              </w:rPr>
              <w:t>397.86 mp</w:t>
            </w:r>
          </w:p>
        </w:tc>
      </w:tr>
      <w:tr w:rsidR="00EF71CD" w:rsidRPr="00701D78" w14:paraId="4A72DF32" w14:textId="77777777" w:rsidTr="00706A82">
        <w:trPr>
          <w:trHeight w:val="20"/>
          <w:jc w:val="center"/>
        </w:trPr>
        <w:tc>
          <w:tcPr>
            <w:tcW w:w="3380" w:type="dxa"/>
          </w:tcPr>
          <w:p w14:paraId="01A937BB" w14:textId="77777777" w:rsidR="00EF71CD" w:rsidRPr="00EF71CD" w:rsidRDefault="00EF71CD" w:rsidP="00706A82">
            <w:pPr>
              <w:spacing w:line="259" w:lineRule="auto"/>
              <w:ind w:firstLine="720"/>
              <w:rPr>
                <w:rFonts w:ascii="Times New Roman" w:hAnsi="Times New Roman" w:cs="Times New Roman"/>
                <w:b/>
                <w:bCs/>
                <w:sz w:val="24"/>
                <w:szCs w:val="24"/>
                <w:lang w:val="ro-RO"/>
              </w:rPr>
            </w:pPr>
            <w:r w:rsidRPr="00EF71CD">
              <w:rPr>
                <w:rFonts w:ascii="Times New Roman" w:hAnsi="Times New Roman" w:cs="Times New Roman"/>
                <w:b/>
                <w:bCs/>
                <w:sz w:val="24"/>
                <w:szCs w:val="24"/>
                <w:lang w:val="ro-RO"/>
              </w:rPr>
              <w:t>P.O.T.</w:t>
            </w:r>
          </w:p>
        </w:tc>
        <w:tc>
          <w:tcPr>
            <w:tcW w:w="2105" w:type="dxa"/>
          </w:tcPr>
          <w:p w14:paraId="53CBBF33" w14:textId="77777777" w:rsidR="00EF71CD" w:rsidRPr="00EF71CD" w:rsidRDefault="00EF71CD" w:rsidP="00706A82">
            <w:pPr>
              <w:spacing w:line="259" w:lineRule="auto"/>
              <w:ind w:firstLine="720"/>
              <w:jc w:val="center"/>
              <w:rPr>
                <w:rFonts w:ascii="Times New Roman" w:hAnsi="Times New Roman" w:cs="Times New Roman"/>
                <w:sz w:val="24"/>
                <w:szCs w:val="24"/>
                <w:lang w:val="ro-RO"/>
              </w:rPr>
            </w:pPr>
            <w:r w:rsidRPr="00EF71CD">
              <w:rPr>
                <w:rFonts w:ascii="Times New Roman" w:hAnsi="Times New Roman" w:cs="Times New Roman"/>
                <w:sz w:val="24"/>
                <w:szCs w:val="24"/>
                <w:lang w:val="ro-RO"/>
              </w:rPr>
              <w:t>0,00 %</w:t>
            </w:r>
          </w:p>
        </w:tc>
      </w:tr>
      <w:tr w:rsidR="00EF71CD" w:rsidRPr="00701D78" w14:paraId="3B6745D4" w14:textId="77777777" w:rsidTr="00706A82">
        <w:trPr>
          <w:trHeight w:val="20"/>
          <w:jc w:val="center"/>
        </w:trPr>
        <w:tc>
          <w:tcPr>
            <w:tcW w:w="3380" w:type="dxa"/>
          </w:tcPr>
          <w:p w14:paraId="33E95409" w14:textId="77777777" w:rsidR="00EF71CD" w:rsidRPr="00EF71CD" w:rsidRDefault="00EF71CD" w:rsidP="00706A82">
            <w:pPr>
              <w:spacing w:line="259" w:lineRule="auto"/>
              <w:ind w:firstLine="720"/>
              <w:rPr>
                <w:rFonts w:ascii="Times New Roman" w:hAnsi="Times New Roman" w:cs="Times New Roman"/>
                <w:b/>
                <w:bCs/>
                <w:sz w:val="24"/>
                <w:szCs w:val="24"/>
                <w:lang w:val="ro-RO"/>
              </w:rPr>
            </w:pPr>
            <w:r w:rsidRPr="00EF71CD">
              <w:rPr>
                <w:rFonts w:ascii="Times New Roman" w:hAnsi="Times New Roman" w:cs="Times New Roman"/>
                <w:b/>
                <w:bCs/>
                <w:sz w:val="24"/>
                <w:szCs w:val="24"/>
                <w:lang w:val="ro-RO"/>
              </w:rPr>
              <w:t>C.U.T.</w:t>
            </w:r>
          </w:p>
        </w:tc>
        <w:tc>
          <w:tcPr>
            <w:tcW w:w="2105" w:type="dxa"/>
          </w:tcPr>
          <w:p w14:paraId="1949B311" w14:textId="77777777" w:rsidR="00EF71CD" w:rsidRPr="00EF71CD" w:rsidRDefault="00EF71CD" w:rsidP="00706A82">
            <w:pPr>
              <w:spacing w:line="259" w:lineRule="auto"/>
              <w:ind w:firstLine="720"/>
              <w:jc w:val="center"/>
              <w:rPr>
                <w:rFonts w:ascii="Times New Roman" w:hAnsi="Times New Roman" w:cs="Times New Roman"/>
                <w:sz w:val="24"/>
                <w:szCs w:val="24"/>
                <w:lang w:val="ro-RO"/>
              </w:rPr>
            </w:pPr>
            <w:r w:rsidRPr="00EF71CD">
              <w:rPr>
                <w:rFonts w:ascii="Times New Roman" w:hAnsi="Times New Roman" w:cs="Times New Roman"/>
                <w:sz w:val="24"/>
                <w:szCs w:val="24"/>
                <w:lang w:val="ro-RO"/>
              </w:rPr>
              <w:t>0,00</w:t>
            </w:r>
          </w:p>
        </w:tc>
      </w:tr>
    </w:tbl>
    <w:p w14:paraId="03EEA7C4" w14:textId="77777777" w:rsidR="00EF71CD" w:rsidRDefault="00EF71CD" w:rsidP="00EF71CD"/>
    <w:p w14:paraId="75A6C432" w14:textId="77777777" w:rsidR="00EF71CD" w:rsidRPr="00EF71CD" w:rsidRDefault="00EF71CD" w:rsidP="00EF71CD">
      <w:pPr>
        <w:pStyle w:val="ListParagraph"/>
        <w:numPr>
          <w:ilvl w:val="0"/>
          <w:numId w:val="9"/>
        </w:numPr>
        <w:spacing w:before="120" w:after="0" w:line="240" w:lineRule="auto"/>
        <w:jc w:val="both"/>
        <w:rPr>
          <w:rFonts w:ascii="Times New Roman" w:hAnsi="Times New Roman" w:cs="Times New Roman"/>
          <w:sz w:val="24"/>
          <w:szCs w:val="24"/>
          <w:lang w:val="ro-RO"/>
        </w:rPr>
      </w:pPr>
      <w:proofErr w:type="spellStart"/>
      <w:r w:rsidRPr="00EF71CD">
        <w:rPr>
          <w:rFonts w:ascii="Times New Roman" w:hAnsi="Times New Roman" w:cs="Times New Roman"/>
          <w:sz w:val="24"/>
          <w:szCs w:val="24"/>
          <w:lang w:val="ro-RO"/>
        </w:rPr>
        <w:t>Categoria</w:t>
      </w:r>
      <w:proofErr w:type="spellEnd"/>
      <w:r w:rsidRPr="00EF71CD">
        <w:rPr>
          <w:rFonts w:ascii="Times New Roman" w:hAnsi="Times New Roman" w:cs="Times New Roman"/>
          <w:sz w:val="24"/>
          <w:szCs w:val="24"/>
          <w:lang w:val="ro-RO"/>
        </w:rPr>
        <w:t xml:space="preserve"> de </w:t>
      </w:r>
      <w:proofErr w:type="spellStart"/>
      <w:r w:rsidRPr="00EF71CD">
        <w:rPr>
          <w:rFonts w:ascii="Times New Roman" w:hAnsi="Times New Roman" w:cs="Times New Roman"/>
          <w:sz w:val="24"/>
          <w:szCs w:val="24"/>
          <w:lang w:val="ro-RO"/>
        </w:rPr>
        <w:t>importanta</w:t>
      </w:r>
      <w:proofErr w:type="spellEnd"/>
      <w:r w:rsidRPr="00EF71CD">
        <w:rPr>
          <w:rFonts w:ascii="Times New Roman" w:hAnsi="Times New Roman" w:cs="Times New Roman"/>
          <w:sz w:val="24"/>
          <w:szCs w:val="24"/>
          <w:lang w:val="ro-RO"/>
        </w:rPr>
        <w:t xml:space="preserve"> a </w:t>
      </w:r>
      <w:proofErr w:type="spellStart"/>
      <w:r w:rsidRPr="00EF71CD">
        <w:rPr>
          <w:rFonts w:ascii="Times New Roman" w:hAnsi="Times New Roman" w:cs="Times New Roman"/>
          <w:sz w:val="24"/>
          <w:szCs w:val="24"/>
          <w:lang w:val="ro-RO"/>
        </w:rPr>
        <w:t>constructiei</w:t>
      </w:r>
      <w:proofErr w:type="spellEnd"/>
      <w:r w:rsidRPr="00EF71CD">
        <w:rPr>
          <w:rFonts w:ascii="Times New Roman" w:hAnsi="Times New Roman" w:cs="Times New Roman"/>
          <w:sz w:val="24"/>
          <w:szCs w:val="24"/>
          <w:lang w:val="ro-RO"/>
        </w:rPr>
        <w:t xml:space="preserve">: C - </w:t>
      </w:r>
      <w:proofErr w:type="spellStart"/>
      <w:r w:rsidRPr="00EF71CD">
        <w:rPr>
          <w:rFonts w:ascii="Times New Roman" w:hAnsi="Times New Roman" w:cs="Times New Roman"/>
          <w:sz w:val="24"/>
          <w:szCs w:val="24"/>
          <w:lang w:val="ro-RO"/>
        </w:rPr>
        <w:t>normala</w:t>
      </w:r>
      <w:proofErr w:type="spellEnd"/>
      <w:r w:rsidRPr="00EF71CD">
        <w:rPr>
          <w:rFonts w:ascii="Times New Roman" w:hAnsi="Times New Roman" w:cs="Times New Roman"/>
          <w:sz w:val="24"/>
          <w:szCs w:val="24"/>
          <w:lang w:val="ro-RO"/>
        </w:rPr>
        <w:t xml:space="preserve">, </w:t>
      </w:r>
      <w:proofErr w:type="spellStart"/>
      <w:r w:rsidRPr="00EF71CD">
        <w:rPr>
          <w:rFonts w:ascii="Times New Roman" w:hAnsi="Times New Roman" w:cs="Times New Roman"/>
          <w:sz w:val="24"/>
          <w:szCs w:val="24"/>
          <w:lang w:val="ro-RO"/>
        </w:rPr>
        <w:t>aprobat</w:t>
      </w:r>
      <w:proofErr w:type="spellEnd"/>
      <w:r w:rsidRPr="00EF71CD">
        <w:rPr>
          <w:rFonts w:ascii="Times New Roman" w:hAnsi="Times New Roman" w:cs="Times New Roman"/>
          <w:sz w:val="24"/>
          <w:szCs w:val="24"/>
          <w:lang w:val="ro-RO"/>
        </w:rPr>
        <w:t xml:space="preserve"> </w:t>
      </w:r>
      <w:proofErr w:type="spellStart"/>
      <w:r w:rsidRPr="00EF71CD">
        <w:rPr>
          <w:rFonts w:ascii="Times New Roman" w:hAnsi="Times New Roman" w:cs="Times New Roman"/>
          <w:sz w:val="24"/>
          <w:szCs w:val="24"/>
          <w:lang w:val="ro-RO"/>
        </w:rPr>
        <w:t>prin</w:t>
      </w:r>
      <w:proofErr w:type="spellEnd"/>
      <w:r w:rsidRPr="00EF71CD">
        <w:rPr>
          <w:rFonts w:ascii="Times New Roman" w:hAnsi="Times New Roman" w:cs="Times New Roman"/>
          <w:sz w:val="24"/>
          <w:szCs w:val="24"/>
          <w:lang w:val="ro-RO"/>
        </w:rPr>
        <w:t xml:space="preserve"> H.G. 766-1997</w:t>
      </w:r>
    </w:p>
    <w:p w14:paraId="19C1A2A2" w14:textId="77777777" w:rsidR="00EF71CD" w:rsidRPr="00EF71CD" w:rsidRDefault="00EF71CD" w:rsidP="00EF71CD">
      <w:pPr>
        <w:pStyle w:val="ListParagraph"/>
        <w:numPr>
          <w:ilvl w:val="0"/>
          <w:numId w:val="9"/>
        </w:numPr>
        <w:spacing w:before="120" w:after="0" w:line="240" w:lineRule="auto"/>
        <w:jc w:val="both"/>
        <w:rPr>
          <w:rFonts w:ascii="Times New Roman" w:hAnsi="Times New Roman" w:cs="Times New Roman"/>
          <w:sz w:val="24"/>
          <w:szCs w:val="24"/>
          <w:lang w:val="ro-RO"/>
        </w:rPr>
      </w:pPr>
      <w:proofErr w:type="spellStart"/>
      <w:r w:rsidRPr="00EF71CD">
        <w:rPr>
          <w:rFonts w:ascii="Times New Roman" w:hAnsi="Times New Roman" w:cs="Times New Roman"/>
          <w:sz w:val="24"/>
          <w:szCs w:val="24"/>
          <w:lang w:val="ro-RO"/>
        </w:rPr>
        <w:t>Clasa</w:t>
      </w:r>
      <w:proofErr w:type="spellEnd"/>
      <w:r w:rsidRPr="00EF71CD">
        <w:rPr>
          <w:rFonts w:ascii="Times New Roman" w:hAnsi="Times New Roman" w:cs="Times New Roman"/>
          <w:sz w:val="24"/>
          <w:szCs w:val="24"/>
          <w:lang w:val="ro-RO"/>
        </w:rPr>
        <w:t xml:space="preserve"> de </w:t>
      </w:r>
      <w:proofErr w:type="spellStart"/>
      <w:r w:rsidRPr="00EF71CD">
        <w:rPr>
          <w:rFonts w:ascii="Times New Roman" w:hAnsi="Times New Roman" w:cs="Times New Roman"/>
          <w:sz w:val="24"/>
          <w:szCs w:val="24"/>
          <w:lang w:val="ro-RO"/>
        </w:rPr>
        <w:t>importanta</w:t>
      </w:r>
      <w:proofErr w:type="spellEnd"/>
      <w:r w:rsidRPr="00EF71CD">
        <w:rPr>
          <w:rFonts w:ascii="Times New Roman" w:hAnsi="Times New Roman" w:cs="Times New Roman"/>
          <w:sz w:val="24"/>
          <w:szCs w:val="24"/>
          <w:lang w:val="ro-RO"/>
        </w:rPr>
        <w:t xml:space="preserve"> a </w:t>
      </w:r>
      <w:proofErr w:type="spellStart"/>
      <w:r w:rsidRPr="00EF71CD">
        <w:rPr>
          <w:rFonts w:ascii="Times New Roman" w:hAnsi="Times New Roman" w:cs="Times New Roman"/>
          <w:sz w:val="24"/>
          <w:szCs w:val="24"/>
          <w:lang w:val="ro-RO"/>
        </w:rPr>
        <w:t>constructiei</w:t>
      </w:r>
      <w:proofErr w:type="spellEnd"/>
      <w:r w:rsidRPr="00EF71CD">
        <w:rPr>
          <w:rFonts w:ascii="Times New Roman" w:hAnsi="Times New Roman" w:cs="Times New Roman"/>
          <w:sz w:val="24"/>
          <w:szCs w:val="24"/>
          <w:lang w:val="ro-RO"/>
        </w:rPr>
        <w:t>: III, conform P 100-2013</w:t>
      </w:r>
    </w:p>
    <w:p w14:paraId="3488ED0E" w14:textId="77777777" w:rsidR="00EF71CD" w:rsidRPr="00EF71CD" w:rsidRDefault="00EF71CD" w:rsidP="00EF71CD">
      <w:pPr>
        <w:pStyle w:val="ListParagraph"/>
        <w:numPr>
          <w:ilvl w:val="0"/>
          <w:numId w:val="9"/>
        </w:numPr>
        <w:spacing w:before="120" w:after="0" w:line="240" w:lineRule="auto"/>
        <w:jc w:val="both"/>
        <w:rPr>
          <w:rFonts w:ascii="Times New Roman" w:hAnsi="Times New Roman" w:cs="Times New Roman"/>
          <w:sz w:val="24"/>
          <w:szCs w:val="24"/>
          <w:lang w:val="ro-RO"/>
        </w:rPr>
      </w:pPr>
      <w:proofErr w:type="spellStart"/>
      <w:r w:rsidRPr="00EF71CD">
        <w:rPr>
          <w:rFonts w:ascii="Times New Roman" w:hAnsi="Times New Roman" w:cs="Times New Roman"/>
          <w:sz w:val="24"/>
          <w:szCs w:val="24"/>
          <w:lang w:val="ro-RO"/>
        </w:rPr>
        <w:t>Gradul</w:t>
      </w:r>
      <w:proofErr w:type="spellEnd"/>
      <w:r w:rsidRPr="00EF71CD">
        <w:rPr>
          <w:rFonts w:ascii="Times New Roman" w:hAnsi="Times New Roman" w:cs="Times New Roman"/>
          <w:sz w:val="24"/>
          <w:szCs w:val="24"/>
          <w:lang w:val="ro-RO"/>
        </w:rPr>
        <w:t xml:space="preserve"> de </w:t>
      </w:r>
      <w:proofErr w:type="spellStart"/>
      <w:r w:rsidRPr="00EF71CD">
        <w:rPr>
          <w:rFonts w:ascii="Times New Roman" w:hAnsi="Times New Roman" w:cs="Times New Roman"/>
          <w:sz w:val="24"/>
          <w:szCs w:val="24"/>
          <w:lang w:val="ro-RO"/>
        </w:rPr>
        <w:t>Rezistența</w:t>
      </w:r>
      <w:proofErr w:type="spellEnd"/>
      <w:r w:rsidRPr="00EF71CD">
        <w:rPr>
          <w:rFonts w:ascii="Times New Roman" w:hAnsi="Times New Roman" w:cs="Times New Roman"/>
          <w:sz w:val="24"/>
          <w:szCs w:val="24"/>
          <w:lang w:val="ro-RO"/>
        </w:rPr>
        <w:t xml:space="preserve"> la </w:t>
      </w:r>
      <w:proofErr w:type="spellStart"/>
      <w:r w:rsidRPr="00EF71CD">
        <w:rPr>
          <w:rFonts w:ascii="Times New Roman" w:hAnsi="Times New Roman" w:cs="Times New Roman"/>
          <w:sz w:val="24"/>
          <w:szCs w:val="24"/>
          <w:lang w:val="ro-RO"/>
        </w:rPr>
        <w:t>incendiu</w:t>
      </w:r>
      <w:proofErr w:type="spellEnd"/>
      <w:r w:rsidRPr="00EF71CD">
        <w:rPr>
          <w:rFonts w:ascii="Times New Roman" w:hAnsi="Times New Roman" w:cs="Times New Roman"/>
          <w:sz w:val="24"/>
          <w:szCs w:val="24"/>
          <w:lang w:val="ro-RO"/>
        </w:rPr>
        <w:t>: II</w:t>
      </w:r>
    </w:p>
    <w:p w14:paraId="03FB0184" w14:textId="77777777" w:rsidR="00EF71CD" w:rsidRDefault="00EF71CD" w:rsidP="00EF71CD">
      <w:pPr>
        <w:pStyle w:val="ListParagraph"/>
        <w:numPr>
          <w:ilvl w:val="0"/>
          <w:numId w:val="9"/>
        </w:numPr>
        <w:spacing w:before="120" w:after="0" w:line="240" w:lineRule="auto"/>
        <w:jc w:val="both"/>
        <w:rPr>
          <w:rFonts w:ascii="Times New Roman" w:hAnsi="Times New Roman" w:cs="Times New Roman"/>
          <w:sz w:val="24"/>
          <w:szCs w:val="24"/>
          <w:lang w:val="ro-RO"/>
        </w:rPr>
      </w:pPr>
      <w:proofErr w:type="spellStart"/>
      <w:r w:rsidRPr="00EF71CD">
        <w:rPr>
          <w:rFonts w:ascii="Times New Roman" w:hAnsi="Times New Roman" w:cs="Times New Roman"/>
          <w:sz w:val="24"/>
          <w:szCs w:val="24"/>
          <w:lang w:val="ro-RO"/>
        </w:rPr>
        <w:t>Dimensiuni</w:t>
      </w:r>
      <w:proofErr w:type="spellEnd"/>
      <w:r w:rsidRPr="00EF71CD">
        <w:rPr>
          <w:rFonts w:ascii="Times New Roman" w:hAnsi="Times New Roman" w:cs="Times New Roman"/>
          <w:sz w:val="24"/>
          <w:szCs w:val="24"/>
          <w:lang w:val="ro-RO"/>
        </w:rPr>
        <w:t xml:space="preserve"> </w:t>
      </w:r>
      <w:proofErr w:type="spellStart"/>
      <w:r w:rsidRPr="00EF71CD">
        <w:rPr>
          <w:rFonts w:ascii="Times New Roman" w:hAnsi="Times New Roman" w:cs="Times New Roman"/>
          <w:sz w:val="24"/>
          <w:szCs w:val="24"/>
          <w:lang w:val="ro-RO"/>
        </w:rPr>
        <w:t>maxime</w:t>
      </w:r>
      <w:proofErr w:type="spellEnd"/>
      <w:r w:rsidRPr="00EF71CD">
        <w:rPr>
          <w:rFonts w:ascii="Times New Roman" w:hAnsi="Times New Roman" w:cs="Times New Roman"/>
          <w:sz w:val="24"/>
          <w:szCs w:val="24"/>
          <w:lang w:val="ro-RO"/>
        </w:rPr>
        <w:t xml:space="preserve"> ale </w:t>
      </w:r>
      <w:proofErr w:type="spellStart"/>
      <w:r w:rsidRPr="00EF71CD">
        <w:rPr>
          <w:rFonts w:ascii="Times New Roman" w:hAnsi="Times New Roman" w:cs="Times New Roman"/>
          <w:sz w:val="24"/>
          <w:szCs w:val="24"/>
          <w:lang w:val="ro-RO"/>
        </w:rPr>
        <w:t>platformei</w:t>
      </w:r>
      <w:proofErr w:type="spellEnd"/>
      <w:r w:rsidRPr="00EF71CD">
        <w:rPr>
          <w:rFonts w:ascii="Times New Roman" w:hAnsi="Times New Roman" w:cs="Times New Roman"/>
          <w:sz w:val="24"/>
          <w:szCs w:val="24"/>
          <w:lang w:val="ro-RO"/>
        </w:rPr>
        <w:t>: 54,00 x 44,84 m.</w:t>
      </w:r>
    </w:p>
    <w:p w14:paraId="75AC0A06" w14:textId="77777777" w:rsidR="00EF71CD" w:rsidRPr="00EF71CD" w:rsidRDefault="00EF71CD" w:rsidP="00EF71CD">
      <w:pPr>
        <w:pStyle w:val="ListParagraph"/>
        <w:numPr>
          <w:ilvl w:val="0"/>
          <w:numId w:val="9"/>
        </w:numPr>
        <w:spacing w:before="120" w:after="0" w:line="240" w:lineRule="auto"/>
        <w:jc w:val="both"/>
        <w:rPr>
          <w:rFonts w:ascii="Times New Roman" w:hAnsi="Times New Roman" w:cs="Times New Roman"/>
          <w:sz w:val="24"/>
          <w:szCs w:val="24"/>
          <w:lang w:val="ro-RO"/>
        </w:rPr>
      </w:pPr>
    </w:p>
    <w:p w14:paraId="4F75C6BF" w14:textId="77777777" w:rsidR="00EF71CD" w:rsidRDefault="00EF71CD" w:rsidP="00EF71CD">
      <w:pPr>
        <w:pStyle w:val="NoSpacing"/>
        <w:ind w:left="864" w:firstLine="288"/>
      </w:pPr>
      <w:proofErr w:type="spellStart"/>
      <w:r>
        <w:t>Infrastructura</w:t>
      </w:r>
      <w:proofErr w:type="spellEnd"/>
      <w:r>
        <w:t>:</w:t>
      </w:r>
    </w:p>
    <w:p w14:paraId="74566427" w14:textId="77777777" w:rsidR="00EF71CD" w:rsidRDefault="00EF71CD" w:rsidP="00EF71CD">
      <w:pPr>
        <w:pStyle w:val="NoSpacing"/>
        <w:ind w:left="720" w:firstLine="288"/>
      </w:pPr>
      <w:proofErr w:type="spellStart"/>
      <w:r>
        <w:t>Stratificația</w:t>
      </w:r>
      <w:proofErr w:type="spellEnd"/>
      <w:r>
        <w:t xml:space="preserve"> </w:t>
      </w:r>
      <w:proofErr w:type="spellStart"/>
      <w:r>
        <w:t>platformei</w:t>
      </w:r>
      <w:proofErr w:type="spellEnd"/>
      <w:r>
        <w:t xml:space="preserve"> </w:t>
      </w:r>
      <w:proofErr w:type="spellStart"/>
      <w:r>
        <w:t>carosabile</w:t>
      </w:r>
      <w:proofErr w:type="spellEnd"/>
      <w:r>
        <w:t xml:space="preserve"> </w:t>
      </w:r>
      <w:proofErr w:type="spellStart"/>
      <w:r>
        <w:t>cuprinde</w:t>
      </w:r>
      <w:proofErr w:type="spellEnd"/>
      <w:r>
        <w:t xml:space="preserve"> </w:t>
      </w:r>
      <w:proofErr w:type="spellStart"/>
      <w:r>
        <w:t>umplutură</w:t>
      </w:r>
      <w:proofErr w:type="spellEnd"/>
      <w:r>
        <w:t xml:space="preserve"> (</w:t>
      </w:r>
      <w:proofErr w:type="spellStart"/>
      <w:r>
        <w:t>balast</w:t>
      </w:r>
      <w:proofErr w:type="spellEnd"/>
      <w:r>
        <w:t xml:space="preserve">, </w:t>
      </w:r>
      <w:proofErr w:type="spellStart"/>
      <w:r>
        <w:t>piatră</w:t>
      </w:r>
      <w:proofErr w:type="spellEnd"/>
      <w:r>
        <w:t xml:space="preserve"> </w:t>
      </w:r>
      <w:proofErr w:type="spellStart"/>
      <w:r>
        <w:t>spartă</w:t>
      </w:r>
      <w:proofErr w:type="spellEnd"/>
      <w:r>
        <w:t xml:space="preserve">), </w:t>
      </w:r>
      <w:proofErr w:type="spellStart"/>
      <w:r>
        <w:t>geotextil</w:t>
      </w:r>
      <w:proofErr w:type="spellEnd"/>
      <w:r>
        <w:t xml:space="preserve">, </w:t>
      </w:r>
      <w:proofErr w:type="spellStart"/>
      <w:r>
        <w:t>geocompozit</w:t>
      </w:r>
      <w:proofErr w:type="spellEnd"/>
      <w:r>
        <w:t xml:space="preserve">, </w:t>
      </w:r>
      <w:proofErr w:type="spellStart"/>
      <w:r>
        <w:t>beton</w:t>
      </w:r>
      <w:proofErr w:type="spellEnd"/>
      <w:r>
        <w:t xml:space="preserve"> </w:t>
      </w:r>
      <w:proofErr w:type="spellStart"/>
      <w:r>
        <w:t>asfaltic</w:t>
      </w:r>
      <w:proofErr w:type="spellEnd"/>
      <w:r>
        <w:t xml:space="preserve">. </w:t>
      </w:r>
      <w:proofErr w:type="spellStart"/>
      <w:r>
        <w:t>Platforma</w:t>
      </w:r>
      <w:proofErr w:type="spellEnd"/>
      <w:r>
        <w:t xml:space="preserve"> </w:t>
      </w:r>
      <w:proofErr w:type="spellStart"/>
      <w:r>
        <w:t>betonată</w:t>
      </w:r>
      <w:proofErr w:type="spellEnd"/>
      <w:r>
        <w:t xml:space="preserve"> (pe care </w:t>
      </w:r>
      <w:proofErr w:type="spellStart"/>
      <w:r>
        <w:t>vor</w:t>
      </w:r>
      <w:proofErr w:type="spellEnd"/>
      <w:r>
        <w:t xml:space="preserve"> fi </w:t>
      </w:r>
      <w:proofErr w:type="spellStart"/>
      <w:r>
        <w:t>amplasate</w:t>
      </w:r>
      <w:proofErr w:type="spellEnd"/>
      <w:r>
        <w:t xml:space="preserve"> </w:t>
      </w:r>
      <w:proofErr w:type="spellStart"/>
      <w:r>
        <w:t>containerul-birou</w:t>
      </w:r>
      <w:proofErr w:type="spellEnd"/>
      <w:r>
        <w:t xml:space="preserve"> </w:t>
      </w:r>
      <w:proofErr w:type="spellStart"/>
      <w:r>
        <w:t>și</w:t>
      </w:r>
      <w:proofErr w:type="spellEnd"/>
      <w:r>
        <w:t xml:space="preserve"> </w:t>
      </w:r>
      <w:proofErr w:type="spellStart"/>
      <w:r>
        <w:t>cel</w:t>
      </w:r>
      <w:proofErr w:type="spellEnd"/>
      <w:r>
        <w:t xml:space="preserve"> </w:t>
      </w:r>
      <w:proofErr w:type="spellStart"/>
      <w:r>
        <w:t>frigo</w:t>
      </w:r>
      <w:proofErr w:type="spellEnd"/>
      <w:r>
        <w:t xml:space="preserve">) </w:t>
      </w:r>
      <w:proofErr w:type="spellStart"/>
      <w:r>
        <w:t>va</w:t>
      </w:r>
      <w:proofErr w:type="spellEnd"/>
      <w:r>
        <w:t xml:space="preserve"> </w:t>
      </w:r>
      <w:proofErr w:type="spellStart"/>
      <w:r>
        <w:t>conține</w:t>
      </w:r>
      <w:proofErr w:type="spellEnd"/>
      <w:r>
        <w:t xml:space="preserve"> </w:t>
      </w:r>
      <w:proofErr w:type="spellStart"/>
      <w:r>
        <w:t>stratul</w:t>
      </w:r>
      <w:proofErr w:type="spellEnd"/>
      <w:r>
        <w:t xml:space="preserve"> - </w:t>
      </w:r>
      <w:proofErr w:type="spellStart"/>
      <w:r>
        <w:t>suport</w:t>
      </w:r>
      <w:proofErr w:type="spellEnd"/>
      <w:r>
        <w:t xml:space="preserve"> din </w:t>
      </w:r>
      <w:proofErr w:type="spellStart"/>
      <w:r>
        <w:t>balast</w:t>
      </w:r>
      <w:proofErr w:type="spellEnd"/>
      <w:r>
        <w:t xml:space="preserve"> </w:t>
      </w:r>
      <w:proofErr w:type="spellStart"/>
      <w:r>
        <w:t>compactat</w:t>
      </w:r>
      <w:proofErr w:type="spellEnd"/>
      <w:r>
        <w:t xml:space="preserve"> </w:t>
      </w:r>
      <w:proofErr w:type="spellStart"/>
      <w:r>
        <w:t>și</w:t>
      </w:r>
      <w:proofErr w:type="spellEnd"/>
      <w:r>
        <w:t xml:space="preserve"> </w:t>
      </w:r>
      <w:proofErr w:type="spellStart"/>
      <w:r>
        <w:t>betonul</w:t>
      </w:r>
      <w:proofErr w:type="spellEnd"/>
      <w:r>
        <w:t xml:space="preserve"> de min. 15 cm.</w:t>
      </w:r>
    </w:p>
    <w:p w14:paraId="314D130C" w14:textId="77777777" w:rsidR="00EF71CD" w:rsidRDefault="00EF71CD" w:rsidP="00EF71CD">
      <w:pPr>
        <w:pStyle w:val="NoSpacing"/>
        <w:ind w:firstLine="288"/>
      </w:pPr>
      <w:proofErr w:type="spellStart"/>
      <w:r>
        <w:t>Structura</w:t>
      </w:r>
      <w:proofErr w:type="spellEnd"/>
      <w:r>
        <w:t xml:space="preserve"> de </w:t>
      </w:r>
      <w:proofErr w:type="spellStart"/>
      <w:r>
        <w:t>susținere</w:t>
      </w:r>
      <w:proofErr w:type="spellEnd"/>
      <w:r>
        <w:t xml:space="preserve"> a </w:t>
      </w:r>
      <w:proofErr w:type="spellStart"/>
      <w:r>
        <w:t>copertinei</w:t>
      </w:r>
      <w:proofErr w:type="spellEnd"/>
      <w:r>
        <w:t xml:space="preserve"> </w:t>
      </w:r>
      <w:proofErr w:type="spellStart"/>
      <w:r>
        <w:t>va</w:t>
      </w:r>
      <w:proofErr w:type="spellEnd"/>
      <w:r>
        <w:t xml:space="preserve"> </w:t>
      </w:r>
      <w:proofErr w:type="spellStart"/>
      <w:r>
        <w:t>avea</w:t>
      </w:r>
      <w:proofErr w:type="spellEnd"/>
      <w:r>
        <w:t xml:space="preserve"> </w:t>
      </w:r>
      <w:proofErr w:type="spellStart"/>
      <w:r>
        <w:t>fundații</w:t>
      </w:r>
      <w:proofErr w:type="spellEnd"/>
      <w:r>
        <w:t xml:space="preserve"> </w:t>
      </w:r>
      <w:proofErr w:type="spellStart"/>
      <w:r>
        <w:t>izolate</w:t>
      </w:r>
      <w:proofErr w:type="spellEnd"/>
      <w:r>
        <w:t xml:space="preserve"> din B.A., </w:t>
      </w:r>
      <w:proofErr w:type="spellStart"/>
      <w:r>
        <w:t>iar</w:t>
      </w:r>
      <w:proofErr w:type="spellEnd"/>
      <w:r>
        <w:t xml:space="preserve"> </w:t>
      </w:r>
      <w:proofErr w:type="spellStart"/>
      <w:r>
        <w:t>împrejmuirea</w:t>
      </w:r>
      <w:proofErr w:type="spellEnd"/>
      <w:r>
        <w:t xml:space="preserve"> </w:t>
      </w:r>
      <w:proofErr w:type="spellStart"/>
      <w:r>
        <w:t>fundații</w:t>
      </w:r>
      <w:proofErr w:type="spellEnd"/>
      <w:r>
        <w:t xml:space="preserve"> </w:t>
      </w:r>
      <w:proofErr w:type="spellStart"/>
      <w:r>
        <w:t>izolate</w:t>
      </w:r>
      <w:proofErr w:type="spellEnd"/>
      <w:r>
        <w:t xml:space="preserve"> </w:t>
      </w:r>
      <w:proofErr w:type="spellStart"/>
      <w:r>
        <w:t>cilindrice</w:t>
      </w:r>
      <w:proofErr w:type="spellEnd"/>
      <w:r>
        <w:t xml:space="preserve"> (</w:t>
      </w:r>
      <w:proofErr w:type="spellStart"/>
      <w:r>
        <w:t>săpătura</w:t>
      </w:r>
      <w:proofErr w:type="spellEnd"/>
      <w:r>
        <w:t xml:space="preserve"> se </w:t>
      </w:r>
      <w:proofErr w:type="spellStart"/>
      <w:r>
        <w:t>poate</w:t>
      </w:r>
      <w:proofErr w:type="spellEnd"/>
      <w:r>
        <w:t xml:space="preserve"> face </w:t>
      </w:r>
      <w:proofErr w:type="spellStart"/>
      <w:r>
        <w:t>ușor</w:t>
      </w:r>
      <w:proofErr w:type="spellEnd"/>
      <w:r>
        <w:t xml:space="preserve"> cu </w:t>
      </w:r>
      <w:proofErr w:type="spellStart"/>
      <w:r>
        <w:t>foreza</w:t>
      </w:r>
      <w:proofErr w:type="spellEnd"/>
      <w:r>
        <w:t>).</w:t>
      </w:r>
    </w:p>
    <w:p w14:paraId="74E075F8" w14:textId="77777777" w:rsidR="00EF71CD" w:rsidRDefault="00EF71CD" w:rsidP="00EF71CD">
      <w:pPr>
        <w:pStyle w:val="ListParagraph"/>
        <w:ind w:left="1152"/>
      </w:pPr>
    </w:p>
    <w:p w14:paraId="621A974A" w14:textId="77777777" w:rsidR="00EF71CD" w:rsidRDefault="00EF71CD" w:rsidP="00EF71CD">
      <w:pPr>
        <w:pStyle w:val="NoSpacing"/>
        <w:ind w:firstLine="288"/>
      </w:pPr>
      <w:proofErr w:type="spellStart"/>
      <w:r>
        <w:t>Suprastructura</w:t>
      </w:r>
      <w:proofErr w:type="spellEnd"/>
      <w:r>
        <w:t>:</w:t>
      </w:r>
    </w:p>
    <w:p w14:paraId="312AD6D0" w14:textId="77777777" w:rsidR="00EF71CD" w:rsidRDefault="00EF71CD" w:rsidP="00EF71CD">
      <w:pPr>
        <w:pStyle w:val="NoSpacing"/>
        <w:ind w:firstLine="288"/>
      </w:pPr>
      <w:r>
        <w:t xml:space="preserve">Se </w:t>
      </w:r>
      <w:proofErr w:type="spellStart"/>
      <w:r>
        <w:t>referă</w:t>
      </w:r>
      <w:proofErr w:type="spellEnd"/>
      <w:r>
        <w:t xml:space="preserve"> la </w:t>
      </w:r>
      <w:proofErr w:type="spellStart"/>
      <w:r>
        <w:t>copertina</w:t>
      </w:r>
      <w:proofErr w:type="spellEnd"/>
      <w:r>
        <w:t xml:space="preserve"> din </w:t>
      </w:r>
      <w:proofErr w:type="spellStart"/>
      <w:r>
        <w:t>structură</w:t>
      </w:r>
      <w:proofErr w:type="spellEnd"/>
      <w:r>
        <w:t xml:space="preserve"> </w:t>
      </w:r>
      <w:proofErr w:type="spellStart"/>
      <w:r>
        <w:t>metalică</w:t>
      </w:r>
      <w:proofErr w:type="spellEnd"/>
      <w:r>
        <w:t xml:space="preserve"> </w:t>
      </w:r>
      <w:proofErr w:type="spellStart"/>
      <w:r>
        <w:t>ușoară</w:t>
      </w:r>
      <w:proofErr w:type="spellEnd"/>
      <w:r>
        <w:t xml:space="preserve"> </w:t>
      </w:r>
      <w:proofErr w:type="spellStart"/>
      <w:r>
        <w:t>alcătuită</w:t>
      </w:r>
      <w:proofErr w:type="spellEnd"/>
      <w:r>
        <w:t xml:space="preserve"> din 9 </w:t>
      </w:r>
      <w:proofErr w:type="spellStart"/>
      <w:r>
        <w:t>stâlpi</w:t>
      </w:r>
      <w:proofErr w:type="spellEnd"/>
      <w:r>
        <w:t xml:space="preserve"> </w:t>
      </w:r>
      <w:proofErr w:type="spellStart"/>
      <w:r>
        <w:t>situați</w:t>
      </w:r>
      <w:proofErr w:type="spellEnd"/>
      <w:r>
        <w:t xml:space="preserve"> la </w:t>
      </w:r>
      <w:proofErr w:type="spellStart"/>
      <w:r>
        <w:t>interax</w:t>
      </w:r>
      <w:proofErr w:type="spellEnd"/>
      <w:r>
        <w:t xml:space="preserve"> de </w:t>
      </w:r>
      <w:proofErr w:type="spellStart"/>
      <w:r>
        <w:t>câte</w:t>
      </w:r>
      <w:proofErr w:type="spellEnd"/>
      <w:r>
        <w:t xml:space="preserve"> 5.0 m, </w:t>
      </w:r>
      <w:proofErr w:type="spellStart"/>
      <w:r>
        <w:t>prevăzuți</w:t>
      </w:r>
      <w:proofErr w:type="spellEnd"/>
      <w:r>
        <w:t xml:space="preserve"> la </w:t>
      </w:r>
      <w:proofErr w:type="spellStart"/>
      <w:r>
        <w:t>partea</w:t>
      </w:r>
      <w:proofErr w:type="spellEnd"/>
      <w:r>
        <w:t xml:space="preserve"> </w:t>
      </w:r>
      <w:proofErr w:type="spellStart"/>
      <w:r>
        <w:t>superioară</w:t>
      </w:r>
      <w:proofErr w:type="spellEnd"/>
      <w:r>
        <w:t xml:space="preserve"> cu </w:t>
      </w:r>
      <w:proofErr w:type="spellStart"/>
      <w:r>
        <w:t>grinzi</w:t>
      </w:r>
      <w:proofErr w:type="spellEnd"/>
      <w:r>
        <w:t xml:space="preserve"> </w:t>
      </w:r>
      <w:proofErr w:type="spellStart"/>
      <w:r>
        <w:t>în</w:t>
      </w:r>
      <w:proofErr w:type="spellEnd"/>
      <w:r>
        <w:t xml:space="preserve"> </w:t>
      </w:r>
      <w:proofErr w:type="spellStart"/>
      <w:r>
        <w:t>consolă</w:t>
      </w:r>
      <w:proofErr w:type="spellEnd"/>
      <w:r>
        <w:t xml:space="preserve"> de </w:t>
      </w:r>
      <w:proofErr w:type="spellStart"/>
      <w:r>
        <w:t>câte</w:t>
      </w:r>
      <w:proofErr w:type="spellEnd"/>
      <w:r>
        <w:t xml:space="preserve"> 4.50 m de o </w:t>
      </w:r>
      <w:proofErr w:type="spellStart"/>
      <w:r>
        <w:t>parte</w:t>
      </w:r>
      <w:proofErr w:type="spellEnd"/>
      <w:r>
        <w:t xml:space="preserve"> </w:t>
      </w:r>
      <w:proofErr w:type="spellStart"/>
      <w:r>
        <w:t>și</w:t>
      </w:r>
      <w:proofErr w:type="spellEnd"/>
      <w:r>
        <w:t xml:space="preserve"> de </w:t>
      </w:r>
      <w:proofErr w:type="spellStart"/>
      <w:r>
        <w:t>alta.</w:t>
      </w:r>
      <w:proofErr w:type="spellEnd"/>
    </w:p>
    <w:p w14:paraId="537FB6BD" w14:textId="77777777" w:rsidR="00EF71CD" w:rsidRDefault="00EF71CD" w:rsidP="00EF71CD">
      <w:pPr>
        <w:pStyle w:val="NoSpacing"/>
        <w:ind w:firstLine="288"/>
      </w:pPr>
      <w:proofErr w:type="spellStart"/>
      <w:r>
        <w:t>Stâlpii</w:t>
      </w:r>
      <w:proofErr w:type="spellEnd"/>
      <w:r>
        <w:t xml:space="preserve"> au </w:t>
      </w:r>
      <w:proofErr w:type="spellStart"/>
      <w:r>
        <w:t>secțiunea</w:t>
      </w:r>
      <w:proofErr w:type="spellEnd"/>
      <w:r>
        <w:t xml:space="preserve"> </w:t>
      </w:r>
      <w:proofErr w:type="spellStart"/>
      <w:r>
        <w:t>transversală</w:t>
      </w:r>
      <w:proofErr w:type="spellEnd"/>
      <w:r>
        <w:t xml:space="preserve"> sub </w:t>
      </w:r>
      <w:proofErr w:type="spellStart"/>
      <w:r>
        <w:t>formă</w:t>
      </w:r>
      <w:proofErr w:type="spellEnd"/>
      <w:r>
        <w:t xml:space="preserve"> de </w:t>
      </w:r>
      <w:proofErr w:type="spellStart"/>
      <w:r>
        <w:t>cruce</w:t>
      </w:r>
      <w:proofErr w:type="spellEnd"/>
      <w:r>
        <w:t xml:space="preserve">, </w:t>
      </w:r>
      <w:proofErr w:type="spellStart"/>
      <w:r>
        <w:t>fiind</w:t>
      </w:r>
      <w:proofErr w:type="spellEnd"/>
      <w:r>
        <w:t xml:space="preserve"> </w:t>
      </w:r>
      <w:proofErr w:type="spellStart"/>
      <w:r>
        <w:t>alcătuiți</w:t>
      </w:r>
      <w:proofErr w:type="spellEnd"/>
      <w:r>
        <w:t xml:space="preserve"> din </w:t>
      </w:r>
      <w:proofErr w:type="spellStart"/>
      <w:r>
        <w:t>câte</w:t>
      </w:r>
      <w:proofErr w:type="spellEnd"/>
      <w:r>
        <w:t xml:space="preserve"> 2 profile </w:t>
      </w:r>
      <w:proofErr w:type="spellStart"/>
      <w:r>
        <w:t>ortogonale</w:t>
      </w:r>
      <w:proofErr w:type="spellEnd"/>
      <w:r>
        <w:t xml:space="preserve"> IPE450 </w:t>
      </w:r>
      <w:proofErr w:type="spellStart"/>
      <w:r>
        <w:t>sudate</w:t>
      </w:r>
      <w:proofErr w:type="spellEnd"/>
      <w:r>
        <w:t xml:space="preserve"> </w:t>
      </w:r>
      <w:proofErr w:type="spellStart"/>
      <w:r>
        <w:t>între</w:t>
      </w:r>
      <w:proofErr w:type="spellEnd"/>
      <w:r>
        <w:t xml:space="preserve"> </w:t>
      </w:r>
      <w:proofErr w:type="spellStart"/>
      <w:r>
        <w:t>ele</w:t>
      </w:r>
      <w:proofErr w:type="spellEnd"/>
      <w:r>
        <w:t xml:space="preserve">. </w:t>
      </w:r>
      <w:proofErr w:type="spellStart"/>
      <w:r>
        <w:t>Grinzile</w:t>
      </w:r>
      <w:proofErr w:type="spellEnd"/>
      <w:r>
        <w:t xml:space="preserve"> </w:t>
      </w:r>
      <w:proofErr w:type="spellStart"/>
      <w:r>
        <w:t>în</w:t>
      </w:r>
      <w:proofErr w:type="spellEnd"/>
      <w:r>
        <w:t xml:space="preserve"> </w:t>
      </w:r>
      <w:proofErr w:type="spellStart"/>
      <w:r>
        <w:t>consolă</w:t>
      </w:r>
      <w:proofErr w:type="spellEnd"/>
      <w:r>
        <w:t xml:space="preserve"> sunt </w:t>
      </w:r>
      <w:proofErr w:type="spellStart"/>
      <w:r>
        <w:t>alcătuite</w:t>
      </w:r>
      <w:proofErr w:type="spellEnd"/>
      <w:r>
        <w:t xml:space="preserve"> din profile IPE360. Pe </w:t>
      </w:r>
      <w:proofErr w:type="spellStart"/>
      <w:r>
        <w:t>direcție</w:t>
      </w:r>
      <w:proofErr w:type="spellEnd"/>
      <w:r>
        <w:t xml:space="preserve"> </w:t>
      </w:r>
      <w:proofErr w:type="spellStart"/>
      <w:r>
        <w:t>longitudinală</w:t>
      </w:r>
      <w:proofErr w:type="spellEnd"/>
      <w:r>
        <w:t xml:space="preserve"> s-au </w:t>
      </w:r>
      <w:proofErr w:type="spellStart"/>
      <w:r>
        <w:t>prevăzut</w:t>
      </w:r>
      <w:proofErr w:type="spellEnd"/>
      <w:r>
        <w:t xml:space="preserve"> </w:t>
      </w:r>
      <w:proofErr w:type="spellStart"/>
      <w:r>
        <w:t>grinzi</w:t>
      </w:r>
      <w:proofErr w:type="spellEnd"/>
      <w:r>
        <w:t xml:space="preserve"> de </w:t>
      </w:r>
      <w:proofErr w:type="spellStart"/>
      <w:r>
        <w:t>montaj</w:t>
      </w:r>
      <w:proofErr w:type="spellEnd"/>
      <w:r>
        <w:t xml:space="preserve"> </w:t>
      </w:r>
      <w:proofErr w:type="spellStart"/>
      <w:r>
        <w:t>și</w:t>
      </w:r>
      <w:proofErr w:type="spellEnd"/>
      <w:r>
        <w:t xml:space="preserve"> </w:t>
      </w:r>
      <w:proofErr w:type="spellStart"/>
      <w:r>
        <w:t>rigidizare</w:t>
      </w:r>
      <w:proofErr w:type="spellEnd"/>
      <w:r>
        <w:t xml:space="preserve"> </w:t>
      </w:r>
      <w:proofErr w:type="spellStart"/>
      <w:r>
        <w:t>alcătuite</w:t>
      </w:r>
      <w:proofErr w:type="spellEnd"/>
      <w:r>
        <w:t xml:space="preserve"> din profile IPE160. </w:t>
      </w:r>
      <w:proofErr w:type="spellStart"/>
      <w:r>
        <w:t>Pentru</w:t>
      </w:r>
      <w:proofErr w:type="spellEnd"/>
      <w:r>
        <w:t xml:space="preserve"> </w:t>
      </w:r>
      <w:proofErr w:type="spellStart"/>
      <w:r>
        <w:t>rigidizarea</w:t>
      </w:r>
      <w:proofErr w:type="spellEnd"/>
      <w:r>
        <w:t xml:space="preserve"> </w:t>
      </w:r>
      <w:proofErr w:type="spellStart"/>
      <w:r>
        <w:t>structurii</w:t>
      </w:r>
      <w:proofErr w:type="spellEnd"/>
      <w:r>
        <w:t xml:space="preserve"> la </w:t>
      </w:r>
      <w:proofErr w:type="spellStart"/>
      <w:r>
        <w:t>nivelul</w:t>
      </w:r>
      <w:proofErr w:type="spellEnd"/>
      <w:r>
        <w:t xml:space="preserve"> </w:t>
      </w:r>
      <w:proofErr w:type="spellStart"/>
      <w:r>
        <w:t>învelitorii</w:t>
      </w:r>
      <w:proofErr w:type="spellEnd"/>
      <w:r>
        <w:t xml:space="preserve"> s-au </w:t>
      </w:r>
      <w:proofErr w:type="spellStart"/>
      <w:r>
        <w:t>prevăzut</w:t>
      </w:r>
      <w:proofErr w:type="spellEnd"/>
      <w:r>
        <w:t xml:space="preserve"> </w:t>
      </w:r>
      <w:proofErr w:type="spellStart"/>
      <w:r>
        <w:t>contravântuiri</w:t>
      </w:r>
      <w:proofErr w:type="spellEnd"/>
      <w:r>
        <w:t xml:space="preserve"> </w:t>
      </w:r>
      <w:proofErr w:type="spellStart"/>
      <w:r>
        <w:t>alcătuite</w:t>
      </w:r>
      <w:proofErr w:type="spellEnd"/>
      <w:r>
        <w:t xml:space="preserve"> din bare Φ25. </w:t>
      </w:r>
      <w:proofErr w:type="spellStart"/>
      <w:r>
        <w:t>Execuția</w:t>
      </w:r>
      <w:proofErr w:type="spellEnd"/>
      <w:r>
        <w:t xml:space="preserve"> </w:t>
      </w:r>
      <w:proofErr w:type="spellStart"/>
      <w:r>
        <w:t>structurii</w:t>
      </w:r>
      <w:proofErr w:type="spellEnd"/>
      <w:r>
        <w:t xml:space="preserve"> </w:t>
      </w:r>
      <w:proofErr w:type="spellStart"/>
      <w:r>
        <w:t>presupune</w:t>
      </w:r>
      <w:proofErr w:type="spellEnd"/>
      <w:r>
        <w:t xml:space="preserve"> </w:t>
      </w:r>
      <w:proofErr w:type="spellStart"/>
      <w:r>
        <w:t>realizarea</w:t>
      </w:r>
      <w:proofErr w:type="spellEnd"/>
      <w:r>
        <w:t xml:space="preserve"> </w:t>
      </w:r>
      <w:proofErr w:type="spellStart"/>
      <w:r>
        <w:t>uzinată</w:t>
      </w:r>
      <w:proofErr w:type="spellEnd"/>
      <w:r>
        <w:t xml:space="preserve"> </w:t>
      </w:r>
      <w:proofErr w:type="gramStart"/>
      <w:r>
        <w:t>a</w:t>
      </w:r>
      <w:proofErr w:type="gramEnd"/>
      <w:r>
        <w:t xml:space="preserve"> </w:t>
      </w:r>
      <w:proofErr w:type="spellStart"/>
      <w:r>
        <w:t>ansamblelor</w:t>
      </w:r>
      <w:proofErr w:type="spellEnd"/>
      <w:r>
        <w:t xml:space="preserve"> </w:t>
      </w:r>
      <w:proofErr w:type="spellStart"/>
      <w:r>
        <w:t>stâlpilor</w:t>
      </w:r>
      <w:proofErr w:type="spellEnd"/>
      <w:r>
        <w:t xml:space="preserve"> </w:t>
      </w:r>
      <w:proofErr w:type="spellStart"/>
      <w:r>
        <w:t>și</w:t>
      </w:r>
      <w:proofErr w:type="spellEnd"/>
      <w:r>
        <w:t xml:space="preserve"> </w:t>
      </w:r>
      <w:proofErr w:type="spellStart"/>
      <w:r>
        <w:t>grinzilor</w:t>
      </w:r>
      <w:proofErr w:type="spellEnd"/>
      <w:r>
        <w:t xml:space="preserve"> </w:t>
      </w:r>
      <w:proofErr w:type="spellStart"/>
      <w:r>
        <w:t>și</w:t>
      </w:r>
      <w:proofErr w:type="spellEnd"/>
      <w:r>
        <w:t xml:space="preserve"> </w:t>
      </w:r>
      <w:proofErr w:type="spellStart"/>
      <w:r>
        <w:t>montajul</w:t>
      </w:r>
      <w:proofErr w:type="spellEnd"/>
      <w:r>
        <w:t xml:space="preserve"> </w:t>
      </w:r>
      <w:proofErr w:type="spellStart"/>
      <w:r>
        <w:t>acestora</w:t>
      </w:r>
      <w:proofErr w:type="spellEnd"/>
      <w:r>
        <w:t xml:space="preserve"> pe </w:t>
      </w:r>
      <w:proofErr w:type="spellStart"/>
      <w:r>
        <w:t>șantier</w:t>
      </w:r>
      <w:proofErr w:type="spellEnd"/>
      <w:r>
        <w:t xml:space="preserve"> </w:t>
      </w:r>
      <w:proofErr w:type="spellStart"/>
      <w:r>
        <w:t>prin</w:t>
      </w:r>
      <w:proofErr w:type="spellEnd"/>
      <w:r>
        <w:t xml:space="preserve"> </w:t>
      </w:r>
      <w:proofErr w:type="spellStart"/>
      <w:r>
        <w:t>îmbinări</w:t>
      </w:r>
      <w:proofErr w:type="spellEnd"/>
      <w:r>
        <w:t xml:space="preserve"> cu </w:t>
      </w:r>
      <w:proofErr w:type="spellStart"/>
      <w:r>
        <w:t>șuruburi</w:t>
      </w:r>
      <w:proofErr w:type="spellEnd"/>
      <w:r>
        <w:t>.</w:t>
      </w:r>
    </w:p>
    <w:p w14:paraId="65924DF2" w14:textId="77777777" w:rsidR="00EF71CD" w:rsidRDefault="00EF71CD" w:rsidP="00EF71CD">
      <w:pPr>
        <w:pStyle w:val="NoSpacing"/>
        <w:ind w:firstLine="288"/>
      </w:pPr>
      <w:proofErr w:type="spellStart"/>
      <w:proofErr w:type="gramStart"/>
      <w:r>
        <w:t>Învelitoarea</w:t>
      </w:r>
      <w:proofErr w:type="spellEnd"/>
      <w:r>
        <w:t xml:space="preserve">  se</w:t>
      </w:r>
      <w:proofErr w:type="gramEnd"/>
      <w:r>
        <w:t xml:space="preserve">  </w:t>
      </w:r>
      <w:proofErr w:type="spellStart"/>
      <w:r>
        <w:t>va</w:t>
      </w:r>
      <w:proofErr w:type="spellEnd"/>
      <w:r>
        <w:t xml:space="preserve"> </w:t>
      </w:r>
      <w:proofErr w:type="spellStart"/>
      <w:r>
        <w:t>realiza</w:t>
      </w:r>
      <w:proofErr w:type="spellEnd"/>
      <w:r>
        <w:t xml:space="preserve"> din </w:t>
      </w:r>
      <w:proofErr w:type="spellStart"/>
      <w:r>
        <w:t>tablă</w:t>
      </w:r>
      <w:proofErr w:type="spellEnd"/>
      <w:r>
        <w:t xml:space="preserve"> </w:t>
      </w:r>
      <w:proofErr w:type="spellStart"/>
      <w:r>
        <w:t>trapezoidală</w:t>
      </w:r>
      <w:proofErr w:type="spellEnd"/>
      <w:r>
        <w:t xml:space="preserve"> cu cute de 45-85mm, </w:t>
      </w:r>
      <w:proofErr w:type="spellStart"/>
      <w:r>
        <w:t>fixată</w:t>
      </w:r>
      <w:proofErr w:type="spellEnd"/>
      <w:r>
        <w:t xml:space="preserve"> pe </w:t>
      </w:r>
      <w:proofErr w:type="spellStart"/>
      <w:r>
        <w:t>panele</w:t>
      </w:r>
      <w:proofErr w:type="spellEnd"/>
      <w:r>
        <w:t xml:space="preserve"> </w:t>
      </w:r>
      <w:proofErr w:type="spellStart"/>
      <w:r>
        <w:t>alcătuite</w:t>
      </w:r>
      <w:proofErr w:type="spellEnd"/>
      <w:r>
        <w:t xml:space="preserve"> din profile Z, profile IPE </w:t>
      </w:r>
      <w:proofErr w:type="spellStart"/>
      <w:r>
        <w:t>sau</w:t>
      </w:r>
      <w:proofErr w:type="spellEnd"/>
      <w:r>
        <w:t xml:space="preserve"> U, </w:t>
      </w:r>
      <w:proofErr w:type="spellStart"/>
      <w:r>
        <w:t>dimensionate</w:t>
      </w:r>
      <w:proofErr w:type="spellEnd"/>
      <w:r>
        <w:t xml:space="preserve"> la </w:t>
      </w:r>
      <w:proofErr w:type="spellStart"/>
      <w:r>
        <w:t>încărcările</w:t>
      </w:r>
      <w:proofErr w:type="spellEnd"/>
      <w:r>
        <w:t xml:space="preserve"> </w:t>
      </w:r>
      <w:proofErr w:type="spellStart"/>
      <w:r>
        <w:t>climaterice</w:t>
      </w:r>
      <w:proofErr w:type="spellEnd"/>
      <w:r>
        <w:t xml:space="preserve"> de la </w:t>
      </w:r>
      <w:proofErr w:type="spellStart"/>
      <w:r>
        <w:t>nivelul</w:t>
      </w:r>
      <w:proofErr w:type="spellEnd"/>
      <w:r>
        <w:t xml:space="preserve"> </w:t>
      </w:r>
      <w:proofErr w:type="spellStart"/>
      <w:r>
        <w:t>învelitorii</w:t>
      </w:r>
      <w:proofErr w:type="spellEnd"/>
      <w:r>
        <w:t xml:space="preserve"> precum </w:t>
      </w:r>
      <w:proofErr w:type="spellStart"/>
      <w:r>
        <w:t>și</w:t>
      </w:r>
      <w:proofErr w:type="spellEnd"/>
      <w:r>
        <w:t xml:space="preserve"> la </w:t>
      </w:r>
      <w:proofErr w:type="spellStart"/>
      <w:r>
        <w:t>greutatea</w:t>
      </w:r>
      <w:proofErr w:type="spellEnd"/>
      <w:r>
        <w:t xml:space="preserve"> </w:t>
      </w:r>
      <w:proofErr w:type="spellStart"/>
      <w:r>
        <w:t>proprie</w:t>
      </w:r>
      <w:proofErr w:type="spellEnd"/>
      <w:r>
        <w:t xml:space="preserve"> a </w:t>
      </w:r>
      <w:proofErr w:type="spellStart"/>
      <w:r>
        <w:t>acesteia</w:t>
      </w:r>
      <w:proofErr w:type="spellEnd"/>
      <w:r>
        <w:t>.</w:t>
      </w:r>
    </w:p>
    <w:p w14:paraId="38C51C39" w14:textId="77777777" w:rsidR="00EF71CD" w:rsidRDefault="00EF71CD" w:rsidP="00EF71CD">
      <w:pPr>
        <w:pStyle w:val="NoSpacing"/>
        <w:ind w:firstLine="288"/>
      </w:pPr>
      <w:proofErr w:type="spellStart"/>
      <w:r>
        <w:t>Celelate</w:t>
      </w:r>
      <w:proofErr w:type="spellEnd"/>
      <w:r>
        <w:t xml:space="preserve"> </w:t>
      </w:r>
      <w:proofErr w:type="spellStart"/>
      <w:r>
        <w:t>obiecte</w:t>
      </w:r>
      <w:proofErr w:type="spellEnd"/>
      <w:r>
        <w:t xml:space="preserve"> (</w:t>
      </w:r>
      <w:proofErr w:type="spellStart"/>
      <w:r>
        <w:t>containerele</w:t>
      </w:r>
      <w:proofErr w:type="spellEnd"/>
      <w:r>
        <w:t xml:space="preserve">) </w:t>
      </w:r>
      <w:proofErr w:type="spellStart"/>
      <w:r>
        <w:t>vor</w:t>
      </w:r>
      <w:proofErr w:type="spellEnd"/>
      <w:r>
        <w:t xml:space="preserve"> fi </w:t>
      </w:r>
      <w:proofErr w:type="spellStart"/>
      <w:r>
        <w:t>amplasate</w:t>
      </w:r>
      <w:proofErr w:type="spellEnd"/>
      <w:r>
        <w:t xml:space="preserve"> direct pe </w:t>
      </w:r>
      <w:proofErr w:type="spellStart"/>
      <w:r>
        <w:t>platformele</w:t>
      </w:r>
      <w:proofErr w:type="spellEnd"/>
      <w:r>
        <w:t xml:space="preserve"> lor, </w:t>
      </w:r>
      <w:proofErr w:type="spellStart"/>
      <w:r>
        <w:t>ele</w:t>
      </w:r>
      <w:proofErr w:type="spellEnd"/>
      <w:r>
        <w:t xml:space="preserve"> </w:t>
      </w:r>
      <w:proofErr w:type="spellStart"/>
      <w:r>
        <w:t>fiind</w:t>
      </w:r>
      <w:proofErr w:type="spellEnd"/>
      <w:r>
        <w:t xml:space="preserve"> </w:t>
      </w:r>
      <w:proofErr w:type="spellStart"/>
      <w:r>
        <w:t>echipate</w:t>
      </w:r>
      <w:proofErr w:type="spellEnd"/>
      <w:r>
        <w:t xml:space="preserve"> </w:t>
      </w:r>
      <w:proofErr w:type="spellStart"/>
      <w:r>
        <w:t>și</w:t>
      </w:r>
      <w:proofErr w:type="spellEnd"/>
      <w:r>
        <w:t xml:space="preserve"> </w:t>
      </w:r>
      <w:proofErr w:type="spellStart"/>
      <w:r>
        <w:t>gata</w:t>
      </w:r>
      <w:proofErr w:type="spellEnd"/>
      <w:r>
        <w:t xml:space="preserve"> de </w:t>
      </w:r>
      <w:proofErr w:type="spellStart"/>
      <w:r>
        <w:t>utilizare</w:t>
      </w:r>
      <w:proofErr w:type="spellEnd"/>
      <w:r>
        <w:t xml:space="preserve"> (plug-in).</w:t>
      </w:r>
    </w:p>
    <w:p w14:paraId="48D6777B" w14:textId="77777777" w:rsidR="00EF71CD" w:rsidRPr="00B44B7B" w:rsidRDefault="00EF71CD" w:rsidP="008B655D">
      <w:pPr>
        <w:spacing w:before="120" w:after="0" w:line="240" w:lineRule="auto"/>
        <w:jc w:val="both"/>
        <w:rPr>
          <w:rFonts w:ascii="Times New Roman" w:hAnsi="Times New Roman" w:cs="Times New Roman"/>
          <w:sz w:val="24"/>
          <w:szCs w:val="24"/>
          <w:lang w:val="ro-RO"/>
        </w:rPr>
      </w:pPr>
    </w:p>
    <w:p w14:paraId="54298EE1" w14:textId="5F11259E"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b) justificarea necesităţii proiectului</w:t>
      </w:r>
      <w:r w:rsidR="0027298F" w:rsidRPr="00B44B7B">
        <w:rPr>
          <w:rFonts w:ascii="Times New Roman" w:hAnsi="Times New Roman" w:cs="Times New Roman"/>
          <w:sz w:val="24"/>
          <w:szCs w:val="24"/>
          <w:lang w:val="ro-RO"/>
        </w:rPr>
        <w:t>:</w:t>
      </w:r>
    </w:p>
    <w:p w14:paraId="27375695" w14:textId="53F3B175" w:rsidR="00B80C23" w:rsidRPr="00B44B7B" w:rsidRDefault="00033E13" w:rsidP="00033E1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Aceasta investitie va oferi cetatenilor posibilitatea sa se debaraseze de anumite categorii de deseuri, care ar putea ajunge in locatii neautorizate de depozitare sau chiar in natura creand astfel un prejudiciu ecologic si financiar, atat prin eventualele costuri implicate de lucrari de </w:t>
      </w:r>
      <w:r w:rsidRPr="00B44B7B">
        <w:rPr>
          <w:rFonts w:ascii="Times New Roman" w:hAnsi="Times New Roman" w:cs="Times New Roman"/>
          <w:sz w:val="24"/>
          <w:szCs w:val="24"/>
          <w:lang w:val="ro-RO"/>
        </w:rPr>
        <w:lastRenderedPageBreak/>
        <w:t xml:space="preserve">ecologizare a zonelor respective cat si prin amenzile ce ar putea fi aplicate de autoritatile competente in domeniul protectiei mediului.   </w:t>
      </w:r>
    </w:p>
    <w:p w14:paraId="17BCB971" w14:textId="22105133" w:rsidR="00B572A0" w:rsidRPr="00B44B7B" w:rsidRDefault="00B572A0" w:rsidP="0074413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 valoarea investiţiei</w:t>
      </w:r>
      <w:r w:rsidR="0027298F" w:rsidRPr="00B44B7B">
        <w:rPr>
          <w:rFonts w:ascii="Times New Roman" w:hAnsi="Times New Roman" w:cs="Times New Roman"/>
          <w:sz w:val="24"/>
          <w:szCs w:val="24"/>
          <w:lang w:val="ro-RO"/>
        </w:rPr>
        <w:t xml:space="preserve">: </w:t>
      </w:r>
      <w:r w:rsidR="00744133" w:rsidRPr="00B44B7B">
        <w:rPr>
          <w:rFonts w:ascii="Times New Roman" w:hAnsi="Times New Roman" w:cs="Times New Roman"/>
          <w:sz w:val="24"/>
          <w:szCs w:val="24"/>
          <w:lang w:val="ro-RO"/>
        </w:rPr>
        <w:t xml:space="preserve">Valoarea totală a investiției pentru implementarea proiectului (proiectare, execuție și punere în funcțiune) este de aproximativ </w:t>
      </w:r>
      <w:r w:rsidR="00335F33" w:rsidRPr="00B44B7B">
        <w:rPr>
          <w:rFonts w:ascii="Times New Roman" w:hAnsi="Times New Roman" w:cs="Times New Roman"/>
          <w:sz w:val="24"/>
          <w:szCs w:val="24"/>
          <w:lang w:val="ro-RO"/>
        </w:rPr>
        <w:t>780.000 euro</w:t>
      </w:r>
      <w:r w:rsidR="00744133" w:rsidRPr="00B44B7B">
        <w:rPr>
          <w:rFonts w:ascii="Times New Roman" w:hAnsi="Times New Roman" w:cs="Times New Roman"/>
          <w:sz w:val="24"/>
          <w:szCs w:val="24"/>
          <w:lang w:val="ro-RO"/>
        </w:rPr>
        <w:t>.</w:t>
      </w:r>
    </w:p>
    <w:p w14:paraId="5C4849F8" w14:textId="653E1E69" w:rsidR="00B572A0" w:rsidRPr="00B44B7B" w:rsidRDefault="00B572A0" w:rsidP="00A669FC">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d) perioada de implementare propusă</w:t>
      </w:r>
      <w:r w:rsidR="0027298F" w:rsidRPr="00B44B7B">
        <w:rPr>
          <w:rFonts w:ascii="Times New Roman" w:hAnsi="Times New Roman" w:cs="Times New Roman"/>
          <w:sz w:val="24"/>
          <w:szCs w:val="24"/>
          <w:lang w:val="ro-RO"/>
        </w:rPr>
        <w:t xml:space="preserve">: </w:t>
      </w:r>
      <w:r w:rsidR="00A669FC" w:rsidRPr="00B44B7B">
        <w:rPr>
          <w:rFonts w:ascii="Times New Roman" w:hAnsi="Times New Roman" w:cs="Times New Roman"/>
          <w:sz w:val="24"/>
          <w:szCs w:val="24"/>
          <w:lang w:val="ro-RO"/>
        </w:rPr>
        <w:t xml:space="preserve">Perioada de implementare propusa pentru realizarea </w:t>
      </w:r>
      <w:r w:rsidR="0016797B">
        <w:rPr>
          <w:rFonts w:ascii="Times New Roman" w:hAnsi="Times New Roman" w:cs="Times New Roman"/>
          <w:sz w:val="24"/>
          <w:szCs w:val="24"/>
          <w:lang w:val="ro-RO"/>
        </w:rPr>
        <w:t xml:space="preserve">investitiei </w:t>
      </w:r>
      <w:r w:rsidR="00A669FC" w:rsidRPr="00B44B7B">
        <w:rPr>
          <w:rFonts w:ascii="Times New Roman" w:hAnsi="Times New Roman" w:cs="Times New Roman"/>
          <w:sz w:val="24"/>
          <w:szCs w:val="24"/>
          <w:lang w:val="ro-RO"/>
        </w:rPr>
        <w:t xml:space="preserve">este de aproximativ </w:t>
      </w:r>
      <w:r w:rsidR="00335F33" w:rsidRPr="00B44B7B">
        <w:rPr>
          <w:rFonts w:ascii="Times New Roman" w:hAnsi="Times New Roman" w:cs="Times New Roman"/>
          <w:sz w:val="24"/>
          <w:szCs w:val="24"/>
          <w:lang w:val="ro-RO"/>
        </w:rPr>
        <w:t>24</w:t>
      </w:r>
      <w:r w:rsidR="00A669FC" w:rsidRPr="00B44B7B">
        <w:rPr>
          <w:rFonts w:ascii="Times New Roman" w:hAnsi="Times New Roman" w:cs="Times New Roman"/>
          <w:sz w:val="24"/>
          <w:szCs w:val="24"/>
          <w:lang w:val="ro-RO"/>
        </w:rPr>
        <w:t xml:space="preserve"> luni de la obtinerea tuturor avizelor si autorizatiilor.</w:t>
      </w:r>
    </w:p>
    <w:p w14:paraId="3411F7E0" w14:textId="46AC9082"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e) planşe reprezentând limitele amplasamentului proiectului, inclusiv orice suprafaţă de teren solicitată pentru a fi folosită temporar</w:t>
      </w:r>
      <w:r w:rsidR="0027298F" w:rsidRPr="00B44B7B">
        <w:rPr>
          <w:rFonts w:ascii="Times New Roman" w:hAnsi="Times New Roman" w:cs="Times New Roman"/>
          <w:sz w:val="24"/>
          <w:szCs w:val="24"/>
          <w:lang w:val="ro-RO"/>
        </w:rPr>
        <w:t xml:space="preserve">: </w:t>
      </w:r>
      <w:r w:rsidR="00F748A0" w:rsidRPr="00B44B7B">
        <w:rPr>
          <w:rFonts w:ascii="Times New Roman" w:hAnsi="Times New Roman" w:cs="Times New Roman"/>
          <w:sz w:val="24"/>
          <w:szCs w:val="24"/>
          <w:lang w:val="ro-RO"/>
        </w:rPr>
        <w:t xml:space="preserve">Plan de situație și plan de încadrare în zonă </w:t>
      </w:r>
      <w:r w:rsidR="007537CA" w:rsidRPr="00B44B7B">
        <w:rPr>
          <w:rFonts w:ascii="Times New Roman" w:hAnsi="Times New Roman" w:cs="Times New Roman"/>
          <w:sz w:val="24"/>
          <w:szCs w:val="24"/>
          <w:lang w:val="ro-RO"/>
        </w:rPr>
        <w:t xml:space="preserve">sunt </w:t>
      </w:r>
      <w:r w:rsidR="0027298F" w:rsidRPr="00B44B7B">
        <w:rPr>
          <w:rFonts w:ascii="Times New Roman" w:hAnsi="Times New Roman" w:cs="Times New Roman"/>
          <w:sz w:val="24"/>
          <w:szCs w:val="24"/>
          <w:lang w:val="ro-RO"/>
        </w:rPr>
        <w:t>atasate</w:t>
      </w:r>
      <w:r w:rsidR="007537CA" w:rsidRPr="00B44B7B">
        <w:rPr>
          <w:rFonts w:ascii="Times New Roman" w:hAnsi="Times New Roman" w:cs="Times New Roman"/>
          <w:sz w:val="24"/>
          <w:szCs w:val="24"/>
          <w:lang w:val="ro-RO"/>
        </w:rPr>
        <w:t xml:space="preserve"> la prezenta documentație.</w:t>
      </w:r>
    </w:p>
    <w:p w14:paraId="4A86BD77" w14:textId="764D458A"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f) o descriere a caracteristicilor fizice ale întregului proiect, formele fizice ale proiectului (planuri, clădiri, alte structuri, materiale de construcţie şi altele)</w:t>
      </w:r>
    </w:p>
    <w:p w14:paraId="21311091" w14:textId="77777777" w:rsidR="00397875" w:rsidRPr="00B44B7B" w:rsidRDefault="00397875" w:rsidP="0039787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Pe amplasamentul prezentat mai sus se vor executa următoarele lucrări:</w:t>
      </w:r>
    </w:p>
    <w:p w14:paraId="72554C89" w14:textId="1C8CADD5"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Platformă carosabilă pentru amplasarea containerelor de tip ab-roll pentru deșeuri și circulația autoturisemlor cetățenilor care aduc deșeuri, respectiv a camioanelor (cap- tractor) care aduc/ridică containerele de mai sus. Stratificația platformei carosabile cuprinde umplutura (balast, piatră spartă), geotextil, geocompozit, beton asfaltic.</w:t>
      </w:r>
    </w:p>
    <w:p w14:paraId="4D661702" w14:textId="76A73453"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Platformă betonată pentru amplasarea containerelor de tip baracă. Platforma betonată (pe care vor fi amplasate containerul-birou și cel frigo) va conține stratul-suport din balast compactat și betonul de min. 15 cm. Structura de susținere a copertinei va avea fundații izolate din BA, iar împrejmuirea fundații izolate cilindrice (săpătura se poate face ușor cu foreza).</w:t>
      </w:r>
    </w:p>
    <w:p w14:paraId="188C7F69" w14:textId="77777777" w:rsidR="004E1B9D" w:rsidRPr="00B44B7B" w:rsidRDefault="004E1B9D" w:rsidP="004E1B9D">
      <w:pPr>
        <w:pStyle w:val="ListParagraph"/>
        <w:numPr>
          <w:ilvl w:val="0"/>
          <w:numId w:val="6"/>
        </w:numP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Copertină pe structură metalică ușoară (conform proiect de rezistență) pentru protecția containerelor deschise alcătuită din 9 stâlpi situați la interax de câte 5.0m, prevăzuți la partea superioară cu grinzi în consolă de câte 4.50m de o parte și de alta.</w:t>
      </w:r>
      <w:r w:rsidRPr="00B44B7B">
        <w:rPr>
          <w:rFonts w:ascii="Times New Roman" w:hAnsi="Times New Roman" w:cs="Times New Roman"/>
          <w:sz w:val="24"/>
          <w:szCs w:val="24"/>
        </w:rPr>
        <w:t xml:space="preserve"> </w:t>
      </w:r>
      <w:r w:rsidRPr="00B44B7B">
        <w:rPr>
          <w:rFonts w:ascii="Times New Roman" w:hAnsi="Times New Roman" w:cs="Times New Roman"/>
          <w:sz w:val="24"/>
          <w:szCs w:val="24"/>
          <w:lang w:val="ro-RO"/>
        </w:rPr>
        <w:t>Învelitoarea se va realiza din tablă trapezoidală cu cute de 45-85mm, fixată pe panele alcătuite din profile Z, profile IPE sau U, dimensionate la încărcările climaterice de la nivelul învelitorii precum și la greutatea proprie a acesteia.</w:t>
      </w:r>
    </w:p>
    <w:p w14:paraId="608D8FA7" w14:textId="21B22CA7"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Canalizare pentru colectarea apelor pluviale;</w:t>
      </w:r>
    </w:p>
    <w:p w14:paraId="31CCD109" w14:textId="652DD654"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Zonă verde cu gazon și plantație perimetrală de protecție;</w:t>
      </w:r>
    </w:p>
    <w:p w14:paraId="48B7F18D" w14:textId="4B909E1D"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Împrejmuire a amplasamentului cu gard din panouri bordurate prinse pe stâlpi rectangulari din oțel, cu poartă de acces culisantă - acționare manuală;</w:t>
      </w:r>
    </w:p>
    <w:p w14:paraId="53BA9672" w14:textId="799C452C" w:rsidR="00397875"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În zona de acces principal se va monta un cântar carosabil pentru camioane (cap-tractor);</w:t>
      </w:r>
    </w:p>
    <w:p w14:paraId="382A86A8" w14:textId="77777777" w:rsidR="00397875" w:rsidRPr="00B44B7B" w:rsidRDefault="00397875" w:rsidP="0039787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Pe lângă lucrările de amenajare descrise mai sus, platforma va fi prevăzută cu următoarele dotări:</w:t>
      </w:r>
    </w:p>
    <w:p w14:paraId="527C9C71" w14:textId="23F10323"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Container de tip baracă pentru administrație - supraveghere, prevăzut cu un mic depozit de scule și două grupuri sanitare, unul pentru angajatul platformei, altul pentru cetățenii care aduc deșeuri;</w:t>
      </w:r>
    </w:p>
    <w:p w14:paraId="118A8AD9" w14:textId="3CA33B98"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Container de tip baracă frigo, pentru cadavre de animale mici de casă (pisici, câini, păsări);</w:t>
      </w:r>
    </w:p>
    <w:p w14:paraId="0AFD5A9C" w14:textId="0E112B20"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Un container de tip baracă pentru colectarea de deșeuri periculoase (vopsele, bidoane de vopsele sau diluanți, medicamente expirate, baterii)</w:t>
      </w:r>
    </w:p>
    <w:p w14:paraId="3489D9DB" w14:textId="327945B3"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lastRenderedPageBreak/>
        <w:t>Trei containere prevăzute cu presă pentru colecarea deleurilor de hârtie/carton, plastic, respectiv textile;</w:t>
      </w:r>
    </w:p>
    <w:p w14:paraId="27776F77" w14:textId="12D7CB8B"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Trei containere închise și acoperite de tip walk-in, pentru colecatrea deșeurilor electrice/elctronice, a celor de uz casnic (electrice mari - frigidere, televizoare, etc.) și a celor de mobilier din lemn;</w:t>
      </w:r>
    </w:p>
    <w:p w14:paraId="2BFBF7F5" w14:textId="42928291"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Două containere de tip SKIP deschise, pentru de</w:t>
      </w:r>
      <w:r w:rsidR="002E0B67">
        <w:rPr>
          <w:rFonts w:ascii="Times New Roman" w:hAnsi="Times New Roman" w:cs="Times New Roman"/>
          <w:sz w:val="24"/>
          <w:szCs w:val="24"/>
          <w:lang w:val="ro-RO"/>
        </w:rPr>
        <w:t>s</w:t>
      </w:r>
      <w:r w:rsidRPr="00B44B7B">
        <w:rPr>
          <w:rFonts w:ascii="Times New Roman" w:hAnsi="Times New Roman" w:cs="Times New Roman"/>
          <w:sz w:val="24"/>
          <w:szCs w:val="24"/>
          <w:lang w:val="ro-RO"/>
        </w:rPr>
        <w:t>euri de sticlă - geam, respetciv sicle/borcane/recipiente;</w:t>
      </w:r>
    </w:p>
    <w:p w14:paraId="7C642FAB" w14:textId="393CD34F"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Trei containere deschise, înalte, de tip ab-roll pentru anvelope, deșeuri metalice, deșeuri de curte/grădină (crengi, frunze, etc);</w:t>
      </w:r>
    </w:p>
    <w:p w14:paraId="2A859FC5" w14:textId="2EE0F510"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Trei containere deschise, joase, de tip ab-roll pentru deșeuri din construcții, moloz;</w:t>
      </w:r>
    </w:p>
    <w:p w14:paraId="634F0ABA" w14:textId="5ED117D4"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Separator de hidrocarburi pentru toată platforma carosabilă;</w:t>
      </w:r>
    </w:p>
    <w:p w14:paraId="6A5B6A51" w14:textId="668317B7"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Două scări mobile metalice (oțel zincat) pentru descărcarea deșeurilor în containerele deschise înalte.</w:t>
      </w:r>
    </w:p>
    <w:p w14:paraId="0D71A69D" w14:textId="601BBF1D" w:rsidR="00397875" w:rsidRPr="008B655D"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Stâlpi </w:t>
      </w:r>
      <w:r w:rsidRPr="008B655D">
        <w:rPr>
          <w:rFonts w:ascii="Times New Roman" w:hAnsi="Times New Roman" w:cs="Times New Roman"/>
          <w:sz w:val="24"/>
          <w:szCs w:val="24"/>
          <w:lang w:val="ro-RO"/>
        </w:rPr>
        <w:t>de iluminat și camere supraveghere (8 bucăți).</w:t>
      </w:r>
    </w:p>
    <w:p w14:paraId="7DB2B1E8" w14:textId="77777777" w:rsidR="00335F33" w:rsidRPr="008B655D" w:rsidRDefault="00335F33" w:rsidP="00DE5A94">
      <w:pPr>
        <w:spacing w:before="120" w:after="0" w:line="240" w:lineRule="auto"/>
        <w:jc w:val="both"/>
        <w:rPr>
          <w:rFonts w:ascii="Times New Roman" w:hAnsi="Times New Roman" w:cs="Times New Roman"/>
          <w:b/>
          <w:bCs/>
          <w:sz w:val="24"/>
          <w:szCs w:val="24"/>
          <w:lang w:val="ro-RO"/>
        </w:rPr>
      </w:pPr>
    </w:p>
    <w:p w14:paraId="480C199A" w14:textId="0E737095" w:rsidR="00B572A0" w:rsidRPr="008B655D" w:rsidRDefault="00B572A0" w:rsidP="00DE5A94">
      <w:pPr>
        <w:spacing w:before="120" w:after="0" w:line="240" w:lineRule="auto"/>
        <w:jc w:val="both"/>
        <w:rPr>
          <w:rFonts w:ascii="Times New Roman" w:hAnsi="Times New Roman" w:cs="Times New Roman"/>
          <w:b/>
          <w:bCs/>
          <w:sz w:val="24"/>
          <w:szCs w:val="24"/>
          <w:lang w:val="ro-RO"/>
        </w:rPr>
      </w:pPr>
      <w:r w:rsidRPr="008B655D">
        <w:rPr>
          <w:rFonts w:ascii="Times New Roman" w:hAnsi="Times New Roman" w:cs="Times New Roman"/>
          <w:b/>
          <w:bCs/>
          <w:sz w:val="24"/>
          <w:szCs w:val="24"/>
          <w:lang w:val="ro-RO"/>
        </w:rPr>
        <w:t>IV. Descrierea lucrărilor de demolare necesare:</w:t>
      </w:r>
    </w:p>
    <w:p w14:paraId="0DB30D69" w14:textId="741992ED" w:rsidR="001C43EA" w:rsidRPr="008B655D" w:rsidRDefault="001C43EA" w:rsidP="00DE5A94">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 xml:space="preserve">Pentru executia proiectului nu se vor executa lucrari de demolare. </w:t>
      </w:r>
    </w:p>
    <w:p w14:paraId="33A47C21" w14:textId="5A8DD1B6" w:rsidR="00B572A0" w:rsidRPr="008B655D" w:rsidRDefault="00B572A0" w:rsidP="00DE5A94">
      <w:pPr>
        <w:spacing w:before="120" w:after="0" w:line="240" w:lineRule="auto"/>
        <w:jc w:val="both"/>
        <w:rPr>
          <w:rFonts w:ascii="Times New Roman" w:hAnsi="Times New Roman" w:cs="Times New Roman"/>
          <w:b/>
          <w:bCs/>
          <w:sz w:val="24"/>
          <w:szCs w:val="24"/>
          <w:lang w:val="ro-RO"/>
        </w:rPr>
      </w:pPr>
      <w:r w:rsidRPr="008B655D">
        <w:rPr>
          <w:rFonts w:ascii="Times New Roman" w:hAnsi="Times New Roman" w:cs="Times New Roman"/>
          <w:b/>
          <w:bCs/>
          <w:sz w:val="24"/>
          <w:szCs w:val="24"/>
          <w:lang w:val="ro-RO"/>
        </w:rPr>
        <w:t>V. Descrierea amplasării proiectului:</w:t>
      </w:r>
    </w:p>
    <w:p w14:paraId="28AE1E67" w14:textId="7D953D4B" w:rsidR="00AD46FB" w:rsidRPr="008B655D" w:rsidRDefault="00B572A0" w:rsidP="00655A85">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 distanţa faţă de graniţe pentru proiectele care cad sub incidenţa Convenţiei privind evaluarea impactului asupra mediului în context transfrontieră, adoptată la Espoo la 25 februarie 1991, ratificată prin Legea nr. 22/2001, cu completările ulterioare</w:t>
      </w:r>
      <w:r w:rsidR="00655A85" w:rsidRPr="008B655D">
        <w:rPr>
          <w:rFonts w:ascii="Times New Roman" w:hAnsi="Times New Roman" w:cs="Times New Roman"/>
          <w:sz w:val="24"/>
          <w:szCs w:val="24"/>
          <w:lang w:val="ro-RO"/>
        </w:rPr>
        <w:t xml:space="preserve">: </w:t>
      </w:r>
    </w:p>
    <w:p w14:paraId="12F862E4" w14:textId="0B656C40" w:rsidR="00B572A0" w:rsidRPr="008B655D" w:rsidRDefault="00335F33" w:rsidP="00655A85">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Proiectul</w:t>
      </w:r>
      <w:r w:rsidR="00655A85" w:rsidRPr="008B655D">
        <w:rPr>
          <w:rFonts w:ascii="Times New Roman" w:hAnsi="Times New Roman" w:cs="Times New Roman"/>
          <w:sz w:val="24"/>
          <w:szCs w:val="24"/>
          <w:lang w:val="ro-RO"/>
        </w:rPr>
        <w:t xml:space="preserve"> propus nu a</w:t>
      </w:r>
      <w:r w:rsidRPr="008B655D">
        <w:rPr>
          <w:rFonts w:ascii="Times New Roman" w:hAnsi="Times New Roman" w:cs="Times New Roman"/>
          <w:sz w:val="24"/>
          <w:szCs w:val="24"/>
          <w:lang w:val="ro-RO"/>
        </w:rPr>
        <w:t>re</w:t>
      </w:r>
      <w:r w:rsidR="00655A85" w:rsidRPr="008B655D">
        <w:rPr>
          <w:rFonts w:ascii="Times New Roman" w:hAnsi="Times New Roman" w:cs="Times New Roman"/>
          <w:sz w:val="24"/>
          <w:szCs w:val="24"/>
          <w:lang w:val="ro-RO"/>
        </w:rPr>
        <w:t xml:space="preserve"> efecte transfrontaliere.</w:t>
      </w:r>
    </w:p>
    <w:p w14:paraId="550767C6" w14:textId="337D7AD4" w:rsidR="00B572A0" w:rsidRPr="008B655D" w:rsidRDefault="00B572A0" w:rsidP="00DE5A94">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r w:rsidR="00AD46FB" w:rsidRPr="008B655D">
        <w:rPr>
          <w:rFonts w:ascii="Times New Roman" w:hAnsi="Times New Roman" w:cs="Times New Roman"/>
          <w:sz w:val="24"/>
          <w:szCs w:val="24"/>
          <w:lang w:val="ro-RO"/>
        </w:rPr>
        <w:t>:</w:t>
      </w:r>
    </w:p>
    <w:p w14:paraId="6FDDE11E" w14:textId="57D5D53C" w:rsidR="00AD46FB" w:rsidRPr="008B655D" w:rsidRDefault="00AD46FB" w:rsidP="00DE5A94">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Conform certificatului de urbanism, terenul nu se află în zona de protecție a monumentelor istorice sau situri arheologice.</w:t>
      </w:r>
    </w:p>
    <w:p w14:paraId="18A78E1E" w14:textId="77777777" w:rsidR="00122FDC" w:rsidRPr="00B44B7B" w:rsidRDefault="00122FDC" w:rsidP="00122FDC">
      <w:pPr>
        <w:spacing w:before="120" w:after="0" w:line="240" w:lineRule="auto"/>
        <w:jc w:val="both"/>
        <w:rPr>
          <w:rFonts w:ascii="Times New Roman" w:hAnsi="Times New Roman" w:cs="Times New Roman"/>
          <w:sz w:val="24"/>
          <w:szCs w:val="24"/>
          <w:lang w:val="ro-RO"/>
        </w:rPr>
      </w:pPr>
      <w:r w:rsidRPr="008B655D">
        <w:rPr>
          <w:rFonts w:ascii="Times New Roman" w:hAnsi="Times New Roman" w:cs="Times New Roman"/>
          <w:sz w:val="24"/>
          <w:szCs w:val="24"/>
          <w:lang w:val="ro-RO"/>
        </w:rPr>
        <w:t>- coordonatele geografice ale amplasamentului</w:t>
      </w:r>
      <w:r w:rsidRPr="00B44B7B">
        <w:rPr>
          <w:rFonts w:ascii="Times New Roman" w:hAnsi="Times New Roman" w:cs="Times New Roman"/>
          <w:sz w:val="24"/>
          <w:szCs w:val="24"/>
          <w:lang w:val="ro-RO"/>
        </w:rPr>
        <w:t xml:space="preserve"> proiectului, care vor fi prezentate sub formă de vector în format digital cu referinţă geografică, în sistem de proiecţie naţională Stereo 1970:</w:t>
      </w:r>
    </w:p>
    <w:p w14:paraId="6F03E106" w14:textId="6629D126" w:rsidR="00122FDC" w:rsidRPr="00B44B7B" w:rsidRDefault="00122FDC" w:rsidP="00122FDC">
      <w:pPr>
        <w:spacing w:before="120" w:after="0" w:line="240" w:lineRule="auto"/>
        <w:jc w:val="both"/>
        <w:rPr>
          <w:rFonts w:ascii="Times New Roman" w:hAnsi="Times New Roman" w:cs="Times New Roman"/>
          <w:sz w:val="24"/>
          <w:szCs w:val="24"/>
          <w:lang w:val="ro-RO"/>
        </w:rPr>
      </w:pPr>
      <w:r w:rsidRPr="00EF71CD">
        <w:rPr>
          <w:rFonts w:ascii="Times New Roman" w:hAnsi="Times New Roman" w:cs="Times New Roman"/>
          <w:sz w:val="24"/>
          <w:szCs w:val="24"/>
          <w:lang w:val="ro-RO"/>
        </w:rPr>
        <w:t>Coordonate stereo 70</w:t>
      </w:r>
      <w:r w:rsidR="00335F33" w:rsidRPr="00EF71CD">
        <w:rPr>
          <w:rFonts w:ascii="Times New Roman" w:hAnsi="Times New Roman" w:cs="Times New Roman"/>
          <w:sz w:val="24"/>
          <w:szCs w:val="24"/>
          <w:lang w:val="ro-RO"/>
        </w:rPr>
        <w:t xml:space="preserve"> </w:t>
      </w:r>
    </w:p>
    <w:p w14:paraId="2284B2B2" w14:textId="0A8646D9"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detalii privind orice variantă de amplasament care a fost luată în considerare</w:t>
      </w:r>
      <w:r w:rsidR="009B4DD8" w:rsidRPr="00B44B7B">
        <w:rPr>
          <w:rFonts w:ascii="Times New Roman" w:hAnsi="Times New Roman" w:cs="Times New Roman"/>
          <w:sz w:val="24"/>
          <w:szCs w:val="24"/>
          <w:lang w:val="ro-RO"/>
        </w:rPr>
        <w:t>:</w:t>
      </w:r>
    </w:p>
    <w:p w14:paraId="5C58AE19" w14:textId="39CCA693" w:rsidR="00596514" w:rsidRPr="00B44B7B" w:rsidRDefault="00596514"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Caracteristicile terenului (</w:t>
      </w:r>
      <w:r w:rsidR="00420C2D" w:rsidRPr="00B44B7B">
        <w:rPr>
          <w:rFonts w:ascii="Times New Roman" w:hAnsi="Times New Roman" w:cs="Times New Roman"/>
          <w:sz w:val="24"/>
          <w:szCs w:val="24"/>
          <w:lang w:val="ro-RO"/>
        </w:rPr>
        <w:t>distanță minimă față de cea mai apropiată așezare umană, proximitatea față de utilități, accesul facil, etc</w:t>
      </w:r>
      <w:r w:rsidRPr="00B44B7B">
        <w:rPr>
          <w:rFonts w:ascii="Times New Roman" w:hAnsi="Times New Roman" w:cs="Times New Roman"/>
          <w:sz w:val="24"/>
          <w:szCs w:val="24"/>
          <w:lang w:val="ro-RO"/>
        </w:rPr>
        <w:t xml:space="preserve">) fac din acesta locația perfectă pentru implementarea unui astfel de proiect. </w:t>
      </w:r>
      <w:r w:rsidR="00F10BFF" w:rsidRPr="00B44B7B">
        <w:rPr>
          <w:rFonts w:ascii="Times New Roman" w:hAnsi="Times New Roman" w:cs="Times New Roman"/>
          <w:sz w:val="24"/>
          <w:szCs w:val="24"/>
          <w:lang w:val="ro-RO"/>
        </w:rPr>
        <w:t>Au fost analizate locatii alternative, dar nu au fost identificate variante viabile cu caracteristici asemanatoare.</w:t>
      </w:r>
    </w:p>
    <w:p w14:paraId="3513A0E2"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VI. Descrierea tuturor efectelor semnificative posibile asupra mediului ale proiectului, în limita informaţiilor disponibile:</w:t>
      </w:r>
    </w:p>
    <w:p w14:paraId="7174E5E5"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 Surse de poluanţi şi instalaţii pentru reţinerea, evacuarea şi dispersia poluanţilor în mediu:</w:t>
      </w:r>
    </w:p>
    <w:p w14:paraId="4D5D69A1" w14:textId="77777777" w:rsidR="00A90C68" w:rsidRPr="00B44B7B" w:rsidRDefault="00B572A0" w:rsidP="00655A8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 protecţia calităţii apelor:</w:t>
      </w:r>
      <w:r w:rsidR="00655A85" w:rsidRPr="00B44B7B">
        <w:rPr>
          <w:rFonts w:ascii="Times New Roman" w:hAnsi="Times New Roman" w:cs="Times New Roman"/>
          <w:sz w:val="24"/>
          <w:szCs w:val="24"/>
          <w:lang w:val="ro-RO"/>
        </w:rPr>
        <w:t xml:space="preserve"> </w:t>
      </w:r>
    </w:p>
    <w:p w14:paraId="70791484" w14:textId="16713207" w:rsidR="00122FDC" w:rsidRPr="00B44B7B" w:rsidRDefault="00335F33" w:rsidP="00655A8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lastRenderedPageBreak/>
        <w:t>Nici</w:t>
      </w:r>
      <w:r w:rsidR="00655A85" w:rsidRPr="00B44B7B">
        <w:rPr>
          <w:rFonts w:ascii="Times New Roman" w:hAnsi="Times New Roman" w:cs="Times New Roman"/>
          <w:sz w:val="24"/>
          <w:szCs w:val="24"/>
          <w:lang w:val="ro-RO"/>
        </w:rPr>
        <w:t xml:space="preserve"> în perioada de construcție, </w:t>
      </w:r>
      <w:r w:rsidRPr="00B44B7B">
        <w:rPr>
          <w:rFonts w:ascii="Times New Roman" w:hAnsi="Times New Roman" w:cs="Times New Roman"/>
          <w:sz w:val="24"/>
          <w:szCs w:val="24"/>
          <w:lang w:val="ro-RO"/>
        </w:rPr>
        <w:t xml:space="preserve">nici </w:t>
      </w:r>
      <w:r w:rsidR="00655A85" w:rsidRPr="00B44B7B">
        <w:rPr>
          <w:rFonts w:ascii="Times New Roman" w:hAnsi="Times New Roman" w:cs="Times New Roman"/>
          <w:sz w:val="24"/>
          <w:szCs w:val="24"/>
          <w:lang w:val="ro-RO"/>
        </w:rPr>
        <w:t>în cea de funcționare nu se vor genera ape uzate tehnologice pe amplasament</w:t>
      </w:r>
      <w:r w:rsidR="00A25C3D" w:rsidRPr="00B44B7B">
        <w:rPr>
          <w:rFonts w:ascii="Times New Roman" w:hAnsi="Times New Roman" w:cs="Times New Roman"/>
          <w:sz w:val="24"/>
          <w:szCs w:val="24"/>
          <w:lang w:val="ro-RO"/>
        </w:rPr>
        <w:t xml:space="preserve">. </w:t>
      </w:r>
    </w:p>
    <w:p w14:paraId="6FDCAA98" w14:textId="77777777" w:rsidR="00122FDC" w:rsidRPr="00B44B7B" w:rsidRDefault="00A25C3D" w:rsidP="00655A8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N</w:t>
      </w:r>
      <w:r w:rsidR="00655A85" w:rsidRPr="00B44B7B">
        <w:rPr>
          <w:rFonts w:ascii="Times New Roman" w:hAnsi="Times New Roman" w:cs="Times New Roman"/>
          <w:sz w:val="24"/>
          <w:szCs w:val="24"/>
          <w:lang w:val="ro-RO"/>
        </w:rPr>
        <w:t>u se vor manipula sau depozita de</w:t>
      </w:r>
      <w:r w:rsidRPr="00B44B7B">
        <w:rPr>
          <w:rFonts w:ascii="Times New Roman" w:hAnsi="Times New Roman" w:cs="Times New Roman"/>
          <w:sz w:val="24"/>
          <w:szCs w:val="24"/>
          <w:lang w:val="ro-RO"/>
        </w:rPr>
        <w:t>ș</w:t>
      </w:r>
      <w:r w:rsidR="00655A85" w:rsidRPr="00B44B7B">
        <w:rPr>
          <w:rFonts w:ascii="Times New Roman" w:hAnsi="Times New Roman" w:cs="Times New Roman"/>
          <w:sz w:val="24"/>
          <w:szCs w:val="24"/>
          <w:lang w:val="ro-RO"/>
        </w:rPr>
        <w:t>euri sau substante chimice f</w:t>
      </w:r>
      <w:r w:rsidRPr="00B44B7B">
        <w:rPr>
          <w:rFonts w:ascii="Times New Roman" w:hAnsi="Times New Roman" w:cs="Times New Roman"/>
          <w:sz w:val="24"/>
          <w:szCs w:val="24"/>
          <w:lang w:val="ro-RO"/>
        </w:rPr>
        <w:t>ă</w:t>
      </w:r>
      <w:r w:rsidR="00655A85" w:rsidRPr="00B44B7B">
        <w:rPr>
          <w:rFonts w:ascii="Times New Roman" w:hAnsi="Times New Roman" w:cs="Times New Roman"/>
          <w:sz w:val="24"/>
          <w:szCs w:val="24"/>
          <w:lang w:val="ro-RO"/>
        </w:rPr>
        <w:t>r</w:t>
      </w:r>
      <w:r w:rsidRPr="00B44B7B">
        <w:rPr>
          <w:rFonts w:ascii="Times New Roman" w:hAnsi="Times New Roman" w:cs="Times New Roman"/>
          <w:sz w:val="24"/>
          <w:szCs w:val="24"/>
          <w:lang w:val="ro-RO"/>
        </w:rPr>
        <w:t>ă</w:t>
      </w:r>
      <w:r w:rsidR="00655A85" w:rsidRPr="00B44B7B">
        <w:rPr>
          <w:rFonts w:ascii="Times New Roman" w:hAnsi="Times New Roman" w:cs="Times New Roman"/>
          <w:sz w:val="24"/>
          <w:szCs w:val="24"/>
          <w:lang w:val="ro-RO"/>
        </w:rPr>
        <w:t xml:space="preserve"> asigurarea condi</w:t>
      </w:r>
      <w:r w:rsidRPr="00B44B7B">
        <w:rPr>
          <w:rFonts w:ascii="Times New Roman" w:hAnsi="Times New Roman" w:cs="Times New Roman"/>
          <w:sz w:val="24"/>
          <w:szCs w:val="24"/>
          <w:lang w:val="ro-RO"/>
        </w:rPr>
        <w:t>ț</w:t>
      </w:r>
      <w:r w:rsidR="00655A85" w:rsidRPr="00B44B7B">
        <w:rPr>
          <w:rFonts w:ascii="Times New Roman" w:hAnsi="Times New Roman" w:cs="Times New Roman"/>
          <w:sz w:val="24"/>
          <w:szCs w:val="24"/>
          <w:lang w:val="ro-RO"/>
        </w:rPr>
        <w:t>iilor de evitare a polu</w:t>
      </w:r>
      <w:r w:rsidRPr="00B44B7B">
        <w:rPr>
          <w:rFonts w:ascii="Times New Roman" w:hAnsi="Times New Roman" w:cs="Times New Roman"/>
          <w:sz w:val="24"/>
          <w:szCs w:val="24"/>
          <w:lang w:val="ro-RO"/>
        </w:rPr>
        <w:t>ă</w:t>
      </w:r>
      <w:r w:rsidR="00655A85" w:rsidRPr="00B44B7B">
        <w:rPr>
          <w:rFonts w:ascii="Times New Roman" w:hAnsi="Times New Roman" w:cs="Times New Roman"/>
          <w:sz w:val="24"/>
          <w:szCs w:val="24"/>
          <w:lang w:val="ro-RO"/>
        </w:rPr>
        <w:t>rii directe sa</w:t>
      </w:r>
      <w:r w:rsidRPr="00B44B7B">
        <w:rPr>
          <w:rFonts w:ascii="Times New Roman" w:hAnsi="Times New Roman" w:cs="Times New Roman"/>
          <w:sz w:val="24"/>
          <w:szCs w:val="24"/>
          <w:lang w:val="ro-RO"/>
        </w:rPr>
        <w:t>u</w:t>
      </w:r>
      <w:r w:rsidR="00655A85" w:rsidRPr="00B44B7B">
        <w:rPr>
          <w:rFonts w:ascii="Times New Roman" w:hAnsi="Times New Roman" w:cs="Times New Roman"/>
          <w:sz w:val="24"/>
          <w:szCs w:val="24"/>
          <w:lang w:val="ro-RO"/>
        </w:rPr>
        <w:t xml:space="preserve"> indirecte a apelor de</w:t>
      </w:r>
      <w:r w:rsidRPr="00B44B7B">
        <w:rPr>
          <w:rFonts w:ascii="Times New Roman" w:hAnsi="Times New Roman" w:cs="Times New Roman"/>
          <w:sz w:val="24"/>
          <w:szCs w:val="24"/>
          <w:lang w:val="ro-RO"/>
        </w:rPr>
        <w:t xml:space="preserve"> </w:t>
      </w:r>
      <w:r w:rsidR="00655A85" w:rsidRPr="00B44B7B">
        <w:rPr>
          <w:rFonts w:ascii="Times New Roman" w:hAnsi="Times New Roman" w:cs="Times New Roman"/>
          <w:sz w:val="24"/>
          <w:szCs w:val="24"/>
          <w:lang w:val="ro-RO"/>
        </w:rPr>
        <w:t>suprafata sau subterane.</w:t>
      </w:r>
      <w:r w:rsidR="00122FDC" w:rsidRPr="00B44B7B">
        <w:rPr>
          <w:rFonts w:ascii="Times New Roman" w:hAnsi="Times New Roman" w:cs="Times New Roman"/>
          <w:sz w:val="24"/>
          <w:szCs w:val="24"/>
          <w:lang w:val="ro-RO"/>
        </w:rPr>
        <w:t xml:space="preserve"> </w:t>
      </w:r>
    </w:p>
    <w:p w14:paraId="3E08AFFE" w14:textId="7B1F225A" w:rsidR="00B572A0" w:rsidRPr="00B44B7B" w:rsidRDefault="00122FDC" w:rsidP="00655A8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Se va urmări ca in timpul realizării lucrărilor să nu fie scurgeri accidentale de produse petroliere de la utilajele de lucru; se vor asigura materiale absorbante și se va interveni pentru limitarea oricărui eventual incident.</w:t>
      </w:r>
    </w:p>
    <w:p w14:paraId="59DA707E" w14:textId="77777777" w:rsidR="00F10BFF" w:rsidRPr="00B44B7B" w:rsidRDefault="00F10BFF" w:rsidP="00F10BFF">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În curte se va amplasa un container pentru pază și depozit. În container se vor amenaja două grupuri sanitare cu câte un closet și un lavoar. Pentru spălarea curții și stropirea spațiilor verzi se va monta un robinet antiîngheț pe peretele containerului.</w:t>
      </w:r>
    </w:p>
    <w:p w14:paraId="47C0398D" w14:textId="77777777" w:rsidR="008B655D" w:rsidRPr="00EF71CD" w:rsidRDefault="008B655D" w:rsidP="008B655D">
      <w:pPr>
        <w:spacing w:before="120" w:after="0" w:line="240" w:lineRule="auto"/>
        <w:jc w:val="both"/>
        <w:rPr>
          <w:rFonts w:ascii="Times New Roman" w:hAnsi="Times New Roman" w:cs="Times New Roman"/>
          <w:sz w:val="24"/>
          <w:szCs w:val="24"/>
          <w:lang w:val="ro-RO"/>
        </w:rPr>
      </w:pPr>
      <w:r w:rsidRPr="00EF71CD">
        <w:rPr>
          <w:rFonts w:ascii="Times New Roman" w:hAnsi="Times New Roman" w:cs="Times New Roman"/>
          <w:sz w:val="24"/>
          <w:szCs w:val="24"/>
          <w:lang w:val="ro-RO"/>
        </w:rPr>
        <w:t xml:space="preserve">Apele meteorice de pe platforma betonată se vor colecta prin două rigole prefabricate din beton polimeric acoperite cu grile din fontă cu clasa de încărcare D400, și evacuate printr-o rețea subterană din țevi PVC SN4 în bazinul de retentie cu capacitatea de 20 mc prevazut pe amplasament. </w:t>
      </w:r>
    </w:p>
    <w:p w14:paraId="346CA220" w14:textId="77777777" w:rsidR="008B655D" w:rsidRDefault="008B655D" w:rsidP="008B655D">
      <w:pPr>
        <w:spacing w:before="120" w:after="0" w:line="240" w:lineRule="auto"/>
        <w:jc w:val="both"/>
        <w:rPr>
          <w:rFonts w:ascii="Times New Roman" w:hAnsi="Times New Roman" w:cs="Times New Roman"/>
          <w:sz w:val="24"/>
          <w:szCs w:val="24"/>
          <w:lang w:val="ro-RO"/>
        </w:rPr>
      </w:pPr>
      <w:r w:rsidRPr="00EF71CD">
        <w:rPr>
          <w:rFonts w:ascii="Times New Roman" w:hAnsi="Times New Roman" w:cs="Times New Roman"/>
          <w:sz w:val="24"/>
          <w:szCs w:val="24"/>
          <w:lang w:val="ro-RO"/>
        </w:rPr>
        <w:t>Alimentarea cu apa se va asigura din rezervorul subteran de stocare apa cu volumul de 20mc, prin intermediul unei conducte din PEHD DN32mm.</w:t>
      </w:r>
    </w:p>
    <w:p w14:paraId="46947F8A" w14:textId="77777777" w:rsidR="008B655D" w:rsidRPr="008336EA" w:rsidRDefault="008B655D" w:rsidP="008B655D">
      <w:p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Pe conducta de evacuare ape pluviale se va amplasa un separator de hidrocarburi cu capacitatea de 30l/s</w:t>
      </w:r>
      <w:r>
        <w:rPr>
          <w:rFonts w:ascii="Times New Roman" w:hAnsi="Times New Roman" w:cs="Times New Roman"/>
          <w:sz w:val="24"/>
          <w:szCs w:val="24"/>
          <w:lang w:val="ro-RO"/>
        </w:rPr>
        <w:t xml:space="preserve"> pentru </w:t>
      </w:r>
      <w:r w:rsidRPr="00A4775A">
        <w:rPr>
          <w:rFonts w:ascii="Times New Roman" w:hAnsi="Times New Roman" w:cs="Times New Roman"/>
          <w:sz w:val="24"/>
          <w:szCs w:val="24"/>
          <w:lang w:val="ro-RO"/>
        </w:rPr>
        <w:t>apele meteorice/pluviale potential impurificate.</w:t>
      </w:r>
      <w:r>
        <w:rPr>
          <w:rFonts w:ascii="Times New Roman" w:hAnsi="Times New Roman" w:cs="Times New Roman"/>
          <w:sz w:val="24"/>
          <w:szCs w:val="24"/>
          <w:lang w:val="ro-RO"/>
        </w:rPr>
        <w:t xml:space="preserve"> </w:t>
      </w:r>
      <w:r w:rsidRPr="008336EA">
        <w:rPr>
          <w:rFonts w:ascii="Times New Roman" w:hAnsi="Times New Roman" w:cs="Times New Roman"/>
          <w:sz w:val="24"/>
          <w:szCs w:val="24"/>
          <w:lang w:val="ro-RO"/>
        </w:rPr>
        <w:t>Rezerva de apa din rezervorul subteran va fi asigurata fie de apa din precipitatii colectata de pe suprafata platformei, care anterior va fi trecuta prin separatorul de hidrocarburi cu capacitatea de 30 l/s, fie, in cazul in care precipitatiile lipsesc pentru per</w:t>
      </w:r>
      <w:r>
        <w:rPr>
          <w:rFonts w:ascii="Times New Roman" w:hAnsi="Times New Roman" w:cs="Times New Roman"/>
          <w:sz w:val="24"/>
          <w:szCs w:val="24"/>
          <w:lang w:val="ro-RO"/>
        </w:rPr>
        <w:t>i</w:t>
      </w:r>
      <w:r w:rsidRPr="008336EA">
        <w:rPr>
          <w:rFonts w:ascii="Times New Roman" w:hAnsi="Times New Roman" w:cs="Times New Roman"/>
          <w:sz w:val="24"/>
          <w:szCs w:val="24"/>
          <w:lang w:val="ro-RO"/>
        </w:rPr>
        <w:t>oade indelungate, rezerva de apa din rezervor va fi refacuta periodic cu ajutorul autocisternelor prin grija beneficiarului.</w:t>
      </w:r>
    </w:p>
    <w:p w14:paraId="49EDA9C6" w14:textId="77777777" w:rsidR="008B655D" w:rsidRDefault="008B655D" w:rsidP="008B655D">
      <w:p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Apele colectate in rezervorul de retentie va fi folosita exclusiv pentru spalarea curtii, stropirea spatiilor verzi si pentru grupurile sanitare. Apa potabila va fi asigurata prin aprovizionarea de catre beneficiar cu apa imbuteliata.</w:t>
      </w:r>
    </w:p>
    <w:p w14:paraId="22C78D43" w14:textId="77777777" w:rsidR="00EF71CD" w:rsidRDefault="00EF71CD" w:rsidP="008B655D">
      <w:pPr>
        <w:spacing w:before="120" w:after="0" w:line="240" w:lineRule="auto"/>
        <w:jc w:val="both"/>
        <w:rPr>
          <w:rFonts w:ascii="Times New Roman" w:hAnsi="Times New Roman" w:cs="Times New Roman"/>
          <w:sz w:val="24"/>
          <w:szCs w:val="24"/>
          <w:lang w:val="ro-RO"/>
        </w:rPr>
      </w:pPr>
    </w:p>
    <w:p w14:paraId="3D96E633" w14:textId="2723C84A" w:rsidR="008B655D" w:rsidRPr="008336EA" w:rsidRDefault="008B655D" w:rsidP="008B655D">
      <w:p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Modul</w:t>
      </w:r>
      <w:r>
        <w:rPr>
          <w:rFonts w:ascii="Times New Roman" w:hAnsi="Times New Roman" w:cs="Times New Roman"/>
          <w:sz w:val="24"/>
          <w:szCs w:val="24"/>
          <w:lang w:val="ro-RO"/>
        </w:rPr>
        <w:t>ul</w:t>
      </w:r>
      <w:r w:rsidRPr="008336EA">
        <w:rPr>
          <w:rFonts w:ascii="Times New Roman" w:hAnsi="Times New Roman" w:cs="Times New Roman"/>
          <w:sz w:val="24"/>
          <w:szCs w:val="24"/>
          <w:lang w:val="ro-RO"/>
        </w:rPr>
        <w:t xml:space="preserve"> complet echipat </w:t>
      </w:r>
      <w:r>
        <w:rPr>
          <w:rFonts w:ascii="Times New Roman" w:hAnsi="Times New Roman" w:cs="Times New Roman"/>
          <w:sz w:val="24"/>
          <w:szCs w:val="24"/>
          <w:lang w:val="ro-RO"/>
        </w:rPr>
        <w:t xml:space="preserve">va fi </w:t>
      </w:r>
      <w:r w:rsidRPr="008336EA">
        <w:rPr>
          <w:rFonts w:ascii="Times New Roman" w:hAnsi="Times New Roman" w:cs="Times New Roman"/>
          <w:sz w:val="24"/>
          <w:szCs w:val="24"/>
          <w:lang w:val="ro-RO"/>
        </w:rPr>
        <w:t xml:space="preserve">prevăzut cu </w:t>
      </w:r>
      <w:r>
        <w:rPr>
          <w:rFonts w:ascii="Times New Roman" w:hAnsi="Times New Roman" w:cs="Times New Roman"/>
          <w:sz w:val="24"/>
          <w:szCs w:val="24"/>
          <w:lang w:val="ro-RO"/>
        </w:rPr>
        <w:t>g</w:t>
      </w:r>
      <w:r w:rsidRPr="008336EA">
        <w:rPr>
          <w:rFonts w:ascii="Times New Roman" w:hAnsi="Times New Roman" w:cs="Times New Roman"/>
          <w:sz w:val="24"/>
          <w:szCs w:val="24"/>
          <w:lang w:val="ro-RO"/>
        </w:rPr>
        <w:t xml:space="preserve">rupuri sanitare dotate cu: </w:t>
      </w:r>
    </w:p>
    <w:p w14:paraId="610A0120" w14:textId="77777777" w:rsidR="008B655D" w:rsidRPr="008336EA" w:rsidRDefault="008B655D" w:rsidP="008B655D">
      <w:pPr>
        <w:pStyle w:val="ListParagraph"/>
        <w:numPr>
          <w:ilvl w:val="0"/>
          <w:numId w:val="7"/>
        </w:num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vas WC, montat pe pardoseala sau suspendat si iesire orizontala;</w:t>
      </w:r>
    </w:p>
    <w:p w14:paraId="57DA1738" w14:textId="77777777" w:rsidR="008B655D" w:rsidRPr="008336EA" w:rsidRDefault="008B655D" w:rsidP="008B655D">
      <w:pPr>
        <w:pStyle w:val="ListParagraph"/>
        <w:numPr>
          <w:ilvl w:val="0"/>
          <w:numId w:val="7"/>
        </w:num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lavoar montat pe piedestal sau suspendat, cu baterie monocomanda si sifon scurgere;</w:t>
      </w:r>
    </w:p>
    <w:p w14:paraId="64B99D14" w14:textId="77777777" w:rsidR="008B655D" w:rsidRPr="008336EA" w:rsidRDefault="008B655D" w:rsidP="008B655D">
      <w:pPr>
        <w:pStyle w:val="ListParagraph"/>
        <w:numPr>
          <w:ilvl w:val="0"/>
          <w:numId w:val="7"/>
        </w:num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sifon de pardoseala 50mm;</w:t>
      </w:r>
    </w:p>
    <w:p w14:paraId="3FCBEB05" w14:textId="77777777" w:rsidR="008B655D" w:rsidRPr="008336EA" w:rsidRDefault="008B655D" w:rsidP="008B655D">
      <w:p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 xml:space="preserve">Distantele de amplasare a obiectelor sanitare precum si cotele de montaj sunt in conformitate cu STAS 1504.     </w:t>
      </w:r>
    </w:p>
    <w:p w14:paraId="0D040818" w14:textId="77777777" w:rsidR="008B655D" w:rsidRPr="008336EA" w:rsidRDefault="008B655D" w:rsidP="008B655D">
      <w:p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 xml:space="preserve">Apele uzate de la grupul sanitar vor fi evacuate in bazinul vidanjabil etans cu capacitate de 8 mc prevazut pe amplasament, prin intermediul unei conducte PVC cu diamentrul de 110mm. </w:t>
      </w:r>
    </w:p>
    <w:p w14:paraId="20D0FFF9"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b) protecţia aerului:</w:t>
      </w:r>
    </w:p>
    <w:p w14:paraId="60DCA90E" w14:textId="747BF1CF" w:rsidR="000A7CAA" w:rsidRPr="00B44B7B" w:rsidRDefault="00F10BFF" w:rsidP="000A7CAA">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w:t>
      </w:r>
      <w:r w:rsidR="000A7CAA" w:rsidRPr="00B44B7B">
        <w:rPr>
          <w:rFonts w:ascii="Times New Roman" w:hAnsi="Times New Roman" w:cs="Times New Roman"/>
          <w:sz w:val="24"/>
          <w:szCs w:val="24"/>
          <w:lang w:val="ro-RO"/>
        </w:rPr>
        <w:t xml:space="preserve">e perioada de desfăsurare a lucrărilor, emisiile atmosferice constau în emisii difuze de pulberi de la operaţiunile de pregătire și de realizare efectivă a lucrărilor, trafic pe drumurile din incintă, precum și </w:t>
      </w:r>
      <w:r w:rsidR="002E0B67">
        <w:rPr>
          <w:rFonts w:ascii="Times New Roman" w:hAnsi="Times New Roman" w:cs="Times New Roman"/>
          <w:sz w:val="24"/>
          <w:szCs w:val="24"/>
          <w:lang w:val="ro-RO"/>
        </w:rPr>
        <w:t xml:space="preserve">emisii aferente </w:t>
      </w:r>
      <w:r w:rsidR="000A7CAA" w:rsidRPr="00B44B7B">
        <w:rPr>
          <w:rFonts w:ascii="Times New Roman" w:hAnsi="Times New Roman" w:cs="Times New Roman"/>
          <w:sz w:val="24"/>
          <w:szCs w:val="24"/>
          <w:lang w:val="ro-RO"/>
        </w:rPr>
        <w:t>combustibililor de la vehicule de transport şi de lucru.</w:t>
      </w:r>
    </w:p>
    <w:p w14:paraId="2F407C93" w14:textId="3E1E31E5" w:rsidR="000A7CAA" w:rsidRDefault="000A7CAA" w:rsidP="000A7CAA">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În perioada de funcţionare </w:t>
      </w:r>
      <w:r w:rsidR="00F10BFF" w:rsidRPr="00B44B7B">
        <w:rPr>
          <w:rFonts w:ascii="Times New Roman" w:hAnsi="Times New Roman" w:cs="Times New Roman"/>
          <w:sz w:val="24"/>
          <w:szCs w:val="24"/>
          <w:lang w:val="ro-RO"/>
        </w:rPr>
        <w:t xml:space="preserve">emisiile </w:t>
      </w:r>
      <w:r w:rsidRPr="00B44B7B">
        <w:rPr>
          <w:rFonts w:ascii="Times New Roman" w:hAnsi="Times New Roman" w:cs="Times New Roman"/>
          <w:sz w:val="24"/>
          <w:szCs w:val="24"/>
          <w:lang w:val="ro-RO"/>
        </w:rPr>
        <w:t>în aer</w:t>
      </w:r>
      <w:r w:rsidR="00F10BFF" w:rsidRPr="00B44B7B">
        <w:rPr>
          <w:rFonts w:ascii="Times New Roman" w:hAnsi="Times New Roman" w:cs="Times New Roman"/>
          <w:sz w:val="24"/>
          <w:szCs w:val="24"/>
          <w:lang w:val="ro-RO"/>
        </w:rPr>
        <w:t xml:space="preserve"> pot fi generate de trafic pe drumurile din incinta, de maniiplarea si stocarea temporara necorespunzatoare a deseurilor (in special a deseurilor din constructii si desfiintari)</w:t>
      </w:r>
      <w:r w:rsidRPr="00B44B7B">
        <w:rPr>
          <w:rFonts w:ascii="Times New Roman" w:hAnsi="Times New Roman" w:cs="Times New Roman"/>
          <w:sz w:val="24"/>
          <w:szCs w:val="24"/>
          <w:lang w:val="ro-RO"/>
        </w:rPr>
        <w:t>.</w:t>
      </w:r>
    </w:p>
    <w:p w14:paraId="273DC1DC" w14:textId="77777777" w:rsidR="00EF71CD" w:rsidRDefault="00EF71CD" w:rsidP="000A7CAA">
      <w:pPr>
        <w:spacing w:before="120" w:after="0" w:line="240" w:lineRule="auto"/>
        <w:jc w:val="both"/>
        <w:rPr>
          <w:rFonts w:ascii="Times New Roman" w:hAnsi="Times New Roman" w:cs="Times New Roman"/>
          <w:sz w:val="24"/>
          <w:szCs w:val="24"/>
          <w:lang w:val="ro-RO"/>
        </w:rPr>
      </w:pPr>
    </w:p>
    <w:p w14:paraId="53E4205B" w14:textId="69ECBB3A" w:rsidR="00A90C68" w:rsidRPr="00B44B7B" w:rsidRDefault="000A7CAA"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lastRenderedPageBreak/>
        <w:t>S</w:t>
      </w:r>
      <w:r w:rsidR="00A90C68" w:rsidRPr="00B44B7B">
        <w:rPr>
          <w:rFonts w:ascii="Times New Roman" w:hAnsi="Times New Roman" w:cs="Times New Roman"/>
          <w:sz w:val="24"/>
          <w:szCs w:val="24"/>
          <w:lang w:val="ro-RO"/>
        </w:rPr>
        <w:t xml:space="preserve">e vor </w:t>
      </w:r>
      <w:r w:rsidR="003D4D5B" w:rsidRPr="00B44B7B">
        <w:rPr>
          <w:rFonts w:ascii="Times New Roman" w:hAnsi="Times New Roman" w:cs="Times New Roman"/>
          <w:sz w:val="24"/>
          <w:szCs w:val="24"/>
          <w:lang w:val="ro-RO"/>
        </w:rPr>
        <w:t>implementa</w:t>
      </w:r>
      <w:r w:rsidR="00A90C68" w:rsidRPr="00B44B7B">
        <w:rPr>
          <w:rFonts w:ascii="Times New Roman" w:hAnsi="Times New Roman" w:cs="Times New Roman"/>
          <w:sz w:val="24"/>
          <w:szCs w:val="24"/>
          <w:lang w:val="ro-RO"/>
        </w:rPr>
        <w:t xml:space="preserve"> urmatoarele m</w:t>
      </w:r>
      <w:r w:rsidR="005907BB" w:rsidRPr="00B44B7B">
        <w:rPr>
          <w:rFonts w:ascii="Times New Roman" w:hAnsi="Times New Roman" w:cs="Times New Roman"/>
          <w:sz w:val="24"/>
          <w:szCs w:val="24"/>
          <w:lang w:val="ro-RO"/>
        </w:rPr>
        <w:t>ă</w:t>
      </w:r>
      <w:r w:rsidR="00A90C68" w:rsidRPr="00B44B7B">
        <w:rPr>
          <w:rFonts w:ascii="Times New Roman" w:hAnsi="Times New Roman" w:cs="Times New Roman"/>
          <w:sz w:val="24"/>
          <w:szCs w:val="24"/>
          <w:lang w:val="ro-RO"/>
        </w:rPr>
        <w:t>suri:</w:t>
      </w:r>
    </w:p>
    <w:p w14:paraId="71BA1A92" w14:textId="1D7DB727" w:rsidR="00A90C68" w:rsidRPr="00B44B7B" w:rsidRDefault="00A90C68"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impunerea</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restric</w:t>
      </w:r>
      <w:r w:rsidR="00911D95" w:rsidRPr="00B44B7B">
        <w:rPr>
          <w:rFonts w:ascii="Times New Roman" w:hAnsi="Times New Roman" w:cs="Times New Roman"/>
          <w:color w:val="000000"/>
          <w:sz w:val="24"/>
          <w:szCs w:val="24"/>
        </w:rPr>
        <w:t>ț</w:t>
      </w:r>
      <w:r w:rsidRPr="00B44B7B">
        <w:rPr>
          <w:rFonts w:ascii="Times New Roman" w:hAnsi="Times New Roman" w:cs="Times New Roman"/>
          <w:color w:val="000000"/>
          <w:sz w:val="24"/>
          <w:szCs w:val="24"/>
        </w:rPr>
        <w:t>ii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vitez</w:t>
      </w:r>
      <w:r w:rsidR="00911D95" w:rsidRPr="00B44B7B">
        <w:rPr>
          <w:rFonts w:ascii="Times New Roman" w:hAnsi="Times New Roman" w:cs="Times New Roman"/>
          <w:color w:val="000000"/>
          <w:sz w:val="24"/>
          <w:szCs w:val="24"/>
        </w:rPr>
        <w:t>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mijloacele</w:t>
      </w:r>
      <w:proofErr w:type="spellEnd"/>
      <w:r w:rsidRPr="00B44B7B">
        <w:rPr>
          <w:rFonts w:ascii="Times New Roman" w:hAnsi="Times New Roman" w:cs="Times New Roman"/>
          <w:color w:val="000000"/>
          <w:sz w:val="24"/>
          <w:szCs w:val="24"/>
        </w:rPr>
        <w:t xml:space="preserve"> de transport</w:t>
      </w:r>
    </w:p>
    <w:p w14:paraId="28BAA5AE" w14:textId="286994EB" w:rsidR="00A90C68" w:rsidRPr="00B44B7B" w:rsidRDefault="00A90C68"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autovehiculele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utilajele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folosite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executarea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lucrarilor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vor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respecta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condi</w:t>
      </w:r>
      <w:r w:rsidR="00911D95" w:rsidRPr="00B44B7B">
        <w:rPr>
          <w:rFonts w:ascii="Times New Roman" w:hAnsi="Times New Roman" w:cs="Times New Roman"/>
          <w:color w:val="000000"/>
          <w:sz w:val="24"/>
          <w:szCs w:val="24"/>
        </w:rPr>
        <w:t>ț</w:t>
      </w:r>
      <w:r w:rsidRPr="00B44B7B">
        <w:rPr>
          <w:rFonts w:ascii="Times New Roman" w:hAnsi="Times New Roman" w:cs="Times New Roman"/>
          <w:color w:val="000000"/>
          <w:sz w:val="24"/>
          <w:szCs w:val="24"/>
        </w:rPr>
        <w:t>iile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impuse</w:t>
      </w:r>
      <w:proofErr w:type="spellEnd"/>
      <w:r w:rsidR="00911D95"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prin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verificarile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tehnice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periodice</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î</w:t>
      </w:r>
      <w:r w:rsidRPr="00B44B7B">
        <w:rPr>
          <w:rFonts w:ascii="Times New Roman" w:hAnsi="Times New Roman" w:cs="Times New Roman"/>
          <w:color w:val="000000"/>
          <w:sz w:val="24"/>
          <w:szCs w:val="24"/>
        </w:rPr>
        <w:t>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vederea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reglement</w:t>
      </w:r>
      <w:r w:rsidR="00911D95" w:rsidRPr="00B44B7B">
        <w:rPr>
          <w:rFonts w:ascii="Times New Roman" w:hAnsi="Times New Roman" w:cs="Times New Roman"/>
          <w:color w:val="000000"/>
          <w:sz w:val="24"/>
          <w:szCs w:val="24"/>
        </w:rPr>
        <w:t>ă</w:t>
      </w:r>
      <w:r w:rsidRPr="00B44B7B">
        <w:rPr>
          <w:rFonts w:ascii="Times New Roman" w:hAnsi="Times New Roman" w:cs="Times New Roman"/>
          <w:color w:val="000000"/>
          <w:sz w:val="24"/>
          <w:szCs w:val="24"/>
        </w:rPr>
        <w:t>rii</w:t>
      </w:r>
      <w:proofErr w:type="spellEnd"/>
      <w:r w:rsidRPr="00B44B7B">
        <w:rPr>
          <w:rFonts w:ascii="Times New Roman" w:hAnsi="Times New Roman" w:cs="Times New Roman"/>
          <w:color w:val="000000"/>
          <w:sz w:val="24"/>
          <w:szCs w:val="24"/>
        </w:rPr>
        <w:t xml:space="preserve"> din </w:t>
      </w:r>
      <w:proofErr w:type="spellStart"/>
      <w:r w:rsidRPr="00B44B7B">
        <w:rPr>
          <w:rFonts w:ascii="Times New Roman" w:hAnsi="Times New Roman" w:cs="Times New Roman"/>
          <w:color w:val="000000"/>
          <w:sz w:val="24"/>
          <w:szCs w:val="24"/>
        </w:rPr>
        <w:t>punct</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vedere</w:t>
      </w:r>
      <w:proofErr w:type="spellEnd"/>
      <w:r w:rsidRPr="00B44B7B">
        <w:rPr>
          <w:rFonts w:ascii="Times New Roman" w:hAnsi="Times New Roman" w:cs="Times New Roman"/>
          <w:color w:val="000000"/>
          <w:sz w:val="24"/>
          <w:szCs w:val="24"/>
        </w:rPr>
        <w:t xml:space="preserve"> al </w:t>
      </w:r>
      <w:proofErr w:type="spellStart"/>
      <w:r w:rsidRPr="00B44B7B">
        <w:rPr>
          <w:rFonts w:ascii="Times New Roman" w:hAnsi="Times New Roman" w:cs="Times New Roman"/>
          <w:color w:val="000000"/>
          <w:sz w:val="24"/>
          <w:szCs w:val="24"/>
        </w:rPr>
        <w:t>emisiilor</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î</w:t>
      </w:r>
      <w:r w:rsidRPr="00B44B7B">
        <w:rPr>
          <w:rFonts w:ascii="Times New Roman" w:hAnsi="Times New Roman" w:cs="Times New Roman"/>
          <w:color w:val="000000"/>
          <w:sz w:val="24"/>
          <w:szCs w:val="24"/>
        </w:rPr>
        <w:t>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atmosfer</w:t>
      </w:r>
      <w:r w:rsidR="00911D95" w:rsidRPr="00B44B7B">
        <w:rPr>
          <w:rFonts w:ascii="Times New Roman" w:hAnsi="Times New Roman" w:cs="Times New Roman"/>
          <w:color w:val="000000"/>
          <w:sz w:val="24"/>
          <w:szCs w:val="24"/>
        </w:rPr>
        <w:t>ă</w:t>
      </w:r>
      <w:proofErr w:type="spellEnd"/>
    </w:p>
    <w:p w14:paraId="6A43ED7E" w14:textId="326EE183" w:rsidR="00A90C68" w:rsidRPr="00B44B7B" w:rsidRDefault="00A90C68"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transportul</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materialelor</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ș</w:t>
      </w:r>
      <w:r w:rsidRPr="00B44B7B">
        <w:rPr>
          <w:rFonts w:ascii="Times New Roman" w:hAnsi="Times New Roman" w:cs="Times New Roman"/>
          <w:color w:val="000000"/>
          <w:sz w:val="24"/>
          <w:szCs w:val="24"/>
        </w:rPr>
        <w:t>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w:t>
      </w:r>
      <w:r w:rsidR="00911D95" w:rsidRPr="00B44B7B">
        <w:rPr>
          <w:rFonts w:ascii="Times New Roman" w:hAnsi="Times New Roman" w:cs="Times New Roman"/>
          <w:color w:val="000000"/>
          <w:sz w:val="24"/>
          <w:szCs w:val="24"/>
        </w:rPr>
        <w:t>ș</w:t>
      </w:r>
      <w:r w:rsidRPr="00B44B7B">
        <w:rPr>
          <w:rFonts w:ascii="Times New Roman" w:hAnsi="Times New Roman" w:cs="Times New Roman"/>
          <w:color w:val="000000"/>
          <w:sz w:val="24"/>
          <w:szCs w:val="24"/>
        </w:rPr>
        <w:t>eurilor</w:t>
      </w:r>
      <w:proofErr w:type="spellEnd"/>
      <w:r w:rsidRPr="00B44B7B">
        <w:rPr>
          <w:rFonts w:ascii="Times New Roman" w:hAnsi="Times New Roman" w:cs="Times New Roman"/>
          <w:color w:val="000000"/>
          <w:sz w:val="24"/>
          <w:szCs w:val="24"/>
        </w:rPr>
        <w:t xml:space="preserve"> </w:t>
      </w:r>
      <w:r w:rsidR="00911D95" w:rsidRPr="00B44B7B">
        <w:rPr>
          <w:rFonts w:ascii="Times New Roman" w:hAnsi="Times New Roman" w:cs="Times New Roman"/>
          <w:color w:val="000000"/>
          <w:sz w:val="24"/>
          <w:szCs w:val="24"/>
        </w:rPr>
        <w:t>generate</w:t>
      </w:r>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î</w:t>
      </w:r>
      <w:r w:rsidRPr="00B44B7B">
        <w:rPr>
          <w:rFonts w:ascii="Times New Roman" w:hAnsi="Times New Roman" w:cs="Times New Roman"/>
          <w:color w:val="000000"/>
          <w:sz w:val="24"/>
          <w:szCs w:val="24"/>
        </w:rPr>
        <w:t>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timpul</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execut</w:t>
      </w:r>
      <w:r w:rsidR="00911D95" w:rsidRPr="00B44B7B">
        <w:rPr>
          <w:rFonts w:ascii="Times New Roman" w:hAnsi="Times New Roman" w:cs="Times New Roman"/>
          <w:color w:val="000000"/>
          <w:sz w:val="24"/>
          <w:szCs w:val="24"/>
        </w:rPr>
        <w:t>ă</w:t>
      </w:r>
      <w:r w:rsidRPr="00B44B7B">
        <w:rPr>
          <w:rFonts w:ascii="Times New Roman" w:hAnsi="Times New Roman" w:cs="Times New Roman"/>
          <w:color w:val="000000"/>
          <w:sz w:val="24"/>
          <w:szCs w:val="24"/>
        </w:rPr>
        <w:t>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lucr</w:t>
      </w:r>
      <w:r w:rsidR="00911D95" w:rsidRPr="00B44B7B">
        <w:rPr>
          <w:rFonts w:ascii="Times New Roman" w:hAnsi="Times New Roman" w:cs="Times New Roman"/>
          <w:color w:val="000000"/>
          <w:sz w:val="24"/>
          <w:szCs w:val="24"/>
        </w:rPr>
        <w:t>ă</w:t>
      </w:r>
      <w:r w:rsidRPr="00B44B7B">
        <w:rPr>
          <w:rFonts w:ascii="Times New Roman" w:hAnsi="Times New Roman" w:cs="Times New Roman"/>
          <w:color w:val="000000"/>
          <w:sz w:val="24"/>
          <w:szCs w:val="24"/>
        </w:rPr>
        <w:t>rilor</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construc</w:t>
      </w:r>
      <w:r w:rsidR="00911D95" w:rsidRPr="00B44B7B">
        <w:rPr>
          <w:rFonts w:ascii="Times New Roman" w:hAnsi="Times New Roman" w:cs="Times New Roman"/>
          <w:color w:val="000000"/>
          <w:sz w:val="24"/>
          <w:szCs w:val="24"/>
        </w:rPr>
        <w:t>ț</w:t>
      </w:r>
      <w:r w:rsidRPr="00B44B7B">
        <w:rPr>
          <w:rFonts w:ascii="Times New Roman" w:hAnsi="Times New Roman" w:cs="Times New Roman"/>
          <w:color w:val="000000"/>
          <w:sz w:val="24"/>
          <w:szCs w:val="24"/>
        </w:rPr>
        <w:t>ie</w:t>
      </w:r>
      <w:proofErr w:type="spellEnd"/>
      <w:r w:rsidRPr="00B44B7B">
        <w:rPr>
          <w:rFonts w:ascii="Times New Roman" w:hAnsi="Times New Roman" w:cs="Times New Roman"/>
          <w:color w:val="000000"/>
          <w:sz w:val="24"/>
          <w:szCs w:val="24"/>
        </w:rPr>
        <w:t xml:space="preserve"> se</w:t>
      </w:r>
      <w:r w:rsidR="00911D95"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va</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realiza</w:t>
      </w:r>
      <w:proofErr w:type="spellEnd"/>
      <w:r w:rsidR="00911D95" w:rsidRPr="00B44B7B">
        <w:rPr>
          <w:rFonts w:ascii="Times New Roman" w:hAnsi="Times New Roman" w:cs="Times New Roman"/>
          <w:color w:val="000000"/>
          <w:sz w:val="24"/>
          <w:szCs w:val="24"/>
        </w:rPr>
        <w:t xml:space="preserve"> </w:t>
      </w:r>
      <w:r w:rsidRPr="00B44B7B">
        <w:rPr>
          <w:rFonts w:ascii="Times New Roman" w:hAnsi="Times New Roman" w:cs="Times New Roman"/>
          <w:color w:val="000000"/>
          <w:sz w:val="24"/>
          <w:szCs w:val="24"/>
        </w:rPr>
        <w:t xml:space="preserve">cu </w:t>
      </w:r>
      <w:proofErr w:type="spellStart"/>
      <w:r w:rsidRPr="00B44B7B">
        <w:rPr>
          <w:rFonts w:ascii="Times New Roman" w:hAnsi="Times New Roman" w:cs="Times New Roman"/>
          <w:color w:val="000000"/>
          <w:sz w:val="24"/>
          <w:szCs w:val="24"/>
        </w:rPr>
        <w:t>mijloace</w:t>
      </w:r>
      <w:proofErr w:type="spellEnd"/>
      <w:r w:rsidRPr="00B44B7B">
        <w:rPr>
          <w:rFonts w:ascii="Times New Roman" w:hAnsi="Times New Roman" w:cs="Times New Roman"/>
          <w:color w:val="000000"/>
          <w:sz w:val="24"/>
          <w:szCs w:val="24"/>
        </w:rPr>
        <w:t xml:space="preserve"> de transport </w:t>
      </w:r>
      <w:proofErr w:type="spellStart"/>
      <w:r w:rsidRPr="00B44B7B">
        <w:rPr>
          <w:rFonts w:ascii="Times New Roman" w:hAnsi="Times New Roman" w:cs="Times New Roman"/>
          <w:color w:val="000000"/>
          <w:sz w:val="24"/>
          <w:szCs w:val="24"/>
        </w:rPr>
        <w:t>adecvate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acoperite</w:t>
      </w:r>
      <w:proofErr w:type="spellEnd"/>
      <w:r w:rsidRPr="00B44B7B">
        <w:rPr>
          <w:rFonts w:ascii="Times New Roman" w:hAnsi="Times New Roman" w:cs="Times New Roman"/>
          <w:color w:val="000000"/>
          <w:sz w:val="24"/>
          <w:szCs w:val="24"/>
        </w:rPr>
        <w:t xml:space="preserve"> cu </w:t>
      </w:r>
      <w:proofErr w:type="spellStart"/>
      <w:r w:rsidRPr="00B44B7B">
        <w:rPr>
          <w:rFonts w:ascii="Times New Roman" w:hAnsi="Times New Roman" w:cs="Times New Roman"/>
          <w:color w:val="000000"/>
          <w:sz w:val="24"/>
          <w:szCs w:val="24"/>
        </w:rPr>
        <w:t>prela</w:t>
      </w:r>
      <w:r w:rsidR="00911D95" w:rsidRPr="00B44B7B">
        <w:rPr>
          <w:rFonts w:ascii="Times New Roman" w:hAnsi="Times New Roman" w:cs="Times New Roman"/>
          <w:color w:val="000000"/>
          <w:sz w:val="24"/>
          <w:szCs w:val="24"/>
        </w:rPr>
        <w:t>tă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evitarea</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î</w:t>
      </w:r>
      <w:r w:rsidRPr="00B44B7B">
        <w:rPr>
          <w:rFonts w:ascii="Times New Roman" w:hAnsi="Times New Roman" w:cs="Times New Roman"/>
          <w:color w:val="000000"/>
          <w:sz w:val="24"/>
          <w:szCs w:val="24"/>
        </w:rPr>
        <w:t>mpr</w:t>
      </w:r>
      <w:r w:rsidR="00911D95" w:rsidRPr="00B44B7B">
        <w:rPr>
          <w:rFonts w:ascii="Times New Roman" w:hAnsi="Times New Roman" w:cs="Times New Roman"/>
          <w:color w:val="000000"/>
          <w:sz w:val="24"/>
          <w:szCs w:val="24"/>
        </w:rPr>
        <w:t>ăș</w:t>
      </w:r>
      <w:r w:rsidRPr="00B44B7B">
        <w:rPr>
          <w:rFonts w:ascii="Times New Roman" w:hAnsi="Times New Roman" w:cs="Times New Roman"/>
          <w:color w:val="000000"/>
          <w:sz w:val="24"/>
          <w:szCs w:val="24"/>
        </w:rPr>
        <w:t>tierii</w:t>
      </w:r>
      <w:proofErr w:type="spellEnd"/>
      <w:r w:rsidR="00911D95"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acestora</w:t>
      </w:r>
      <w:proofErr w:type="spellEnd"/>
    </w:p>
    <w:p w14:paraId="120D395C" w14:textId="1B29346F" w:rsidR="005907BB" w:rsidRPr="00B44B7B" w:rsidRDefault="005907BB"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se </w:t>
      </w:r>
      <w:proofErr w:type="spellStart"/>
      <w:r w:rsidRPr="00B44B7B">
        <w:rPr>
          <w:rFonts w:ascii="Times New Roman" w:hAnsi="Times New Roman" w:cs="Times New Roman"/>
          <w:color w:val="000000"/>
          <w:sz w:val="24"/>
          <w:szCs w:val="24"/>
        </w:rPr>
        <w:t>vor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umecta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drumurile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acces</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a se </w:t>
      </w:r>
      <w:proofErr w:type="spellStart"/>
      <w:r w:rsidRPr="00B44B7B">
        <w:rPr>
          <w:rFonts w:ascii="Times New Roman" w:hAnsi="Times New Roman" w:cs="Times New Roman"/>
          <w:color w:val="000000"/>
          <w:sz w:val="24"/>
          <w:szCs w:val="24"/>
        </w:rPr>
        <w:t>evita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generarea</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praf</w:t>
      </w:r>
      <w:proofErr w:type="spellEnd"/>
    </w:p>
    <w:p w14:paraId="16CD4245" w14:textId="0CA91544" w:rsidR="00F10BFF" w:rsidRPr="00B44B7B" w:rsidRDefault="00F10BFF"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se </w:t>
      </w:r>
      <w:proofErr w:type="spellStart"/>
      <w:r w:rsidRPr="00B44B7B">
        <w:rPr>
          <w:rFonts w:ascii="Times New Roman" w:hAnsi="Times New Roman" w:cs="Times New Roman"/>
          <w:color w:val="000000"/>
          <w:sz w:val="24"/>
          <w:szCs w:val="24"/>
        </w:rPr>
        <w:t>va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asigura</w:t>
      </w:r>
      <w:proofErr w:type="spellEnd"/>
      <w:r w:rsidRPr="00B44B7B">
        <w:rPr>
          <w:rFonts w:ascii="Times New Roman" w:hAnsi="Times New Roman" w:cs="Times New Roman"/>
          <w:color w:val="000000"/>
          <w:sz w:val="24"/>
          <w:szCs w:val="24"/>
        </w:rPr>
        <w:t xml:space="preserve"> o </w:t>
      </w:r>
      <w:proofErr w:type="spellStart"/>
      <w:r w:rsidRPr="00B44B7B">
        <w:rPr>
          <w:rFonts w:ascii="Times New Roman" w:hAnsi="Times New Roman" w:cs="Times New Roman"/>
          <w:color w:val="000000"/>
          <w:sz w:val="24"/>
          <w:szCs w:val="24"/>
        </w:rPr>
        <w:t>manipulare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corespunzatoare</w:t>
      </w:r>
      <w:proofErr w:type="spellEnd"/>
      <w:r w:rsidRPr="00B44B7B">
        <w:rPr>
          <w:rFonts w:ascii="Times New Roman" w:hAnsi="Times New Roman" w:cs="Times New Roman"/>
          <w:color w:val="000000"/>
          <w:sz w:val="24"/>
          <w:szCs w:val="24"/>
        </w:rPr>
        <w:t xml:space="preserve"> a </w:t>
      </w:r>
      <w:proofErr w:type="spellStart"/>
      <w:r w:rsidRPr="00B44B7B">
        <w:rPr>
          <w:rFonts w:ascii="Times New Roman" w:hAnsi="Times New Roman" w:cs="Times New Roman"/>
          <w:color w:val="000000"/>
          <w:sz w:val="24"/>
          <w:szCs w:val="24"/>
        </w:rPr>
        <w:t>deseurilor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stocate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temporar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a se </w:t>
      </w:r>
      <w:proofErr w:type="spellStart"/>
      <w:r w:rsidRPr="00B44B7B">
        <w:rPr>
          <w:rFonts w:ascii="Times New Roman" w:hAnsi="Times New Roman" w:cs="Times New Roman"/>
          <w:color w:val="000000"/>
          <w:sz w:val="24"/>
          <w:szCs w:val="24"/>
        </w:rPr>
        <w:t>evita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imprastierea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generarea</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pulberi</w:t>
      </w:r>
      <w:proofErr w:type="spellEnd"/>
    </w:p>
    <w:p w14:paraId="236FCF23" w14:textId="179FD891"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 protecţia împotriva zgomotului şi vibraţiilor:</w:t>
      </w:r>
    </w:p>
    <w:p w14:paraId="2A21CEF9" w14:textId="77777777" w:rsidR="007C32A9" w:rsidRPr="007C32A9" w:rsidRDefault="007C32A9" w:rsidP="007C32A9">
      <w:pPr>
        <w:spacing w:before="120" w:after="0" w:line="240" w:lineRule="auto"/>
        <w:jc w:val="both"/>
        <w:rPr>
          <w:rFonts w:ascii="Times New Roman" w:hAnsi="Times New Roman" w:cs="Times New Roman"/>
          <w:sz w:val="24"/>
          <w:szCs w:val="24"/>
          <w:lang w:val="ro-RO"/>
        </w:rPr>
      </w:pPr>
      <w:r w:rsidRPr="007C32A9">
        <w:rPr>
          <w:rFonts w:ascii="Times New Roman" w:hAnsi="Times New Roman" w:cs="Times New Roman"/>
          <w:sz w:val="24"/>
          <w:szCs w:val="24"/>
          <w:lang w:val="ro-RO"/>
        </w:rPr>
        <w:t>Lucrarile de construcție comporta urmatoarele surse de zgomot si vibrații: procese tehnologice de execuție, utilaje si autovehicule de transport materiale.</w:t>
      </w:r>
    </w:p>
    <w:p w14:paraId="6E0DFA99" w14:textId="77777777" w:rsidR="007C32A9" w:rsidRPr="007C32A9" w:rsidRDefault="007C32A9" w:rsidP="007C32A9">
      <w:pPr>
        <w:spacing w:before="120" w:after="0" w:line="240" w:lineRule="auto"/>
        <w:jc w:val="both"/>
        <w:rPr>
          <w:rFonts w:ascii="Times New Roman" w:hAnsi="Times New Roman" w:cs="Times New Roman"/>
          <w:sz w:val="24"/>
          <w:szCs w:val="24"/>
          <w:lang w:val="ro-RO"/>
        </w:rPr>
      </w:pPr>
      <w:r w:rsidRPr="007C32A9">
        <w:rPr>
          <w:rFonts w:ascii="Times New Roman" w:hAnsi="Times New Roman" w:cs="Times New Roman"/>
          <w:sz w:val="24"/>
          <w:szCs w:val="24"/>
          <w:lang w:val="ro-RO"/>
        </w:rPr>
        <w:t xml:space="preserve">Compactarea, unde este posibil, se va realiza manual. Compactarea se va faca cu utilaje doar pe ultima portiune a umpluturii. De asemenea, prin utilizarea unor utilaje, echipamente si autovehicule adecvate, noi, moderne, performante, se poate reduce acest impact, respectiv zgomotul si vibratiile. </w:t>
      </w:r>
    </w:p>
    <w:p w14:paraId="2953BF1D" w14:textId="77777777" w:rsidR="007C32A9" w:rsidRDefault="007C32A9" w:rsidP="007C32A9">
      <w:pPr>
        <w:spacing w:before="120" w:after="0" w:line="240" w:lineRule="auto"/>
        <w:jc w:val="both"/>
        <w:rPr>
          <w:rFonts w:ascii="Times New Roman" w:hAnsi="Times New Roman" w:cs="Times New Roman"/>
          <w:sz w:val="24"/>
          <w:szCs w:val="24"/>
          <w:lang w:val="ro-RO"/>
        </w:rPr>
      </w:pPr>
      <w:r w:rsidRPr="007C32A9">
        <w:rPr>
          <w:rFonts w:ascii="Times New Roman" w:hAnsi="Times New Roman" w:cs="Times New Roman"/>
          <w:sz w:val="24"/>
          <w:szCs w:val="24"/>
          <w:lang w:val="ro-RO"/>
        </w:rPr>
        <w:t xml:space="preserve">Intregul proces tehnologic care se desfasoara cu ocazia realizarii lucrarilor de constructie-montaj este conceput in sensul incadrarii in prevederile legale si conform prevederilor din STAS 10009/88 si STAS 6156/1986, utilajele si echipamentele  prevazute sunt silentioase, cu un grad ridicat de fiabilitate, randament ridicat si usor de exploatat.    </w:t>
      </w:r>
    </w:p>
    <w:p w14:paraId="0CD77502" w14:textId="77777777" w:rsidR="007C32A9" w:rsidRPr="007C32A9" w:rsidRDefault="007C32A9" w:rsidP="007C32A9">
      <w:pPr>
        <w:spacing w:before="120" w:after="0" w:line="240" w:lineRule="auto"/>
        <w:jc w:val="both"/>
        <w:rPr>
          <w:rFonts w:ascii="Times New Roman" w:hAnsi="Times New Roman" w:cs="Times New Roman"/>
          <w:sz w:val="24"/>
          <w:szCs w:val="24"/>
          <w:lang w:val="ro-RO"/>
        </w:rPr>
      </w:pPr>
      <w:r w:rsidRPr="007C32A9">
        <w:rPr>
          <w:rFonts w:ascii="Times New Roman" w:hAnsi="Times New Roman" w:cs="Times New Roman"/>
          <w:sz w:val="24"/>
          <w:szCs w:val="24"/>
          <w:lang w:val="ro-RO"/>
        </w:rPr>
        <w:t>Masuri de diminuare a impactului zgomotului si vibratiilor pe perioada desfasurarii lucrarilor de construire:</w:t>
      </w:r>
    </w:p>
    <w:p w14:paraId="40B08D6A" w14:textId="77777777" w:rsidR="007C32A9" w:rsidRPr="007C32A9" w:rsidRDefault="007C32A9" w:rsidP="007C32A9">
      <w:pPr>
        <w:spacing w:before="120" w:after="0" w:line="240" w:lineRule="auto"/>
        <w:jc w:val="both"/>
        <w:rPr>
          <w:rFonts w:ascii="Times New Roman" w:hAnsi="Times New Roman" w:cs="Times New Roman"/>
          <w:sz w:val="24"/>
          <w:szCs w:val="24"/>
          <w:lang w:val="ro-RO"/>
        </w:rPr>
      </w:pPr>
      <w:r w:rsidRPr="007C32A9">
        <w:rPr>
          <w:rFonts w:ascii="Times New Roman" w:hAnsi="Times New Roman" w:cs="Times New Roman"/>
          <w:sz w:val="24"/>
          <w:szCs w:val="24"/>
          <w:lang w:val="ro-RO"/>
        </w:rPr>
        <w:t>•</w:t>
      </w:r>
      <w:r w:rsidRPr="007C32A9">
        <w:rPr>
          <w:rFonts w:ascii="Times New Roman" w:hAnsi="Times New Roman" w:cs="Times New Roman"/>
          <w:sz w:val="24"/>
          <w:szCs w:val="24"/>
          <w:lang w:val="ro-RO"/>
        </w:rPr>
        <w:tab/>
        <w:t>desfasurarea lucrarilor strict pe amplasamentul supus planului va determina o limitare a zgomotelor produse de trafic in zona;</w:t>
      </w:r>
    </w:p>
    <w:p w14:paraId="502E047B" w14:textId="77777777" w:rsidR="007C32A9" w:rsidRPr="007C32A9" w:rsidRDefault="007C32A9" w:rsidP="007C32A9">
      <w:pPr>
        <w:spacing w:before="120" w:after="0" w:line="240" w:lineRule="auto"/>
        <w:jc w:val="both"/>
        <w:rPr>
          <w:rFonts w:ascii="Times New Roman" w:hAnsi="Times New Roman" w:cs="Times New Roman"/>
          <w:sz w:val="24"/>
          <w:szCs w:val="24"/>
          <w:lang w:val="ro-RO"/>
        </w:rPr>
      </w:pPr>
      <w:r w:rsidRPr="007C32A9">
        <w:rPr>
          <w:rFonts w:ascii="Times New Roman" w:hAnsi="Times New Roman" w:cs="Times New Roman"/>
          <w:sz w:val="24"/>
          <w:szCs w:val="24"/>
          <w:lang w:val="ro-RO"/>
        </w:rPr>
        <w:t>•</w:t>
      </w:r>
      <w:r w:rsidRPr="007C32A9">
        <w:rPr>
          <w:rFonts w:ascii="Times New Roman" w:hAnsi="Times New Roman" w:cs="Times New Roman"/>
          <w:sz w:val="24"/>
          <w:szCs w:val="24"/>
          <w:lang w:val="ro-RO"/>
        </w:rPr>
        <w:tab/>
        <w:t>vor fi utilizate numai utilaje si vehicule moderne, cu inspectia tehnica la zi;</w:t>
      </w:r>
    </w:p>
    <w:p w14:paraId="106ECEE2" w14:textId="77777777" w:rsidR="007C32A9" w:rsidRPr="007C32A9" w:rsidRDefault="007C32A9" w:rsidP="007C32A9">
      <w:pPr>
        <w:spacing w:before="120" w:after="0" w:line="240" w:lineRule="auto"/>
        <w:jc w:val="both"/>
        <w:rPr>
          <w:rFonts w:ascii="Times New Roman" w:hAnsi="Times New Roman" w:cs="Times New Roman"/>
          <w:sz w:val="24"/>
          <w:szCs w:val="24"/>
          <w:lang w:val="ro-RO"/>
        </w:rPr>
      </w:pPr>
      <w:r w:rsidRPr="007C32A9">
        <w:rPr>
          <w:rFonts w:ascii="Times New Roman" w:hAnsi="Times New Roman" w:cs="Times New Roman"/>
          <w:sz w:val="24"/>
          <w:szCs w:val="24"/>
          <w:lang w:val="ro-RO"/>
        </w:rPr>
        <w:t>•</w:t>
      </w:r>
      <w:r w:rsidRPr="007C32A9">
        <w:rPr>
          <w:rFonts w:ascii="Times New Roman" w:hAnsi="Times New Roman" w:cs="Times New Roman"/>
          <w:sz w:val="24"/>
          <w:szCs w:val="24"/>
          <w:lang w:val="ro-RO"/>
        </w:rPr>
        <w:tab/>
        <w:t>se va respecta programul de lucru pe timpul zilei.</w:t>
      </w:r>
    </w:p>
    <w:p w14:paraId="060372AC" w14:textId="77777777" w:rsidR="007C32A9" w:rsidRPr="007C32A9" w:rsidRDefault="007C32A9" w:rsidP="007C32A9">
      <w:pPr>
        <w:spacing w:before="120" w:after="0" w:line="240" w:lineRule="auto"/>
        <w:jc w:val="both"/>
        <w:rPr>
          <w:rFonts w:ascii="Times New Roman" w:hAnsi="Times New Roman" w:cs="Times New Roman"/>
          <w:sz w:val="24"/>
          <w:szCs w:val="24"/>
          <w:lang w:val="ro-RO"/>
        </w:rPr>
      </w:pPr>
      <w:r w:rsidRPr="007C32A9">
        <w:rPr>
          <w:rFonts w:ascii="Times New Roman" w:hAnsi="Times New Roman" w:cs="Times New Roman"/>
          <w:sz w:val="24"/>
          <w:szCs w:val="24"/>
          <w:lang w:val="ro-RO"/>
        </w:rPr>
        <w:t>În faza de funcționare:</w:t>
      </w:r>
    </w:p>
    <w:p w14:paraId="54443F80" w14:textId="77777777" w:rsidR="007C32A9" w:rsidRDefault="007C32A9" w:rsidP="007C32A9">
      <w:pPr>
        <w:spacing w:before="120" w:after="0" w:line="240" w:lineRule="auto"/>
        <w:jc w:val="both"/>
        <w:rPr>
          <w:rFonts w:ascii="Times New Roman" w:hAnsi="Times New Roman" w:cs="Times New Roman"/>
          <w:sz w:val="24"/>
          <w:szCs w:val="24"/>
          <w:lang w:val="ro-RO"/>
        </w:rPr>
      </w:pPr>
      <w:r w:rsidRPr="007C32A9">
        <w:rPr>
          <w:rFonts w:ascii="Times New Roman" w:hAnsi="Times New Roman" w:cs="Times New Roman"/>
          <w:sz w:val="24"/>
          <w:szCs w:val="24"/>
          <w:lang w:val="ro-RO"/>
        </w:rPr>
        <w:t>Dupa implementare, proiectul va respecta cerintele impuse de prevederile legale privind gestionarea zgomotului ambiental. Se va instrui personalul angajat pentru recepția și manipularea deșeurilor recepționate astfel încât să fie diminuat nivelul de zgomot generat.</w:t>
      </w:r>
    </w:p>
    <w:p w14:paraId="3B71850E" w14:textId="7E1A5BE4" w:rsidR="00B572A0" w:rsidRPr="00B44B7B" w:rsidRDefault="00B572A0" w:rsidP="007C32A9">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d) protecţia împotriva radiaţiilor:</w:t>
      </w:r>
    </w:p>
    <w:p w14:paraId="282BA2FC" w14:textId="27BD8AE4" w:rsidR="00A90C68" w:rsidRPr="00B44B7B" w:rsidRDefault="00F10BFF"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Nu este aplicabil</w:t>
      </w:r>
    </w:p>
    <w:p w14:paraId="144B1815" w14:textId="2FC809C5"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e) protecţia solului şi a subsolului:</w:t>
      </w:r>
    </w:p>
    <w:p w14:paraId="3E013A59" w14:textId="4AB750DC" w:rsidR="00A90C68" w:rsidRPr="00B44B7B" w:rsidRDefault="00AE627E"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Î</w:t>
      </w:r>
      <w:r w:rsidR="00A90C68" w:rsidRPr="00B44B7B">
        <w:rPr>
          <w:rFonts w:ascii="Times New Roman" w:hAnsi="Times New Roman" w:cs="Times New Roman"/>
          <w:sz w:val="24"/>
          <w:szCs w:val="24"/>
          <w:lang w:val="ro-RO"/>
        </w:rPr>
        <w:t>n perioada de construc</w:t>
      </w:r>
      <w:r w:rsidRPr="00B44B7B">
        <w:rPr>
          <w:rFonts w:ascii="Times New Roman" w:hAnsi="Times New Roman" w:cs="Times New Roman"/>
          <w:sz w:val="24"/>
          <w:szCs w:val="24"/>
          <w:lang w:val="ro-RO"/>
        </w:rPr>
        <w:t>ț</w:t>
      </w:r>
      <w:r w:rsidR="00A90C68" w:rsidRPr="00B44B7B">
        <w:rPr>
          <w:rFonts w:ascii="Times New Roman" w:hAnsi="Times New Roman" w:cs="Times New Roman"/>
          <w:sz w:val="24"/>
          <w:szCs w:val="24"/>
          <w:lang w:val="ro-RO"/>
        </w:rPr>
        <w:t xml:space="preserve">ie alimentarea autovehiculelor </w:t>
      </w:r>
      <w:r w:rsidRPr="00B44B7B">
        <w:rPr>
          <w:rFonts w:ascii="Times New Roman" w:hAnsi="Times New Roman" w:cs="Times New Roman"/>
          <w:sz w:val="24"/>
          <w:szCs w:val="24"/>
          <w:lang w:val="ro-RO"/>
        </w:rPr>
        <w:t>ș</w:t>
      </w:r>
      <w:r w:rsidR="00A90C68" w:rsidRPr="00B44B7B">
        <w:rPr>
          <w:rFonts w:ascii="Times New Roman" w:hAnsi="Times New Roman" w:cs="Times New Roman"/>
          <w:sz w:val="24"/>
          <w:szCs w:val="24"/>
          <w:lang w:val="ro-RO"/>
        </w:rPr>
        <w:t>i a utilajelor cu carburan</w:t>
      </w:r>
      <w:r w:rsidRPr="00B44B7B">
        <w:rPr>
          <w:rFonts w:ascii="Times New Roman" w:hAnsi="Times New Roman" w:cs="Times New Roman"/>
          <w:sz w:val="24"/>
          <w:szCs w:val="24"/>
          <w:lang w:val="ro-RO"/>
        </w:rPr>
        <w:t>ț</w:t>
      </w:r>
      <w:r w:rsidR="00A90C68" w:rsidRPr="00B44B7B">
        <w:rPr>
          <w:rFonts w:ascii="Times New Roman" w:hAnsi="Times New Roman" w:cs="Times New Roman"/>
          <w:sz w:val="24"/>
          <w:szCs w:val="24"/>
          <w:lang w:val="ro-RO"/>
        </w:rPr>
        <w:t xml:space="preserve">i se va </w:t>
      </w:r>
      <w:r w:rsidRPr="00B44B7B">
        <w:rPr>
          <w:rFonts w:ascii="Times New Roman" w:hAnsi="Times New Roman" w:cs="Times New Roman"/>
          <w:sz w:val="24"/>
          <w:szCs w:val="24"/>
          <w:lang w:val="ro-RO"/>
        </w:rPr>
        <w:t xml:space="preserve">realiza </w:t>
      </w:r>
      <w:r w:rsidR="00A90C68" w:rsidRPr="00B44B7B">
        <w:rPr>
          <w:rFonts w:ascii="Times New Roman" w:hAnsi="Times New Roman" w:cs="Times New Roman"/>
          <w:sz w:val="24"/>
          <w:szCs w:val="24"/>
          <w:lang w:val="ro-RO"/>
        </w:rPr>
        <w:t>de</w:t>
      </w:r>
      <w:r w:rsidRPr="00B44B7B">
        <w:rPr>
          <w:rFonts w:ascii="Times New Roman" w:hAnsi="Times New Roman" w:cs="Times New Roman"/>
          <w:sz w:val="24"/>
          <w:szCs w:val="24"/>
          <w:lang w:val="ro-RO"/>
        </w:rPr>
        <w:t xml:space="preserve"> </w:t>
      </w:r>
      <w:r w:rsidR="00A90C68" w:rsidRPr="00B44B7B">
        <w:rPr>
          <w:rFonts w:ascii="Times New Roman" w:hAnsi="Times New Roman" w:cs="Times New Roman"/>
          <w:sz w:val="24"/>
          <w:szCs w:val="24"/>
          <w:lang w:val="ro-RO"/>
        </w:rPr>
        <w:t xml:space="preserve">la </w:t>
      </w:r>
      <w:r w:rsidRPr="00B44B7B">
        <w:rPr>
          <w:rFonts w:ascii="Times New Roman" w:hAnsi="Times New Roman" w:cs="Times New Roman"/>
          <w:sz w:val="24"/>
          <w:szCs w:val="24"/>
          <w:lang w:val="ro-RO"/>
        </w:rPr>
        <w:t xml:space="preserve">stații </w:t>
      </w:r>
      <w:r w:rsidR="00A90C68" w:rsidRPr="00B44B7B">
        <w:rPr>
          <w:rFonts w:ascii="Times New Roman" w:hAnsi="Times New Roman" w:cs="Times New Roman"/>
          <w:sz w:val="24"/>
          <w:szCs w:val="24"/>
          <w:lang w:val="ro-RO"/>
        </w:rPr>
        <w:t>autorizate.</w:t>
      </w:r>
      <w:r w:rsidR="00EA27D9" w:rsidRPr="00B44B7B">
        <w:rPr>
          <w:rFonts w:ascii="Times New Roman" w:hAnsi="Times New Roman" w:cs="Times New Roman"/>
          <w:sz w:val="24"/>
          <w:szCs w:val="24"/>
          <w:lang w:val="ro-RO"/>
        </w:rPr>
        <w:t xml:space="preserve"> Pentru a se evita scurgerile accidentale de combustibil, ulei și alte lichide utilajele vor fi parcate într-un spațiu special a cărei stare va fi monitorizată în permanență. </w:t>
      </w:r>
      <w:r w:rsidRPr="00B44B7B">
        <w:rPr>
          <w:rFonts w:ascii="Times New Roman" w:hAnsi="Times New Roman" w:cs="Times New Roman"/>
          <w:sz w:val="24"/>
          <w:szCs w:val="24"/>
          <w:lang w:val="ro-RO"/>
        </w:rPr>
        <w:t xml:space="preserve"> </w:t>
      </w:r>
    </w:p>
    <w:p w14:paraId="75A5EAF9" w14:textId="29AC0133" w:rsidR="00F10BFF" w:rsidRPr="00B44B7B" w:rsidRDefault="00F10BFF"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În perioada de operare</w:t>
      </w:r>
      <w:r w:rsidR="002C7964" w:rsidRPr="00B44B7B">
        <w:rPr>
          <w:rFonts w:ascii="Times New Roman" w:hAnsi="Times New Roman" w:cs="Times New Roman"/>
          <w:sz w:val="24"/>
          <w:szCs w:val="24"/>
          <w:lang w:val="ro-RO"/>
        </w:rPr>
        <w:t>, operațiunile de manipulare deșeuri se vor efectua exclusiv pe platforma betonată, conform procedurilor interne pentru evitarea scurgerilor accidentale ce ar putea genera poluarea solului/subsolului. Nu vor fi recepionate deșeuri neconforme sau pe alte coduri față de cele acceptate conform regulamentului centrului de colectare.</w:t>
      </w:r>
    </w:p>
    <w:p w14:paraId="4EE1B56F" w14:textId="108E4BDE"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lastRenderedPageBreak/>
        <w:t>f) protecţia ecosistemelor terestre şi acvatice:</w:t>
      </w:r>
    </w:p>
    <w:p w14:paraId="21661409" w14:textId="6035891B" w:rsidR="00A90C68" w:rsidRPr="00B44B7B" w:rsidRDefault="00A90C68"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Activitatile care se vor desfasura nu vor crea</w:t>
      </w:r>
      <w:r w:rsidR="00D174E3"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condi</w:t>
      </w:r>
      <w:r w:rsidR="00D174E3" w:rsidRPr="00B44B7B">
        <w:rPr>
          <w:rFonts w:ascii="Times New Roman" w:hAnsi="Times New Roman" w:cs="Times New Roman"/>
          <w:sz w:val="24"/>
          <w:szCs w:val="24"/>
          <w:lang w:val="ro-RO"/>
        </w:rPr>
        <w:t>ț</w:t>
      </w:r>
      <w:r w:rsidRPr="00B44B7B">
        <w:rPr>
          <w:rFonts w:ascii="Times New Roman" w:hAnsi="Times New Roman" w:cs="Times New Roman"/>
          <w:sz w:val="24"/>
          <w:szCs w:val="24"/>
          <w:lang w:val="ro-RO"/>
        </w:rPr>
        <w:t>ii pentru afectarea calit</w:t>
      </w:r>
      <w:r w:rsidR="00D174E3" w:rsidRPr="00B44B7B">
        <w:rPr>
          <w:rFonts w:ascii="Times New Roman" w:hAnsi="Times New Roman" w:cs="Times New Roman"/>
          <w:sz w:val="24"/>
          <w:szCs w:val="24"/>
          <w:lang w:val="ro-RO"/>
        </w:rPr>
        <w:t>ăț</w:t>
      </w:r>
      <w:r w:rsidRPr="00B44B7B">
        <w:rPr>
          <w:rFonts w:ascii="Times New Roman" w:hAnsi="Times New Roman" w:cs="Times New Roman"/>
          <w:sz w:val="24"/>
          <w:szCs w:val="24"/>
          <w:lang w:val="ro-RO"/>
        </w:rPr>
        <w:t>ii ecosistemelor terestre sau a celor</w:t>
      </w:r>
      <w:r w:rsidR="00D174E3"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acvatice.</w:t>
      </w:r>
    </w:p>
    <w:p w14:paraId="7DE06AE2" w14:textId="185D17A5" w:rsidR="000A7CAA" w:rsidRPr="00B44B7B" w:rsidRDefault="000A7CAA"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Investiţia se va realiza în zonă reglementată urbanistic, iar în vecinătate nu se găsesc ecosisteme terestre si acvatice care ar putea fi afectate.</w:t>
      </w:r>
    </w:p>
    <w:p w14:paraId="0931E767" w14:textId="538145F8"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g) protecţia aşezărilor umane şi a altor obiective de interes public:</w:t>
      </w:r>
    </w:p>
    <w:p w14:paraId="0738B022" w14:textId="77777777" w:rsidR="00454129" w:rsidRPr="00B44B7B" w:rsidRDefault="00454129" w:rsidP="00454129">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Centrul de colectare deșeuri va fi amplasat pe raza administrativă a unității administrativ teritoriale respectând prevederile Ordinului Ministrului Sănătății nr. 119/2014 pentru aprobarea Normelor de igienă și sănătate publică privind mediul de viață al populației, cu modificările și completările ulterioare – la minim 200 metri de cea mai apropiată așezare umană.</w:t>
      </w:r>
    </w:p>
    <w:p w14:paraId="595945A0" w14:textId="76827E6A" w:rsidR="00A90C68" w:rsidRPr="00B44B7B" w:rsidRDefault="00E70464"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Astfel, </w:t>
      </w:r>
      <w:r w:rsidR="00A90C68" w:rsidRPr="00B44B7B">
        <w:rPr>
          <w:rFonts w:ascii="Times New Roman" w:hAnsi="Times New Roman" w:cs="Times New Roman"/>
          <w:sz w:val="24"/>
          <w:szCs w:val="24"/>
          <w:lang w:val="ro-RO"/>
        </w:rPr>
        <w:t>nu se perturba activitatile a</w:t>
      </w:r>
      <w:r w:rsidRPr="00B44B7B">
        <w:rPr>
          <w:rFonts w:ascii="Times New Roman" w:hAnsi="Times New Roman" w:cs="Times New Roman"/>
          <w:sz w:val="24"/>
          <w:szCs w:val="24"/>
          <w:lang w:val="ro-RO"/>
        </w:rPr>
        <w:t>ș</w:t>
      </w:r>
      <w:r w:rsidR="00A90C68" w:rsidRPr="00B44B7B">
        <w:rPr>
          <w:rFonts w:ascii="Times New Roman" w:hAnsi="Times New Roman" w:cs="Times New Roman"/>
          <w:sz w:val="24"/>
          <w:szCs w:val="24"/>
          <w:lang w:val="ro-RO"/>
        </w:rPr>
        <w:t>ezarilor umane învecinate si nu va fi afectata starea de sanatate a locuitorilor din zona de influenta.</w:t>
      </w:r>
    </w:p>
    <w:p w14:paraId="04B24BD8" w14:textId="7345D715"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h) prevenirea şi gestionarea deşeurilor generate pe amplasament în timpul realizării proiectului/în timpul exploatării, inclusiv eliminarea:</w:t>
      </w:r>
    </w:p>
    <w:p w14:paraId="00D14E7F" w14:textId="0537E919" w:rsidR="008278AC" w:rsidRPr="00B44B7B" w:rsidRDefault="008278AC" w:rsidP="008278AC">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Vor exista deșeuri generate de pe perioada de execuție. Acestea se vor stoca temporar în containere și se vor preda către economici autorizati în vederea valorificării/eliminării. Transportul materialelor și deseurilor generate in timpul executarii lucrarilor de constructii se va face cu mijloace de transport adecvate, acoperite cu prelată, pentru a evita împrăștierea acestora.</w:t>
      </w:r>
    </w:p>
    <w:p w14:paraId="78BD1A14" w14:textId="60F1F685" w:rsidR="008278AC" w:rsidRPr="00B44B7B" w:rsidRDefault="008278AC" w:rsidP="008278AC">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Lista deșeurilor generate pe perioada de execuție</w:t>
      </w:r>
      <w:r w:rsidR="002E0B67">
        <w:rPr>
          <w:rFonts w:ascii="Times New Roman" w:hAnsi="Times New Roman" w:cs="Times New Roman"/>
          <w:sz w:val="24"/>
          <w:szCs w:val="24"/>
          <w:lang w:val="ro-RO"/>
        </w:rPr>
        <w:t xml:space="preserve"> a lucrărilor</w:t>
      </w:r>
      <w:r w:rsidRPr="00B44B7B">
        <w:rPr>
          <w:rFonts w:ascii="Times New Roman" w:hAnsi="Times New Roman" w:cs="Times New Roman"/>
          <w:sz w:val="24"/>
          <w:szCs w:val="24"/>
          <w:lang w:val="ro-RO"/>
        </w:rPr>
        <w:t>:</w:t>
      </w:r>
    </w:p>
    <w:p w14:paraId="099E5719" w14:textId="496739C8"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15 01 01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hârtie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carton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w:t>
      </w:r>
      <w:r w:rsidR="00F9032E" w:rsidRPr="00B44B7B">
        <w:rPr>
          <w:rFonts w:ascii="Times New Roman" w:hAnsi="Times New Roman" w:cs="Times New Roman"/>
          <w:color w:val="000000"/>
          <w:sz w:val="24"/>
          <w:szCs w:val="24"/>
        </w:rPr>
        <w:t>25</w:t>
      </w:r>
      <w:r w:rsidRPr="00B44B7B">
        <w:rPr>
          <w:rFonts w:ascii="Times New Roman" w:hAnsi="Times New Roman" w:cs="Times New Roman"/>
          <w:color w:val="000000"/>
          <w:sz w:val="24"/>
          <w:szCs w:val="24"/>
        </w:rPr>
        <w:t xml:space="preserve"> tone</w:t>
      </w:r>
    </w:p>
    <w:p w14:paraId="1A801368" w14:textId="32873FF3"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15 01 02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plastice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0,1 tone</w:t>
      </w:r>
    </w:p>
    <w:p w14:paraId="09AD136A" w14:textId="5FF11D75" w:rsidR="00F9032E" w:rsidRPr="00B44B7B" w:rsidRDefault="00F9032E"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15 01 03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lemn</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0,5 tone</w:t>
      </w:r>
    </w:p>
    <w:p w14:paraId="3E752E89" w14:textId="6AFAA646"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15 01 06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amestecate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w:t>
      </w:r>
      <w:r w:rsidR="00F9032E" w:rsidRPr="00B44B7B">
        <w:rPr>
          <w:rFonts w:ascii="Times New Roman" w:hAnsi="Times New Roman" w:cs="Times New Roman"/>
          <w:color w:val="000000"/>
          <w:sz w:val="24"/>
          <w:szCs w:val="24"/>
        </w:rPr>
        <w:t>5</w:t>
      </w:r>
      <w:r w:rsidRPr="00B44B7B">
        <w:rPr>
          <w:rFonts w:ascii="Times New Roman" w:hAnsi="Times New Roman" w:cs="Times New Roman"/>
          <w:color w:val="000000"/>
          <w:sz w:val="24"/>
          <w:szCs w:val="24"/>
        </w:rPr>
        <w:t xml:space="preserve"> tone</w:t>
      </w:r>
    </w:p>
    <w:p w14:paraId="308708A0" w14:textId="611EDDCC"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17 04 11 </w:t>
      </w:r>
      <w:proofErr w:type="spellStart"/>
      <w:r w:rsidRPr="00B44B7B">
        <w:rPr>
          <w:rFonts w:ascii="Times New Roman" w:hAnsi="Times New Roman" w:cs="Times New Roman"/>
          <w:color w:val="000000"/>
          <w:sz w:val="24"/>
          <w:szCs w:val="24"/>
        </w:rPr>
        <w:t>cabluri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17 04 10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0,05 tone</w:t>
      </w:r>
    </w:p>
    <w:p w14:paraId="4762A735" w14:textId="66E8810B"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17 02 03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plastice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0,1 tone</w:t>
      </w:r>
    </w:p>
    <w:p w14:paraId="00AB6023" w14:textId="0CCF59DF"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04 07 - </w:t>
      </w:r>
      <w:proofErr w:type="spellStart"/>
      <w:r w:rsidRPr="00B44B7B">
        <w:rPr>
          <w:rFonts w:ascii="Times New Roman" w:hAnsi="Times New Roman" w:cs="Times New Roman"/>
          <w:color w:val="000000"/>
          <w:sz w:val="24"/>
          <w:szCs w:val="24"/>
        </w:rPr>
        <w:t>amestecuri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metalice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1 </w:t>
      </w:r>
      <w:proofErr w:type="spellStart"/>
      <w:r w:rsidRPr="00B44B7B">
        <w:rPr>
          <w:rFonts w:ascii="Times New Roman" w:hAnsi="Times New Roman" w:cs="Times New Roman"/>
          <w:color w:val="000000"/>
          <w:sz w:val="24"/>
          <w:szCs w:val="24"/>
        </w:rPr>
        <w:t>tonă</w:t>
      </w:r>
      <w:proofErr w:type="spellEnd"/>
    </w:p>
    <w:p w14:paraId="480EA086" w14:textId="2CF0EAF9"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06 04 -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izolante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17 06 01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17 06 03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0,5 tone</w:t>
      </w:r>
    </w:p>
    <w:p w14:paraId="09B784CD" w14:textId="510E2A8B" w:rsidR="008278AC" w:rsidRPr="00B44B7B" w:rsidRDefault="008278AC" w:rsidP="008278AC">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09 04 - </w:t>
      </w:r>
      <w:proofErr w:type="spellStart"/>
      <w:r w:rsidRPr="00B44B7B">
        <w:rPr>
          <w:rFonts w:ascii="Times New Roman" w:hAnsi="Times New Roman" w:cs="Times New Roman"/>
          <w:color w:val="000000"/>
          <w:sz w:val="24"/>
          <w:szCs w:val="24"/>
        </w:rPr>
        <w:t>amestecuri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deseuri</w:t>
      </w:r>
      <w:proofErr w:type="spellEnd"/>
      <w:r w:rsidRPr="00B44B7B">
        <w:rPr>
          <w:rFonts w:ascii="Times New Roman" w:hAnsi="Times New Roman" w:cs="Times New Roman"/>
          <w:color w:val="000000"/>
          <w:sz w:val="24"/>
          <w:szCs w:val="24"/>
        </w:rPr>
        <w:t xml:space="preserve"> de la </w:t>
      </w:r>
      <w:proofErr w:type="spellStart"/>
      <w:r w:rsidRPr="00B44B7B">
        <w:rPr>
          <w:rFonts w:ascii="Times New Roman" w:hAnsi="Times New Roman" w:cs="Times New Roman"/>
          <w:color w:val="000000"/>
          <w:sz w:val="24"/>
          <w:szCs w:val="24"/>
        </w:rPr>
        <w:t>constructii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demolari</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1</w:t>
      </w:r>
      <w:r w:rsidR="00C51633"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ton</w:t>
      </w:r>
      <w:r w:rsidR="00C51633" w:rsidRPr="00B44B7B">
        <w:rPr>
          <w:rFonts w:ascii="Times New Roman" w:hAnsi="Times New Roman" w:cs="Times New Roman"/>
          <w:color w:val="000000"/>
          <w:sz w:val="24"/>
          <w:szCs w:val="24"/>
        </w:rPr>
        <w:t>ă</w:t>
      </w:r>
      <w:proofErr w:type="spellEnd"/>
    </w:p>
    <w:p w14:paraId="2EB5883A" w14:textId="249FECAA"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20 03 01 </w:t>
      </w:r>
      <w:proofErr w:type="spellStart"/>
      <w:r w:rsidRPr="00B44B7B">
        <w:rPr>
          <w:rFonts w:ascii="Times New Roman" w:hAnsi="Times New Roman" w:cs="Times New Roman"/>
          <w:color w:val="000000"/>
          <w:sz w:val="24"/>
          <w:szCs w:val="24"/>
        </w:rPr>
        <w:t>deseuri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menajere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0,02 tone</w:t>
      </w:r>
    </w:p>
    <w:p w14:paraId="6D8757C7" w14:textId="3D8B2D93" w:rsidR="009364D0" w:rsidRPr="00B44B7B" w:rsidRDefault="009364D0" w:rsidP="009364D0">
      <w:pPr>
        <w:pBdr>
          <w:top w:val="nil"/>
          <w:left w:val="nil"/>
          <w:bottom w:val="nil"/>
          <w:right w:val="nil"/>
          <w:between w:val="nil"/>
        </w:pBd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Deșeurile rezultate în timpul realizării investiţiei se vor colecta pe categorii și se vor valorifica/elimina prin operatori autorizaţi. Acestea vor fi gestionate de către executantul lucrărilor de investiţie, prin condiții impuse în caietul de sarcini. </w:t>
      </w:r>
    </w:p>
    <w:p w14:paraId="1D2BF816" w14:textId="0DDFAB4E" w:rsidR="008278AC" w:rsidRPr="00B44B7B" w:rsidRDefault="008278AC" w:rsidP="008278AC">
      <w:p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Conform OUG 92/2021 se </w:t>
      </w:r>
      <w:proofErr w:type="spellStart"/>
      <w:r w:rsidRPr="00B44B7B">
        <w:rPr>
          <w:rFonts w:ascii="Times New Roman" w:hAnsi="Times New Roman" w:cs="Times New Roman"/>
          <w:color w:val="000000"/>
          <w:sz w:val="24"/>
          <w:szCs w:val="24"/>
        </w:rPr>
        <w:t>va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realiza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planul</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gestionare</w:t>
      </w:r>
      <w:proofErr w:type="spellEnd"/>
      <w:r w:rsidRPr="00B44B7B">
        <w:rPr>
          <w:rFonts w:ascii="Times New Roman" w:hAnsi="Times New Roman" w:cs="Times New Roman"/>
          <w:color w:val="000000"/>
          <w:sz w:val="24"/>
          <w:szCs w:val="24"/>
        </w:rPr>
        <w:t xml:space="preserve"> a </w:t>
      </w:r>
      <w:proofErr w:type="spellStart"/>
      <w:r w:rsidRPr="00B44B7B">
        <w:rPr>
          <w:rFonts w:ascii="Times New Roman" w:hAnsi="Times New Roman" w:cs="Times New Roman"/>
          <w:color w:val="000000"/>
          <w:sz w:val="24"/>
          <w:szCs w:val="24"/>
        </w:rPr>
        <w:t>deşeurilor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rezultate</w:t>
      </w:r>
      <w:proofErr w:type="spellEnd"/>
      <w:r w:rsidRPr="00B44B7B">
        <w:rPr>
          <w:rFonts w:ascii="Times New Roman" w:hAnsi="Times New Roman" w:cs="Times New Roman"/>
          <w:color w:val="000000"/>
          <w:sz w:val="24"/>
          <w:szCs w:val="24"/>
        </w:rPr>
        <w:t xml:space="preserve"> din </w:t>
      </w:r>
      <w:proofErr w:type="spellStart"/>
      <w:r w:rsidRPr="00B44B7B">
        <w:rPr>
          <w:rFonts w:ascii="Times New Roman" w:hAnsi="Times New Roman" w:cs="Times New Roman"/>
          <w:color w:val="000000"/>
          <w:sz w:val="24"/>
          <w:szCs w:val="24"/>
        </w:rPr>
        <w:t>activitatea</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construire</w:t>
      </w:r>
      <w:proofErr w:type="spellEnd"/>
      <w:r w:rsidRPr="00B44B7B">
        <w:rPr>
          <w:rFonts w:ascii="Times New Roman" w:hAnsi="Times New Roman" w:cs="Times New Roman"/>
          <w:color w:val="000000"/>
          <w:sz w:val="24"/>
          <w:szCs w:val="24"/>
        </w:rPr>
        <w:t xml:space="preserve">, care </w:t>
      </w:r>
      <w:proofErr w:type="spellStart"/>
      <w:r w:rsidRPr="00B44B7B">
        <w:rPr>
          <w:rFonts w:ascii="Times New Roman" w:hAnsi="Times New Roman" w:cs="Times New Roman"/>
          <w:color w:val="000000"/>
          <w:sz w:val="24"/>
          <w:szCs w:val="24"/>
        </w:rPr>
        <w:t>prevede</w:t>
      </w:r>
      <w:proofErr w:type="spellEnd"/>
      <w:r w:rsidRPr="00B44B7B">
        <w:rPr>
          <w:rFonts w:ascii="Times New Roman" w:hAnsi="Times New Roman" w:cs="Times New Roman"/>
          <w:color w:val="000000"/>
          <w:sz w:val="24"/>
          <w:szCs w:val="24"/>
        </w:rPr>
        <w:t>:</w:t>
      </w:r>
    </w:p>
    <w:p w14:paraId="3AD92268" w14:textId="2B5B4BBF"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colectarea</w:t>
      </w:r>
      <w:proofErr w:type="spellEnd"/>
      <w:r w:rsidRPr="00B44B7B">
        <w:rPr>
          <w:rFonts w:ascii="Times New Roman" w:hAnsi="Times New Roman" w:cs="Times New Roman"/>
          <w:color w:val="000000"/>
          <w:sz w:val="24"/>
          <w:szCs w:val="24"/>
        </w:rPr>
        <w:t xml:space="preserve"> la </w:t>
      </w:r>
      <w:proofErr w:type="spellStart"/>
      <w:r w:rsidRPr="00B44B7B">
        <w:rPr>
          <w:rFonts w:ascii="Times New Roman" w:hAnsi="Times New Roman" w:cs="Times New Roman"/>
          <w:color w:val="000000"/>
          <w:sz w:val="24"/>
          <w:szCs w:val="24"/>
        </w:rPr>
        <w:t>sursă</w:t>
      </w:r>
      <w:proofErr w:type="spellEnd"/>
      <w:r w:rsidRPr="00B44B7B">
        <w:rPr>
          <w:rFonts w:ascii="Times New Roman" w:hAnsi="Times New Roman" w:cs="Times New Roman"/>
          <w:color w:val="000000"/>
          <w:sz w:val="24"/>
          <w:szCs w:val="24"/>
        </w:rPr>
        <w:t xml:space="preserve"> a </w:t>
      </w:r>
      <w:proofErr w:type="spellStart"/>
      <w:r w:rsidRPr="00B44B7B">
        <w:rPr>
          <w:rFonts w:ascii="Times New Roman" w:hAnsi="Times New Roman" w:cs="Times New Roman"/>
          <w:color w:val="000000"/>
          <w:sz w:val="24"/>
          <w:szCs w:val="24"/>
        </w:rPr>
        <w:t>deșeurilor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reciclabile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separat</w:t>
      </w:r>
      <w:proofErr w:type="spellEnd"/>
      <w:r w:rsidRPr="00B44B7B">
        <w:rPr>
          <w:rFonts w:ascii="Times New Roman" w:hAnsi="Times New Roman" w:cs="Times New Roman"/>
          <w:color w:val="000000"/>
          <w:sz w:val="24"/>
          <w:szCs w:val="24"/>
        </w:rPr>
        <w:t xml:space="preserve">, pe </w:t>
      </w:r>
      <w:proofErr w:type="spellStart"/>
      <w:r w:rsidRPr="00B44B7B">
        <w:rPr>
          <w:rFonts w:ascii="Times New Roman" w:hAnsi="Times New Roman" w:cs="Times New Roman"/>
          <w:color w:val="000000"/>
          <w:sz w:val="24"/>
          <w:szCs w:val="24"/>
        </w:rPr>
        <w:t>categorii</w:t>
      </w:r>
      <w:proofErr w:type="spellEnd"/>
    </w:p>
    <w:p w14:paraId="3709D563" w14:textId="12B71817"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asigurarea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recipienților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corespunzători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precolectare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etichetați</w:t>
      </w:r>
      <w:proofErr w:type="spellEnd"/>
      <w:r w:rsidRPr="00B44B7B">
        <w:rPr>
          <w:rFonts w:ascii="Times New Roman" w:hAnsi="Times New Roman" w:cs="Times New Roman"/>
          <w:color w:val="000000"/>
          <w:sz w:val="24"/>
          <w:szCs w:val="24"/>
        </w:rPr>
        <w:t xml:space="preserve">, conform </w:t>
      </w:r>
      <w:proofErr w:type="spellStart"/>
      <w:r w:rsidRPr="00B44B7B">
        <w:rPr>
          <w:rFonts w:ascii="Times New Roman" w:hAnsi="Times New Roman" w:cs="Times New Roman"/>
          <w:color w:val="000000"/>
          <w:sz w:val="24"/>
          <w:szCs w:val="24"/>
        </w:rPr>
        <w:t>cerințelor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legale</w:t>
      </w:r>
      <w:proofErr w:type="spellEnd"/>
    </w:p>
    <w:p w14:paraId="0F4BF622" w14:textId="324F626D"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lastRenderedPageBreak/>
        <w:t>contractarea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operatorilor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autorizați</w:t>
      </w:r>
      <w:proofErr w:type="spellEnd"/>
      <w:r w:rsidRPr="00B44B7B">
        <w:rPr>
          <w:rFonts w:ascii="Times New Roman" w:hAnsi="Times New Roman" w:cs="Times New Roman"/>
          <w:color w:val="000000"/>
          <w:sz w:val="24"/>
          <w:szCs w:val="24"/>
        </w:rPr>
        <w:t xml:space="preserve"> </w:t>
      </w:r>
    </w:p>
    <w:p w14:paraId="702E2E8C" w14:textId="7BCA8DD2"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întocmire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documente</w:t>
      </w:r>
      <w:proofErr w:type="spellEnd"/>
      <w:r w:rsidRPr="00B44B7B">
        <w:rPr>
          <w:rFonts w:ascii="Times New Roman" w:hAnsi="Times New Roman" w:cs="Times New Roman"/>
          <w:color w:val="000000"/>
          <w:sz w:val="24"/>
          <w:szCs w:val="24"/>
        </w:rPr>
        <w:t xml:space="preserve"> de transport</w:t>
      </w:r>
    </w:p>
    <w:p w14:paraId="36BC938A" w14:textId="39C922BA"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ținerea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evidențelor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și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urmărirea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realizării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țintelor</w:t>
      </w:r>
      <w:proofErr w:type="spellEnd"/>
      <w:r w:rsidRPr="00B44B7B">
        <w:rPr>
          <w:rFonts w:ascii="Times New Roman" w:hAnsi="Times New Roman" w:cs="Times New Roman"/>
          <w:color w:val="000000"/>
          <w:sz w:val="24"/>
          <w:szCs w:val="24"/>
        </w:rPr>
        <w:t xml:space="preserve">, precum </w:t>
      </w:r>
      <w:proofErr w:type="spellStart"/>
      <w:r w:rsidRPr="00B44B7B">
        <w:rPr>
          <w:rFonts w:ascii="Times New Roman" w:hAnsi="Times New Roman" w:cs="Times New Roman"/>
          <w:color w:val="000000"/>
          <w:sz w:val="24"/>
          <w:szCs w:val="24"/>
        </w:rPr>
        <w:t>și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raportarea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către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autoritatea</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mediu</w:t>
      </w:r>
      <w:proofErr w:type="spellEnd"/>
      <w:r w:rsidRPr="00B44B7B">
        <w:rPr>
          <w:rFonts w:ascii="Times New Roman" w:hAnsi="Times New Roman" w:cs="Times New Roman"/>
          <w:color w:val="000000"/>
          <w:sz w:val="24"/>
          <w:szCs w:val="24"/>
        </w:rPr>
        <w:t xml:space="preserve">, la </w:t>
      </w:r>
      <w:proofErr w:type="spellStart"/>
      <w:r w:rsidRPr="00B44B7B">
        <w:rPr>
          <w:rFonts w:ascii="Times New Roman" w:hAnsi="Times New Roman" w:cs="Times New Roman"/>
          <w:color w:val="000000"/>
          <w:sz w:val="24"/>
          <w:szCs w:val="24"/>
        </w:rPr>
        <w:t>finalizarea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proiectului</w:t>
      </w:r>
      <w:proofErr w:type="spellEnd"/>
      <w:r w:rsidRPr="00B44B7B">
        <w:rPr>
          <w:rFonts w:ascii="Times New Roman" w:hAnsi="Times New Roman" w:cs="Times New Roman"/>
          <w:color w:val="000000"/>
          <w:sz w:val="24"/>
          <w:szCs w:val="24"/>
        </w:rPr>
        <w:t xml:space="preserve">. </w:t>
      </w:r>
    </w:p>
    <w:p w14:paraId="291D6FFF" w14:textId="7B74F783" w:rsidR="008278AC" w:rsidRPr="00B44B7B" w:rsidRDefault="008278AC" w:rsidP="008278AC">
      <w:p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Gestionarea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deșeurilor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provenite</w:t>
      </w:r>
      <w:proofErr w:type="spellEnd"/>
      <w:r w:rsidRPr="00B44B7B">
        <w:rPr>
          <w:rFonts w:ascii="Times New Roman" w:hAnsi="Times New Roman" w:cs="Times New Roman"/>
          <w:color w:val="000000"/>
          <w:sz w:val="24"/>
          <w:szCs w:val="24"/>
        </w:rPr>
        <w:t xml:space="preserve"> din </w:t>
      </w:r>
      <w:proofErr w:type="spellStart"/>
      <w:r w:rsidRPr="00B44B7B">
        <w:rPr>
          <w:rFonts w:ascii="Times New Roman" w:hAnsi="Times New Roman" w:cs="Times New Roman"/>
          <w:color w:val="000000"/>
          <w:sz w:val="24"/>
          <w:szCs w:val="24"/>
        </w:rPr>
        <w:t>construcții</w:t>
      </w:r>
      <w:proofErr w:type="spellEnd"/>
      <w:r w:rsidRPr="00B44B7B">
        <w:rPr>
          <w:rFonts w:ascii="Times New Roman" w:hAnsi="Times New Roman" w:cs="Times New Roman"/>
          <w:color w:val="000000"/>
          <w:sz w:val="24"/>
          <w:szCs w:val="24"/>
        </w:rPr>
        <w:t xml:space="preserve"> se </w:t>
      </w:r>
      <w:proofErr w:type="spellStart"/>
      <w:r w:rsidRPr="00B44B7B">
        <w:rPr>
          <w:rFonts w:ascii="Times New Roman" w:hAnsi="Times New Roman" w:cs="Times New Roman"/>
          <w:color w:val="000000"/>
          <w:sz w:val="24"/>
          <w:szCs w:val="24"/>
        </w:rPr>
        <w:t>va</w:t>
      </w:r>
      <w:proofErr w:type="spellEnd"/>
      <w:r w:rsidRPr="00B44B7B">
        <w:rPr>
          <w:rFonts w:ascii="Times New Roman" w:hAnsi="Times New Roman" w:cs="Times New Roman"/>
          <w:color w:val="000000"/>
          <w:sz w:val="24"/>
          <w:szCs w:val="24"/>
        </w:rPr>
        <w:t xml:space="preserve"> face </w:t>
      </w:r>
      <w:proofErr w:type="spellStart"/>
      <w:r w:rsidRPr="00B44B7B">
        <w:rPr>
          <w:rFonts w:ascii="Times New Roman" w:hAnsi="Times New Roman" w:cs="Times New Roman"/>
          <w:color w:val="000000"/>
          <w:sz w:val="24"/>
          <w:szCs w:val="24"/>
        </w:rPr>
        <w:t>astfel</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încât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atingă</w:t>
      </w:r>
      <w:proofErr w:type="spellEnd"/>
      <w:r w:rsidRPr="00B44B7B">
        <w:rPr>
          <w:rFonts w:ascii="Times New Roman" w:hAnsi="Times New Roman" w:cs="Times New Roman"/>
          <w:color w:val="000000"/>
          <w:sz w:val="24"/>
          <w:szCs w:val="24"/>
        </w:rPr>
        <w:t xml:space="preserve"> un </w:t>
      </w:r>
      <w:proofErr w:type="spellStart"/>
      <w:r w:rsidRPr="00B44B7B">
        <w:rPr>
          <w:rFonts w:ascii="Times New Roman" w:hAnsi="Times New Roman" w:cs="Times New Roman"/>
          <w:color w:val="000000"/>
          <w:sz w:val="24"/>
          <w:szCs w:val="24"/>
        </w:rPr>
        <w:t>nivel</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pregătire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reutilizare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reciclare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operaţiuni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valorificare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materială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inclusiv</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operaţiuni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rambleiere</w:t>
      </w:r>
      <w:proofErr w:type="spellEnd"/>
      <w:r w:rsidRPr="00B44B7B">
        <w:rPr>
          <w:rFonts w:ascii="Times New Roman" w:hAnsi="Times New Roman" w:cs="Times New Roman"/>
          <w:color w:val="000000"/>
          <w:sz w:val="24"/>
          <w:szCs w:val="24"/>
        </w:rPr>
        <w:t xml:space="preserve"> care </w:t>
      </w:r>
      <w:proofErr w:type="spellStart"/>
      <w:r w:rsidRPr="00B44B7B">
        <w:rPr>
          <w:rFonts w:ascii="Times New Roman" w:hAnsi="Times New Roman" w:cs="Times New Roman"/>
          <w:color w:val="000000"/>
          <w:sz w:val="24"/>
          <w:szCs w:val="24"/>
        </w:rPr>
        <w:t>utilizează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deșeuri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a </w:t>
      </w:r>
      <w:proofErr w:type="spellStart"/>
      <w:r w:rsidRPr="00B44B7B">
        <w:rPr>
          <w:rFonts w:ascii="Times New Roman" w:hAnsi="Times New Roman" w:cs="Times New Roman"/>
          <w:color w:val="000000"/>
          <w:sz w:val="24"/>
          <w:szCs w:val="24"/>
        </w:rPr>
        <w:t>înlocui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de minimum 70% din masa </w:t>
      </w:r>
      <w:proofErr w:type="spellStart"/>
      <w:r w:rsidRPr="00B44B7B">
        <w:rPr>
          <w:rFonts w:ascii="Times New Roman" w:hAnsi="Times New Roman" w:cs="Times New Roman"/>
          <w:color w:val="000000"/>
          <w:sz w:val="24"/>
          <w:szCs w:val="24"/>
        </w:rPr>
        <w:t>deșeurilor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nepericuloase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provenite</w:t>
      </w:r>
      <w:proofErr w:type="spellEnd"/>
      <w:r w:rsidRPr="00B44B7B">
        <w:rPr>
          <w:rFonts w:ascii="Times New Roman" w:hAnsi="Times New Roman" w:cs="Times New Roman"/>
          <w:color w:val="000000"/>
          <w:sz w:val="24"/>
          <w:szCs w:val="24"/>
        </w:rPr>
        <w:t xml:space="preserve"> din </w:t>
      </w:r>
      <w:proofErr w:type="spellStart"/>
      <w:r w:rsidRPr="00B44B7B">
        <w:rPr>
          <w:rFonts w:ascii="Times New Roman" w:hAnsi="Times New Roman" w:cs="Times New Roman"/>
          <w:color w:val="000000"/>
          <w:sz w:val="24"/>
          <w:szCs w:val="24"/>
        </w:rPr>
        <w:t>activităţi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construcţie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desfiinţări</w:t>
      </w:r>
      <w:proofErr w:type="spellEnd"/>
      <w:r w:rsidRPr="00B44B7B">
        <w:rPr>
          <w:rFonts w:ascii="Times New Roman" w:hAnsi="Times New Roman" w:cs="Times New Roman"/>
          <w:color w:val="000000"/>
          <w:sz w:val="24"/>
          <w:szCs w:val="24"/>
        </w:rPr>
        <w:t xml:space="preserve">, cu </w:t>
      </w:r>
      <w:proofErr w:type="spellStart"/>
      <w:r w:rsidRPr="00B44B7B">
        <w:rPr>
          <w:rFonts w:ascii="Times New Roman" w:hAnsi="Times New Roman" w:cs="Times New Roman"/>
          <w:color w:val="000000"/>
          <w:sz w:val="24"/>
          <w:szCs w:val="24"/>
        </w:rPr>
        <w:t>excepţia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materialelor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geologice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naturale</w:t>
      </w:r>
      <w:proofErr w:type="spellEnd"/>
      <w:r w:rsidRPr="00B44B7B">
        <w:rPr>
          <w:rFonts w:ascii="Times New Roman" w:hAnsi="Times New Roman" w:cs="Times New Roman"/>
          <w:color w:val="000000"/>
          <w:sz w:val="24"/>
          <w:szCs w:val="24"/>
        </w:rPr>
        <w:t xml:space="preserve"> definite la </w:t>
      </w:r>
      <w:proofErr w:type="spellStart"/>
      <w:r w:rsidRPr="00B44B7B">
        <w:rPr>
          <w:rFonts w:ascii="Times New Roman" w:hAnsi="Times New Roman" w:cs="Times New Roman"/>
          <w:color w:val="000000"/>
          <w:sz w:val="24"/>
          <w:szCs w:val="24"/>
        </w:rPr>
        <w:t>categoria</w:t>
      </w:r>
      <w:proofErr w:type="spellEnd"/>
      <w:r w:rsidRPr="00B44B7B">
        <w:rPr>
          <w:rFonts w:ascii="Times New Roman" w:hAnsi="Times New Roman" w:cs="Times New Roman"/>
          <w:color w:val="000000"/>
          <w:sz w:val="24"/>
          <w:szCs w:val="24"/>
        </w:rPr>
        <w:t xml:space="preserve"> 17 05 04.</w:t>
      </w:r>
    </w:p>
    <w:p w14:paraId="1E347400" w14:textId="7EAE940D" w:rsidR="00E4061E" w:rsidRPr="00B44B7B" w:rsidRDefault="00E4061E" w:rsidP="00E4061E">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Activitatea </w:t>
      </w:r>
      <w:r w:rsidR="009364D0" w:rsidRPr="00B44B7B">
        <w:rPr>
          <w:rFonts w:ascii="Times New Roman" w:hAnsi="Times New Roman" w:cs="Times New Roman"/>
          <w:sz w:val="24"/>
          <w:szCs w:val="24"/>
          <w:lang w:val="ro-RO"/>
        </w:rPr>
        <w:t>centrului de colectare deșeuri constă în recepția de la persoanele fizice de pe raza localității a următoarelor tipuri de deșeuri</w:t>
      </w:r>
      <w:r w:rsidRPr="00B44B7B">
        <w:rPr>
          <w:rFonts w:ascii="Times New Roman" w:hAnsi="Times New Roman" w:cs="Times New Roman"/>
          <w:sz w:val="24"/>
          <w:szCs w:val="24"/>
          <w:lang w:val="ro-RO"/>
        </w:rPr>
        <w:t>:</w:t>
      </w:r>
    </w:p>
    <w:p w14:paraId="576C54E3" w14:textId="17E46AC7" w:rsidR="00F9032E" w:rsidRPr="00B44B7B" w:rsidRDefault="00F9032E"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20 01 01 </w:t>
      </w:r>
      <w:proofErr w:type="spellStart"/>
      <w:r w:rsidRPr="00B44B7B">
        <w:rPr>
          <w:rFonts w:ascii="Times New Roman" w:hAnsi="Times New Roman" w:cs="Times New Roman"/>
          <w:color w:val="000000"/>
          <w:sz w:val="24"/>
          <w:szCs w:val="24"/>
        </w:rPr>
        <w:t>hartie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carton</w:t>
      </w:r>
    </w:p>
    <w:p w14:paraId="30E11C00" w14:textId="78665D59" w:rsidR="00F9032E" w:rsidRPr="00B44B7B" w:rsidRDefault="00F9032E"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20 01 02 </w:t>
      </w:r>
      <w:proofErr w:type="spellStart"/>
      <w:r w:rsidRPr="00B44B7B">
        <w:rPr>
          <w:rFonts w:ascii="Times New Roman" w:hAnsi="Times New Roman" w:cs="Times New Roman"/>
          <w:color w:val="000000"/>
          <w:sz w:val="24"/>
          <w:szCs w:val="24"/>
        </w:rPr>
        <w:t>sticla</w:t>
      </w:r>
      <w:proofErr w:type="spellEnd"/>
    </w:p>
    <w:p w14:paraId="0A180803" w14:textId="3CDC21BC"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20 01 11 </w:t>
      </w:r>
      <w:proofErr w:type="gramStart"/>
      <w:r w:rsidRPr="00B44B7B">
        <w:rPr>
          <w:rFonts w:ascii="Times New Roman" w:hAnsi="Times New Roman" w:cs="Times New Roman"/>
          <w:color w:val="000000"/>
          <w:sz w:val="24"/>
          <w:szCs w:val="24"/>
        </w:rPr>
        <w:t>textile</w:t>
      </w:r>
      <w:proofErr w:type="gramEnd"/>
    </w:p>
    <w:p w14:paraId="6406EADB" w14:textId="3D221FD8"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21* </w:t>
      </w:r>
      <w:proofErr w:type="spellStart"/>
      <w:r w:rsidRPr="00B44B7B">
        <w:rPr>
          <w:rFonts w:ascii="Times New Roman" w:hAnsi="Times New Roman" w:cs="Times New Roman"/>
          <w:color w:val="000000"/>
          <w:sz w:val="24"/>
          <w:szCs w:val="24"/>
        </w:rPr>
        <w:t>tuburi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fluorescente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deşeuri</w:t>
      </w:r>
      <w:proofErr w:type="spellEnd"/>
      <w:r w:rsidRPr="00B44B7B">
        <w:rPr>
          <w:rFonts w:ascii="Times New Roman" w:hAnsi="Times New Roman" w:cs="Times New Roman"/>
          <w:color w:val="000000"/>
          <w:sz w:val="24"/>
          <w:szCs w:val="24"/>
        </w:rPr>
        <w:t xml:space="preserve"> cu </w:t>
      </w:r>
      <w:proofErr w:type="spellStart"/>
      <w:r w:rsidRPr="00B44B7B">
        <w:rPr>
          <w:rFonts w:ascii="Times New Roman" w:hAnsi="Times New Roman" w:cs="Times New Roman"/>
          <w:color w:val="000000"/>
          <w:sz w:val="24"/>
          <w:szCs w:val="24"/>
        </w:rPr>
        <w:t>conţinut</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mercur</w:t>
      </w:r>
      <w:proofErr w:type="spellEnd"/>
    </w:p>
    <w:p w14:paraId="612C668D" w14:textId="1555ADC3"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23* </w:t>
      </w:r>
      <w:proofErr w:type="spellStart"/>
      <w:r w:rsidRPr="00B44B7B">
        <w:rPr>
          <w:rFonts w:ascii="Times New Roman" w:hAnsi="Times New Roman" w:cs="Times New Roman"/>
          <w:color w:val="000000"/>
          <w:sz w:val="24"/>
          <w:szCs w:val="24"/>
        </w:rPr>
        <w:t>echipamente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abandonate</w:t>
      </w:r>
      <w:proofErr w:type="spellEnd"/>
      <w:r w:rsidRPr="00B44B7B">
        <w:rPr>
          <w:rFonts w:ascii="Times New Roman" w:hAnsi="Times New Roman" w:cs="Times New Roman"/>
          <w:color w:val="000000"/>
          <w:sz w:val="24"/>
          <w:szCs w:val="24"/>
        </w:rPr>
        <w:t xml:space="preserve"> cu </w:t>
      </w:r>
      <w:proofErr w:type="spellStart"/>
      <w:r w:rsidRPr="00B44B7B">
        <w:rPr>
          <w:rFonts w:ascii="Times New Roman" w:hAnsi="Times New Roman" w:cs="Times New Roman"/>
          <w:color w:val="000000"/>
          <w:sz w:val="24"/>
          <w:szCs w:val="24"/>
        </w:rPr>
        <w:t>conţinut</w:t>
      </w:r>
      <w:proofErr w:type="spellEnd"/>
      <w:r w:rsidRPr="00B44B7B">
        <w:rPr>
          <w:rFonts w:ascii="Times New Roman" w:hAnsi="Times New Roman" w:cs="Times New Roman"/>
          <w:color w:val="000000"/>
          <w:sz w:val="24"/>
          <w:szCs w:val="24"/>
        </w:rPr>
        <w:t xml:space="preserve"> de CFC (</w:t>
      </w:r>
      <w:proofErr w:type="spellStart"/>
      <w:r w:rsidRPr="00B44B7B">
        <w:rPr>
          <w:rFonts w:ascii="Times New Roman" w:hAnsi="Times New Roman" w:cs="Times New Roman"/>
          <w:color w:val="000000"/>
          <w:sz w:val="24"/>
          <w:szCs w:val="24"/>
        </w:rPr>
        <w:t>clorofluorocarburi</w:t>
      </w:r>
      <w:proofErr w:type="spellEnd"/>
      <w:r w:rsidRPr="00B44B7B">
        <w:rPr>
          <w:rFonts w:ascii="Times New Roman" w:hAnsi="Times New Roman" w:cs="Times New Roman"/>
          <w:color w:val="000000"/>
          <w:sz w:val="24"/>
          <w:szCs w:val="24"/>
        </w:rPr>
        <w:t>)</w:t>
      </w:r>
    </w:p>
    <w:p w14:paraId="12F7BE20" w14:textId="5787CC48" w:rsidR="00AA03BF" w:rsidRPr="00B3316F"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20 01 25 </w:t>
      </w:r>
      <w:proofErr w:type="spellStart"/>
      <w:r w:rsidRPr="00B44B7B">
        <w:rPr>
          <w:rFonts w:ascii="Times New Roman" w:hAnsi="Times New Roman" w:cs="Times New Roman"/>
          <w:color w:val="000000"/>
          <w:sz w:val="24"/>
          <w:szCs w:val="24"/>
        </w:rPr>
        <w:t>uleiuri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grăsimi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comestibile</w:t>
      </w:r>
      <w:proofErr w:type="spellEnd"/>
    </w:p>
    <w:p w14:paraId="55513B8E" w14:textId="77777777" w:rsidR="00B3316F" w:rsidRDefault="00B3316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3316F">
        <w:rPr>
          <w:rFonts w:ascii="Times New Roman" w:hAnsi="Times New Roman" w:cs="Times New Roman"/>
          <w:sz w:val="24"/>
          <w:szCs w:val="24"/>
          <w:lang w:val="ro-RO"/>
        </w:rPr>
        <w:t xml:space="preserve">20 01 26* uleiuri şi grăsimi, altele decât cele specificate la 20 01 25 </w:t>
      </w:r>
    </w:p>
    <w:p w14:paraId="02DEEA57" w14:textId="77777777" w:rsidR="00B3316F" w:rsidRDefault="00B3316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3316F">
        <w:rPr>
          <w:rFonts w:ascii="Times New Roman" w:hAnsi="Times New Roman" w:cs="Times New Roman"/>
          <w:sz w:val="24"/>
          <w:szCs w:val="24"/>
          <w:lang w:val="ro-RO"/>
        </w:rPr>
        <w:t xml:space="preserve">20 01 27* vopsele, cerneluri, adezivi şi răşini conţinând substanţe periculoase </w:t>
      </w:r>
    </w:p>
    <w:p w14:paraId="4A205759" w14:textId="60FBEDAF"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20 01 32 </w:t>
      </w:r>
      <w:proofErr w:type="spellStart"/>
      <w:r w:rsidRPr="00B44B7B">
        <w:rPr>
          <w:rFonts w:ascii="Times New Roman" w:hAnsi="Times New Roman" w:cs="Times New Roman"/>
          <w:color w:val="000000"/>
          <w:sz w:val="24"/>
          <w:szCs w:val="24"/>
        </w:rPr>
        <w:t>medicamente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menţionate</w:t>
      </w:r>
      <w:proofErr w:type="spellEnd"/>
      <w:r w:rsidRPr="00B44B7B">
        <w:rPr>
          <w:rFonts w:ascii="Times New Roman" w:hAnsi="Times New Roman" w:cs="Times New Roman"/>
          <w:color w:val="000000"/>
          <w:sz w:val="24"/>
          <w:szCs w:val="24"/>
        </w:rPr>
        <w:t xml:space="preserve"> la 20 01 31</w:t>
      </w:r>
    </w:p>
    <w:p w14:paraId="3BDA3209" w14:textId="48619A3D"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33* </w:t>
      </w:r>
      <w:proofErr w:type="spellStart"/>
      <w:r w:rsidRPr="00B44B7B">
        <w:rPr>
          <w:rFonts w:ascii="Times New Roman" w:hAnsi="Times New Roman" w:cs="Times New Roman"/>
          <w:color w:val="000000"/>
          <w:sz w:val="24"/>
          <w:szCs w:val="24"/>
        </w:rPr>
        <w:t>baterii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acumulatori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incluşi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în</w:t>
      </w:r>
      <w:proofErr w:type="spellEnd"/>
      <w:r w:rsidRPr="00B44B7B">
        <w:rPr>
          <w:rFonts w:ascii="Times New Roman" w:hAnsi="Times New Roman" w:cs="Times New Roman"/>
          <w:color w:val="000000"/>
          <w:sz w:val="24"/>
          <w:szCs w:val="24"/>
        </w:rPr>
        <w:t xml:space="preserve"> 16 06 01, 16 06 02 </w:t>
      </w:r>
      <w:proofErr w:type="spellStart"/>
      <w:r w:rsidRPr="00B44B7B">
        <w:rPr>
          <w:rFonts w:ascii="Times New Roman" w:hAnsi="Times New Roman" w:cs="Times New Roman"/>
          <w:color w:val="000000"/>
          <w:sz w:val="24"/>
          <w:szCs w:val="24"/>
        </w:rPr>
        <w:t>sau</w:t>
      </w:r>
      <w:proofErr w:type="spellEnd"/>
      <w:r w:rsidRPr="00B44B7B">
        <w:rPr>
          <w:rFonts w:ascii="Times New Roman" w:hAnsi="Times New Roman" w:cs="Times New Roman"/>
          <w:color w:val="000000"/>
          <w:sz w:val="24"/>
          <w:szCs w:val="24"/>
        </w:rPr>
        <w:t xml:space="preserve"> 16 06 03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baterii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acumulatori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nesortaţi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conţinând</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aceste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baterii</w:t>
      </w:r>
      <w:proofErr w:type="spellEnd"/>
    </w:p>
    <w:p w14:paraId="6366E62F" w14:textId="26097B49"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20 01 34 </w:t>
      </w:r>
      <w:proofErr w:type="spellStart"/>
      <w:r w:rsidRPr="00B44B7B">
        <w:rPr>
          <w:rFonts w:ascii="Times New Roman" w:hAnsi="Times New Roman" w:cs="Times New Roman"/>
          <w:color w:val="000000"/>
          <w:sz w:val="24"/>
          <w:szCs w:val="24"/>
        </w:rPr>
        <w:t>baterii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acumulatori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20 01 33</w:t>
      </w:r>
    </w:p>
    <w:p w14:paraId="54CB607B" w14:textId="736A3F7C"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35* </w:t>
      </w:r>
      <w:proofErr w:type="spellStart"/>
      <w:r w:rsidRPr="00B44B7B">
        <w:rPr>
          <w:rFonts w:ascii="Times New Roman" w:hAnsi="Times New Roman" w:cs="Times New Roman"/>
          <w:color w:val="000000"/>
          <w:sz w:val="24"/>
          <w:szCs w:val="24"/>
        </w:rPr>
        <w:t>echipamente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electrice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electronice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casate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20 01 21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20 01 23 cu </w:t>
      </w:r>
      <w:proofErr w:type="spellStart"/>
      <w:r w:rsidRPr="00B44B7B">
        <w:rPr>
          <w:rFonts w:ascii="Times New Roman" w:hAnsi="Times New Roman" w:cs="Times New Roman"/>
          <w:color w:val="000000"/>
          <w:sz w:val="24"/>
          <w:szCs w:val="24"/>
        </w:rPr>
        <w:t>conţinut</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componenţi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periculoş</w:t>
      </w:r>
      <w:proofErr w:type="spellEnd"/>
    </w:p>
    <w:p w14:paraId="4E125F99" w14:textId="4D296F94"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20 01 36 </w:t>
      </w:r>
      <w:proofErr w:type="spellStart"/>
      <w:r w:rsidRPr="00B44B7B">
        <w:rPr>
          <w:rFonts w:ascii="Times New Roman" w:hAnsi="Times New Roman" w:cs="Times New Roman"/>
          <w:color w:val="000000"/>
          <w:sz w:val="24"/>
          <w:szCs w:val="24"/>
        </w:rPr>
        <w:t>echipamente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electrice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electronice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casate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20 01 21, 20 01 23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20 01 35</w:t>
      </w:r>
    </w:p>
    <w:p w14:paraId="12798A37"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20 01 38 </w:t>
      </w:r>
      <w:proofErr w:type="spellStart"/>
      <w:r w:rsidRPr="00B44B7B">
        <w:rPr>
          <w:rFonts w:ascii="Times New Roman" w:hAnsi="Times New Roman" w:cs="Times New Roman"/>
          <w:color w:val="000000"/>
          <w:sz w:val="24"/>
          <w:szCs w:val="24"/>
        </w:rPr>
        <w:t>lemn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altul</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w:t>
      </w:r>
      <w:proofErr w:type="spellEnd"/>
      <w:r w:rsidRPr="00B44B7B">
        <w:rPr>
          <w:rFonts w:ascii="Times New Roman" w:hAnsi="Times New Roman" w:cs="Times New Roman"/>
          <w:color w:val="000000"/>
          <w:sz w:val="24"/>
          <w:szCs w:val="24"/>
        </w:rPr>
        <w:t xml:space="preserve"> la 20 01 37</w:t>
      </w:r>
    </w:p>
    <w:p w14:paraId="49AA6505" w14:textId="5BB80F2F"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20 01 39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plastice</w:t>
      </w:r>
      <w:proofErr w:type="spellEnd"/>
    </w:p>
    <w:p w14:paraId="0C550B6D" w14:textId="282DA3FE"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20 01 40 </w:t>
      </w:r>
      <w:proofErr w:type="spellStart"/>
      <w:r w:rsidRPr="00B44B7B">
        <w:rPr>
          <w:rFonts w:ascii="Times New Roman" w:hAnsi="Times New Roman" w:cs="Times New Roman"/>
          <w:color w:val="000000"/>
          <w:sz w:val="24"/>
          <w:szCs w:val="24"/>
        </w:rPr>
        <w:t>metale</w:t>
      </w:r>
      <w:proofErr w:type="spellEnd"/>
    </w:p>
    <w:p w14:paraId="79F90862" w14:textId="09739436" w:rsidR="00AA03BF" w:rsidRPr="002A531F"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20 02 01 </w:t>
      </w:r>
      <w:proofErr w:type="spellStart"/>
      <w:r w:rsidRPr="00B44B7B">
        <w:rPr>
          <w:rFonts w:ascii="Times New Roman" w:hAnsi="Times New Roman" w:cs="Times New Roman"/>
          <w:color w:val="000000"/>
          <w:sz w:val="24"/>
          <w:szCs w:val="24"/>
        </w:rPr>
        <w:t>deşeuri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biodegradabile</w:t>
      </w:r>
      <w:proofErr w:type="spellEnd"/>
    </w:p>
    <w:p w14:paraId="32098DBF" w14:textId="23566C67" w:rsidR="002A531F" w:rsidRPr="00B44B7B" w:rsidRDefault="002A531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color w:val="000000"/>
          <w:sz w:val="24"/>
          <w:szCs w:val="24"/>
        </w:rPr>
        <w:t xml:space="preserve">20 03 07 </w:t>
      </w:r>
      <w:proofErr w:type="spellStart"/>
      <w:r>
        <w:rPr>
          <w:rFonts w:ascii="Times New Roman" w:hAnsi="Times New Roman" w:cs="Times New Roman"/>
          <w:color w:val="000000"/>
          <w:sz w:val="24"/>
          <w:szCs w:val="24"/>
        </w:rPr>
        <w:t>deseuri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voluminoase</w:t>
      </w:r>
      <w:proofErr w:type="spellEnd"/>
    </w:p>
    <w:p w14:paraId="454559F3"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15 01 01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hârtie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carton </w:t>
      </w:r>
    </w:p>
    <w:p w14:paraId="4A2E1A73"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15 01 02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plastice</w:t>
      </w:r>
      <w:proofErr w:type="spellEnd"/>
      <w:r w:rsidRPr="00B44B7B">
        <w:rPr>
          <w:rFonts w:ascii="Times New Roman" w:hAnsi="Times New Roman" w:cs="Times New Roman"/>
          <w:color w:val="000000"/>
          <w:sz w:val="24"/>
          <w:szCs w:val="24"/>
        </w:rPr>
        <w:t xml:space="preserve"> </w:t>
      </w:r>
    </w:p>
    <w:p w14:paraId="18249AA0"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15 01 03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lemn</w:t>
      </w:r>
      <w:proofErr w:type="spellEnd"/>
      <w:r w:rsidRPr="00B44B7B">
        <w:rPr>
          <w:rFonts w:ascii="Times New Roman" w:hAnsi="Times New Roman" w:cs="Times New Roman"/>
          <w:color w:val="000000"/>
          <w:sz w:val="24"/>
          <w:szCs w:val="24"/>
        </w:rPr>
        <w:t xml:space="preserve"> </w:t>
      </w:r>
    </w:p>
    <w:p w14:paraId="4DD237BB"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15 01 04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metalice</w:t>
      </w:r>
      <w:proofErr w:type="spellEnd"/>
      <w:r w:rsidRPr="00B44B7B">
        <w:rPr>
          <w:rFonts w:ascii="Times New Roman" w:hAnsi="Times New Roman" w:cs="Times New Roman"/>
          <w:color w:val="000000"/>
          <w:sz w:val="24"/>
          <w:szCs w:val="24"/>
        </w:rPr>
        <w:t xml:space="preserve"> </w:t>
      </w:r>
    </w:p>
    <w:p w14:paraId="082B9937"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15 01 06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amestecate</w:t>
      </w:r>
      <w:proofErr w:type="spellEnd"/>
      <w:r w:rsidRPr="00B44B7B">
        <w:rPr>
          <w:rFonts w:ascii="Times New Roman" w:hAnsi="Times New Roman" w:cs="Times New Roman"/>
          <w:color w:val="000000"/>
          <w:sz w:val="24"/>
          <w:szCs w:val="24"/>
        </w:rPr>
        <w:t xml:space="preserve"> </w:t>
      </w:r>
    </w:p>
    <w:p w14:paraId="4C9F1FF9"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lastRenderedPageBreak/>
        <w:t xml:space="preserve">15 01 07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sticlă</w:t>
      </w:r>
      <w:proofErr w:type="spellEnd"/>
      <w:r w:rsidRPr="00B44B7B">
        <w:rPr>
          <w:rFonts w:ascii="Times New Roman" w:hAnsi="Times New Roman" w:cs="Times New Roman"/>
          <w:color w:val="000000"/>
          <w:sz w:val="24"/>
          <w:szCs w:val="24"/>
        </w:rPr>
        <w:t xml:space="preserve"> </w:t>
      </w:r>
    </w:p>
    <w:p w14:paraId="30F59E94"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15 01 09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din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textile</w:t>
      </w:r>
    </w:p>
    <w:p w14:paraId="788C9508" w14:textId="59D15B52"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 xml:space="preserve">15 01 10*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care </w:t>
      </w:r>
      <w:proofErr w:type="spellStart"/>
      <w:r w:rsidRPr="00B44B7B">
        <w:rPr>
          <w:rFonts w:ascii="Times New Roman" w:hAnsi="Times New Roman" w:cs="Times New Roman"/>
          <w:color w:val="000000"/>
          <w:sz w:val="24"/>
          <w:szCs w:val="24"/>
        </w:rPr>
        <w:t>conţin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reziduuri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sau</w:t>
      </w:r>
      <w:proofErr w:type="spellEnd"/>
      <w:r w:rsidRPr="00B44B7B">
        <w:rPr>
          <w:rFonts w:ascii="Times New Roman" w:hAnsi="Times New Roman" w:cs="Times New Roman"/>
          <w:color w:val="000000"/>
          <w:sz w:val="24"/>
          <w:szCs w:val="24"/>
        </w:rPr>
        <w:t xml:space="preserve"> sunt contaminate cu </w:t>
      </w:r>
      <w:proofErr w:type="spellStart"/>
      <w:r w:rsidRPr="00B44B7B">
        <w:rPr>
          <w:rFonts w:ascii="Times New Roman" w:hAnsi="Times New Roman" w:cs="Times New Roman"/>
          <w:color w:val="000000"/>
          <w:sz w:val="24"/>
          <w:szCs w:val="24"/>
        </w:rPr>
        <w:t>substanţe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periculoase</w:t>
      </w:r>
      <w:proofErr w:type="spellEnd"/>
    </w:p>
    <w:p w14:paraId="4FA94489" w14:textId="0FEF1986"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16 01 03 anvelope scoase din uz</w:t>
      </w:r>
    </w:p>
    <w:p w14:paraId="34580A2A"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17 01 01 beton </w:t>
      </w:r>
    </w:p>
    <w:p w14:paraId="53C62121"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17 01 02 cărămizi </w:t>
      </w:r>
    </w:p>
    <w:p w14:paraId="62B2EA0B" w14:textId="72F1CA19"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17 01 03 ţigle şi materiale ceramice</w:t>
      </w:r>
    </w:p>
    <w:p w14:paraId="40E31C7D" w14:textId="06E5BEF5"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17 01 07 amestecuri de beton, cărămizi, ţigle şi materiale ceramice, altele decât cele specificate la 17 01 06</w:t>
      </w:r>
    </w:p>
    <w:p w14:paraId="25C21086"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17 02 01 lemn </w:t>
      </w:r>
    </w:p>
    <w:p w14:paraId="2FE27C4E"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17 02 02 sticlă </w:t>
      </w:r>
    </w:p>
    <w:p w14:paraId="6A744709" w14:textId="77777777" w:rsidR="00AA03BF" w:rsidRPr="00B44B7B"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17 02 03 materiale plastice </w:t>
      </w:r>
    </w:p>
    <w:p w14:paraId="36DB7F8B" w14:textId="5B00A52B" w:rsidR="00AA03BF" w:rsidRDefault="00AA03BF"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17 02 04* sticlă, materiale plastice sau lemn cu conţinut de sau contaminate cu substanţe periculoase</w:t>
      </w:r>
    </w:p>
    <w:p w14:paraId="42CD3771" w14:textId="0AD7362F" w:rsidR="0033416E" w:rsidRPr="00B44B7B" w:rsidRDefault="0033416E" w:rsidP="00181682">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sidRPr="0033416E">
        <w:rPr>
          <w:rFonts w:ascii="Times New Roman" w:hAnsi="Times New Roman" w:cs="Times New Roman"/>
          <w:sz w:val="24"/>
          <w:szCs w:val="24"/>
          <w:lang w:val="ro-RO"/>
        </w:rPr>
        <w:t>02 01 02 deşeuri de ţesuturi animale</w:t>
      </w:r>
    </w:p>
    <w:p w14:paraId="2A321FEB" w14:textId="77777777" w:rsidR="001148DF" w:rsidRDefault="001148DF" w:rsidP="003E1613">
      <w:pPr>
        <w:pBdr>
          <w:top w:val="nil"/>
          <w:left w:val="nil"/>
          <w:bottom w:val="nil"/>
          <w:right w:val="nil"/>
          <w:between w:val="nil"/>
        </w:pBd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Capacitățile estimate, modalitatea de staocare și gestionare a acestor deșeuri sunt prezentate în tabelul de mai jos:</w:t>
      </w:r>
    </w:p>
    <w:p w14:paraId="5E465035" w14:textId="77777777" w:rsidR="001148DF" w:rsidRDefault="001148DF" w:rsidP="003E1613">
      <w:pPr>
        <w:pBdr>
          <w:top w:val="nil"/>
          <w:left w:val="nil"/>
          <w:bottom w:val="nil"/>
          <w:right w:val="nil"/>
          <w:between w:val="nil"/>
        </w:pBdr>
        <w:spacing w:before="120" w:after="0" w:line="240" w:lineRule="auto"/>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3808"/>
        <w:gridCol w:w="1533"/>
        <w:gridCol w:w="1837"/>
        <w:gridCol w:w="1838"/>
      </w:tblGrid>
      <w:tr w:rsidR="001148DF" w14:paraId="478764D8" w14:textId="77777777" w:rsidTr="002B54FA">
        <w:tc>
          <w:tcPr>
            <w:tcW w:w="4106" w:type="dxa"/>
            <w:vAlign w:val="center"/>
          </w:tcPr>
          <w:p w14:paraId="1DF02A30" w14:textId="42567736" w:rsidR="001148DF" w:rsidRPr="001148DF" w:rsidRDefault="001148DF" w:rsidP="001A0238">
            <w:pPr>
              <w:jc w:val="center"/>
              <w:rPr>
                <w:rFonts w:ascii="Times New Roman" w:hAnsi="Times New Roman" w:cs="Times New Roman"/>
                <w:b/>
                <w:bCs/>
                <w:sz w:val="24"/>
                <w:szCs w:val="24"/>
                <w:lang w:val="ro-RO"/>
              </w:rPr>
            </w:pPr>
            <w:r w:rsidRPr="001148DF">
              <w:rPr>
                <w:rFonts w:ascii="Times New Roman" w:hAnsi="Times New Roman" w:cs="Times New Roman"/>
                <w:b/>
                <w:bCs/>
                <w:sz w:val="24"/>
                <w:szCs w:val="24"/>
                <w:lang w:val="ro-RO"/>
              </w:rPr>
              <w:t>COD/TIP DEȘEU</w:t>
            </w:r>
          </w:p>
        </w:tc>
        <w:tc>
          <w:tcPr>
            <w:tcW w:w="1559" w:type="dxa"/>
            <w:vAlign w:val="center"/>
          </w:tcPr>
          <w:p w14:paraId="218F2378" w14:textId="45FCE4EC" w:rsidR="001148DF" w:rsidRPr="001148DF" w:rsidRDefault="001148DF" w:rsidP="001A0238">
            <w:pPr>
              <w:jc w:val="center"/>
              <w:rPr>
                <w:rFonts w:ascii="Times New Roman" w:hAnsi="Times New Roman" w:cs="Times New Roman"/>
                <w:b/>
                <w:bCs/>
                <w:sz w:val="24"/>
                <w:szCs w:val="24"/>
                <w:lang w:val="ro-RO"/>
              </w:rPr>
            </w:pPr>
            <w:r w:rsidRPr="001148DF">
              <w:rPr>
                <w:rFonts w:ascii="Times New Roman" w:hAnsi="Times New Roman" w:cs="Times New Roman"/>
                <w:b/>
                <w:bCs/>
                <w:sz w:val="24"/>
                <w:szCs w:val="24"/>
                <w:lang w:val="ro-RO"/>
              </w:rPr>
              <w:t>MOD STOCARE</w:t>
            </w:r>
          </w:p>
        </w:tc>
        <w:tc>
          <w:tcPr>
            <w:tcW w:w="1843" w:type="dxa"/>
            <w:vAlign w:val="center"/>
          </w:tcPr>
          <w:p w14:paraId="0B5076A2" w14:textId="63EC0AF3" w:rsidR="001148DF" w:rsidRPr="001148DF" w:rsidRDefault="001148DF" w:rsidP="001A0238">
            <w:pPr>
              <w:jc w:val="center"/>
              <w:rPr>
                <w:rFonts w:ascii="Times New Roman" w:hAnsi="Times New Roman" w:cs="Times New Roman"/>
                <w:b/>
                <w:bCs/>
                <w:sz w:val="24"/>
                <w:szCs w:val="24"/>
                <w:lang w:val="ro-RO"/>
              </w:rPr>
            </w:pPr>
            <w:r w:rsidRPr="001148DF">
              <w:rPr>
                <w:rFonts w:ascii="Times New Roman" w:hAnsi="Times New Roman" w:cs="Times New Roman"/>
                <w:b/>
                <w:bCs/>
                <w:sz w:val="24"/>
                <w:szCs w:val="24"/>
                <w:lang w:val="ro-RO"/>
              </w:rPr>
              <w:t>CAPACITATE STOCARE</w:t>
            </w:r>
          </w:p>
        </w:tc>
        <w:tc>
          <w:tcPr>
            <w:tcW w:w="1842" w:type="dxa"/>
            <w:vAlign w:val="center"/>
          </w:tcPr>
          <w:p w14:paraId="28E3D5A2" w14:textId="2CF3934A" w:rsidR="001148DF" w:rsidRPr="001148DF" w:rsidRDefault="001148DF" w:rsidP="001A0238">
            <w:pPr>
              <w:jc w:val="center"/>
              <w:rPr>
                <w:rFonts w:ascii="Times New Roman" w:hAnsi="Times New Roman" w:cs="Times New Roman"/>
                <w:b/>
                <w:bCs/>
                <w:sz w:val="24"/>
                <w:szCs w:val="24"/>
                <w:lang w:val="ro-RO"/>
              </w:rPr>
            </w:pPr>
            <w:r w:rsidRPr="001148DF">
              <w:rPr>
                <w:rFonts w:ascii="Times New Roman" w:hAnsi="Times New Roman" w:cs="Times New Roman"/>
                <w:b/>
                <w:bCs/>
                <w:sz w:val="24"/>
                <w:szCs w:val="24"/>
                <w:lang w:val="ro-RO"/>
              </w:rPr>
              <w:t>OPERAȚIUNE GESTIONARE</w:t>
            </w:r>
          </w:p>
        </w:tc>
      </w:tr>
      <w:tr w:rsidR="00D9779D" w14:paraId="4E9062E3" w14:textId="77777777" w:rsidTr="002B54FA">
        <w:tc>
          <w:tcPr>
            <w:tcW w:w="4106" w:type="dxa"/>
            <w:vAlign w:val="center"/>
          </w:tcPr>
          <w:p w14:paraId="303559EF" w14:textId="77777777" w:rsidR="00D9779D" w:rsidRDefault="00D9779D" w:rsidP="001A0238">
            <w:pPr>
              <w:pBdr>
                <w:top w:val="nil"/>
                <w:left w:val="nil"/>
                <w:bottom w:val="nil"/>
                <w:right w:val="nil"/>
                <w:between w:val="nil"/>
              </w:pBdr>
              <w:jc w:val="both"/>
              <w:rPr>
                <w:rFonts w:ascii="Times New Roman" w:hAnsi="Times New Roman" w:cs="Times New Roman"/>
                <w:color w:val="000000"/>
                <w:sz w:val="24"/>
                <w:szCs w:val="24"/>
              </w:rPr>
            </w:pPr>
            <w:r w:rsidRPr="001A0238">
              <w:rPr>
                <w:rFonts w:ascii="Times New Roman" w:hAnsi="Times New Roman" w:cs="Times New Roman"/>
                <w:color w:val="000000"/>
                <w:sz w:val="24"/>
                <w:szCs w:val="24"/>
              </w:rPr>
              <w:t xml:space="preserve">20 01 01 </w:t>
            </w:r>
          </w:p>
          <w:p w14:paraId="303486C4" w14:textId="1C1D6EEE" w:rsidR="00D9779D" w:rsidRDefault="00D9779D" w:rsidP="001A0238">
            <w:pPr>
              <w:pBdr>
                <w:top w:val="nil"/>
                <w:left w:val="nil"/>
                <w:bottom w:val="nil"/>
                <w:right w:val="nil"/>
                <w:between w:val="nil"/>
              </w:pBdr>
              <w:jc w:val="both"/>
              <w:rPr>
                <w:rFonts w:ascii="Times New Roman" w:hAnsi="Times New Roman" w:cs="Times New Roman"/>
                <w:sz w:val="24"/>
                <w:szCs w:val="24"/>
                <w:lang w:val="ro-RO"/>
              </w:rPr>
            </w:pPr>
            <w:proofErr w:type="spellStart"/>
            <w:r w:rsidRPr="001A0238">
              <w:rPr>
                <w:rFonts w:ascii="Times New Roman" w:hAnsi="Times New Roman" w:cs="Times New Roman"/>
                <w:color w:val="000000"/>
                <w:sz w:val="24"/>
                <w:szCs w:val="24"/>
              </w:rPr>
              <w:t>hartie</w:t>
            </w:r>
            <w:proofErr w:type="spellEnd"/>
            <w:r w:rsidRPr="001A0238">
              <w:rPr>
                <w:rFonts w:ascii="Times New Roman" w:hAnsi="Times New Roman" w:cs="Times New Roman"/>
                <w:color w:val="000000"/>
                <w:sz w:val="24"/>
                <w:szCs w:val="24"/>
              </w:rPr>
              <w:t xml:space="preserve"> </w:t>
            </w:r>
            <w:proofErr w:type="spellStart"/>
            <w:r w:rsidRPr="001A0238">
              <w:rPr>
                <w:rFonts w:ascii="Times New Roman" w:hAnsi="Times New Roman" w:cs="Times New Roman"/>
                <w:color w:val="000000"/>
                <w:sz w:val="24"/>
                <w:szCs w:val="24"/>
              </w:rPr>
              <w:t>si</w:t>
            </w:r>
            <w:proofErr w:type="spellEnd"/>
            <w:r w:rsidRPr="001A0238">
              <w:rPr>
                <w:rFonts w:ascii="Times New Roman" w:hAnsi="Times New Roman" w:cs="Times New Roman"/>
                <w:color w:val="000000"/>
                <w:sz w:val="24"/>
                <w:szCs w:val="24"/>
              </w:rPr>
              <w:t xml:space="preserve"> carton</w:t>
            </w:r>
          </w:p>
        </w:tc>
        <w:tc>
          <w:tcPr>
            <w:tcW w:w="1559" w:type="dxa"/>
            <w:vMerge w:val="restart"/>
            <w:vAlign w:val="center"/>
          </w:tcPr>
          <w:p w14:paraId="6A22CDF0" w14:textId="6920E1FB" w:rsidR="00D9779D" w:rsidRDefault="00D9779D" w:rsidP="001A0238">
            <w:pPr>
              <w:jc w:val="both"/>
              <w:rPr>
                <w:rFonts w:ascii="Times New Roman" w:hAnsi="Times New Roman" w:cs="Times New Roman"/>
                <w:sz w:val="24"/>
                <w:szCs w:val="24"/>
                <w:lang w:val="ro-RO"/>
              </w:rPr>
            </w:pPr>
            <w:r>
              <w:rPr>
                <w:rFonts w:ascii="Times New Roman" w:hAnsi="Times New Roman" w:cs="Times New Roman"/>
                <w:sz w:val="24"/>
                <w:szCs w:val="24"/>
                <w:lang w:val="ro-RO"/>
              </w:rPr>
              <w:t>Container compactor</w:t>
            </w:r>
          </w:p>
        </w:tc>
        <w:tc>
          <w:tcPr>
            <w:tcW w:w="1843" w:type="dxa"/>
            <w:vMerge w:val="restart"/>
            <w:vAlign w:val="center"/>
          </w:tcPr>
          <w:p w14:paraId="54436DFE" w14:textId="45E467AD" w:rsidR="00D9779D" w:rsidRDefault="00D9779D" w:rsidP="001A0238">
            <w:pPr>
              <w:jc w:val="both"/>
              <w:rPr>
                <w:rFonts w:ascii="Times New Roman" w:hAnsi="Times New Roman" w:cs="Times New Roman"/>
                <w:sz w:val="24"/>
                <w:szCs w:val="24"/>
                <w:lang w:val="ro-RO"/>
              </w:rPr>
            </w:pPr>
            <w:r>
              <w:rPr>
                <w:rFonts w:ascii="Times New Roman" w:hAnsi="Times New Roman" w:cs="Times New Roman"/>
                <w:sz w:val="24"/>
                <w:szCs w:val="24"/>
                <w:lang w:val="ro-RO"/>
              </w:rPr>
              <w:t>25 mc</w:t>
            </w:r>
          </w:p>
        </w:tc>
        <w:tc>
          <w:tcPr>
            <w:tcW w:w="1842" w:type="dxa"/>
            <w:vMerge w:val="restart"/>
            <w:vAlign w:val="center"/>
          </w:tcPr>
          <w:p w14:paraId="39DF8224" w14:textId="446BF3E5" w:rsidR="00D9779D" w:rsidRDefault="00D9779D" w:rsidP="00805D37">
            <w:pPr>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9779D" w14:paraId="2B86B5A4" w14:textId="77777777" w:rsidTr="002B54FA">
        <w:tc>
          <w:tcPr>
            <w:tcW w:w="4106" w:type="dxa"/>
            <w:vAlign w:val="center"/>
          </w:tcPr>
          <w:p w14:paraId="3513DC0D" w14:textId="77777777" w:rsidR="00D9779D" w:rsidRDefault="00D9779D" w:rsidP="00D9779D">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15 01 01 </w:t>
            </w:r>
          </w:p>
          <w:p w14:paraId="0C2527C2" w14:textId="55EDB5CA" w:rsidR="00D9779D" w:rsidRPr="001A0238" w:rsidRDefault="00D9779D" w:rsidP="00D9779D">
            <w:pPr>
              <w:pBdr>
                <w:top w:val="nil"/>
                <w:left w:val="nil"/>
                <w:bottom w:val="nil"/>
                <w:right w:val="nil"/>
                <w:between w:val="nil"/>
              </w:pBdr>
              <w:jc w:val="both"/>
              <w:rPr>
                <w:rFonts w:ascii="Times New Roman" w:hAnsi="Times New Roman" w:cs="Times New Roman"/>
                <w:color w:val="000000"/>
                <w:sz w:val="24"/>
                <w:szCs w:val="24"/>
              </w:rPr>
            </w:pPr>
            <w:r w:rsidRPr="001A0238">
              <w:rPr>
                <w:rFonts w:ascii="Times New Roman" w:hAnsi="Times New Roman" w:cs="Times New Roman"/>
                <w:sz w:val="24"/>
                <w:szCs w:val="24"/>
                <w:lang w:val="ro-RO"/>
              </w:rPr>
              <w:t>ambalaje de hârtie şi carton</w:t>
            </w:r>
          </w:p>
        </w:tc>
        <w:tc>
          <w:tcPr>
            <w:tcW w:w="1559" w:type="dxa"/>
            <w:vMerge/>
            <w:vAlign w:val="center"/>
          </w:tcPr>
          <w:p w14:paraId="0872F2E7" w14:textId="516ACB9B" w:rsidR="00D9779D" w:rsidRDefault="00D9779D" w:rsidP="00D9779D">
            <w:pPr>
              <w:jc w:val="both"/>
              <w:rPr>
                <w:rFonts w:ascii="Times New Roman" w:hAnsi="Times New Roman" w:cs="Times New Roman"/>
                <w:sz w:val="24"/>
                <w:szCs w:val="24"/>
                <w:lang w:val="ro-RO"/>
              </w:rPr>
            </w:pPr>
          </w:p>
        </w:tc>
        <w:tc>
          <w:tcPr>
            <w:tcW w:w="1843" w:type="dxa"/>
            <w:vMerge/>
            <w:vAlign w:val="center"/>
          </w:tcPr>
          <w:p w14:paraId="3CDD4EF3" w14:textId="20AABEEA" w:rsidR="00D9779D" w:rsidRDefault="00D9779D" w:rsidP="00D9779D">
            <w:pPr>
              <w:jc w:val="both"/>
              <w:rPr>
                <w:rFonts w:ascii="Times New Roman" w:hAnsi="Times New Roman" w:cs="Times New Roman"/>
                <w:sz w:val="24"/>
                <w:szCs w:val="24"/>
                <w:lang w:val="ro-RO"/>
              </w:rPr>
            </w:pPr>
          </w:p>
        </w:tc>
        <w:tc>
          <w:tcPr>
            <w:tcW w:w="1842" w:type="dxa"/>
            <w:vMerge/>
            <w:vAlign w:val="center"/>
          </w:tcPr>
          <w:p w14:paraId="112AA19D" w14:textId="77777777" w:rsidR="00D9779D" w:rsidRDefault="00D9779D" w:rsidP="00805D37">
            <w:pPr>
              <w:rPr>
                <w:rFonts w:ascii="Times New Roman" w:hAnsi="Times New Roman" w:cs="Times New Roman"/>
                <w:sz w:val="24"/>
                <w:szCs w:val="24"/>
                <w:lang w:val="ro-RO"/>
              </w:rPr>
            </w:pPr>
          </w:p>
        </w:tc>
      </w:tr>
      <w:tr w:rsidR="00D9779D" w14:paraId="3E0AD791" w14:textId="77777777" w:rsidTr="002B54FA">
        <w:tc>
          <w:tcPr>
            <w:tcW w:w="4106" w:type="dxa"/>
            <w:vAlign w:val="center"/>
          </w:tcPr>
          <w:p w14:paraId="54BCBB90" w14:textId="77777777" w:rsidR="00D9779D" w:rsidRDefault="00D9779D" w:rsidP="00D9779D">
            <w:pPr>
              <w:pBdr>
                <w:top w:val="nil"/>
                <w:left w:val="nil"/>
                <w:bottom w:val="nil"/>
                <w:right w:val="nil"/>
                <w:between w:val="nil"/>
              </w:pBdr>
              <w:jc w:val="both"/>
              <w:rPr>
                <w:rFonts w:ascii="Times New Roman" w:hAnsi="Times New Roman" w:cs="Times New Roman"/>
                <w:color w:val="000000"/>
                <w:sz w:val="24"/>
                <w:szCs w:val="24"/>
              </w:rPr>
            </w:pPr>
            <w:r w:rsidRPr="001A0238">
              <w:rPr>
                <w:rFonts w:ascii="Times New Roman" w:hAnsi="Times New Roman" w:cs="Times New Roman"/>
                <w:color w:val="000000"/>
                <w:sz w:val="24"/>
                <w:szCs w:val="24"/>
              </w:rPr>
              <w:t xml:space="preserve">20 01 02 </w:t>
            </w:r>
          </w:p>
          <w:p w14:paraId="0614DAEE" w14:textId="09C7E584" w:rsidR="00D9779D" w:rsidRPr="001A0238" w:rsidRDefault="00D9779D" w:rsidP="00D9779D">
            <w:pPr>
              <w:pBdr>
                <w:top w:val="nil"/>
                <w:left w:val="nil"/>
                <w:bottom w:val="nil"/>
                <w:right w:val="nil"/>
                <w:between w:val="nil"/>
              </w:pBdr>
              <w:jc w:val="both"/>
              <w:rPr>
                <w:rFonts w:ascii="Times New Roman" w:hAnsi="Times New Roman" w:cs="Times New Roman"/>
                <w:sz w:val="24"/>
                <w:szCs w:val="24"/>
                <w:lang w:val="ro-RO"/>
              </w:rPr>
            </w:pPr>
            <w:proofErr w:type="spellStart"/>
            <w:r w:rsidRPr="001A0238">
              <w:rPr>
                <w:rFonts w:ascii="Times New Roman" w:hAnsi="Times New Roman" w:cs="Times New Roman"/>
                <w:color w:val="000000"/>
                <w:sz w:val="24"/>
                <w:szCs w:val="24"/>
              </w:rPr>
              <w:t>sticla</w:t>
            </w:r>
            <w:proofErr w:type="spellEnd"/>
          </w:p>
        </w:tc>
        <w:tc>
          <w:tcPr>
            <w:tcW w:w="1559" w:type="dxa"/>
            <w:vMerge w:val="restart"/>
            <w:vAlign w:val="center"/>
          </w:tcPr>
          <w:p w14:paraId="691FA045" w14:textId="38B24DB0" w:rsidR="00D9779D" w:rsidRDefault="00D9779D"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Container asimetric</w:t>
            </w:r>
          </w:p>
        </w:tc>
        <w:tc>
          <w:tcPr>
            <w:tcW w:w="1843" w:type="dxa"/>
            <w:vMerge w:val="restart"/>
            <w:vAlign w:val="center"/>
          </w:tcPr>
          <w:p w14:paraId="7D545FAA" w14:textId="2F277B53" w:rsidR="00D9779D" w:rsidRDefault="00D9779D"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7 tone</w:t>
            </w:r>
          </w:p>
        </w:tc>
        <w:tc>
          <w:tcPr>
            <w:tcW w:w="1842" w:type="dxa"/>
            <w:vMerge w:val="restart"/>
            <w:vAlign w:val="center"/>
          </w:tcPr>
          <w:p w14:paraId="28E6EC7A" w14:textId="41D43EC0" w:rsidR="00D9779D" w:rsidRDefault="00D9779D" w:rsidP="00805D37">
            <w:pPr>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9779D" w14:paraId="61996C6E" w14:textId="77777777" w:rsidTr="002B54FA">
        <w:tc>
          <w:tcPr>
            <w:tcW w:w="4106" w:type="dxa"/>
            <w:vAlign w:val="center"/>
          </w:tcPr>
          <w:p w14:paraId="55E1AB20" w14:textId="77777777" w:rsidR="00D9779D" w:rsidRDefault="00D9779D" w:rsidP="00D9779D">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15 01 07 </w:t>
            </w:r>
          </w:p>
          <w:p w14:paraId="1B5CBF3B" w14:textId="4D6ECB6F" w:rsidR="00D9779D" w:rsidRPr="001A0238" w:rsidRDefault="00D9779D" w:rsidP="00D9779D">
            <w:pPr>
              <w:pBdr>
                <w:top w:val="nil"/>
                <w:left w:val="nil"/>
                <w:bottom w:val="nil"/>
                <w:right w:val="nil"/>
                <w:between w:val="nil"/>
              </w:pBdr>
              <w:jc w:val="both"/>
              <w:rPr>
                <w:rFonts w:ascii="Times New Roman" w:hAnsi="Times New Roman" w:cs="Times New Roman"/>
                <w:color w:val="000000"/>
                <w:sz w:val="24"/>
                <w:szCs w:val="24"/>
              </w:rPr>
            </w:pPr>
            <w:r w:rsidRPr="001A0238">
              <w:rPr>
                <w:rFonts w:ascii="Times New Roman" w:hAnsi="Times New Roman" w:cs="Times New Roman"/>
                <w:sz w:val="24"/>
                <w:szCs w:val="24"/>
                <w:lang w:val="ro-RO"/>
              </w:rPr>
              <w:t>ambalaje de sticlă</w:t>
            </w:r>
          </w:p>
        </w:tc>
        <w:tc>
          <w:tcPr>
            <w:tcW w:w="1559" w:type="dxa"/>
            <w:vMerge/>
            <w:vAlign w:val="center"/>
          </w:tcPr>
          <w:p w14:paraId="5020FAF2" w14:textId="77777777" w:rsidR="00D9779D" w:rsidRDefault="00D9779D" w:rsidP="00D9779D">
            <w:pPr>
              <w:jc w:val="both"/>
              <w:rPr>
                <w:rFonts w:ascii="Times New Roman" w:hAnsi="Times New Roman" w:cs="Times New Roman"/>
                <w:sz w:val="24"/>
                <w:szCs w:val="24"/>
                <w:lang w:val="ro-RO"/>
              </w:rPr>
            </w:pPr>
          </w:p>
        </w:tc>
        <w:tc>
          <w:tcPr>
            <w:tcW w:w="1843" w:type="dxa"/>
            <w:vMerge/>
            <w:vAlign w:val="center"/>
          </w:tcPr>
          <w:p w14:paraId="1C47FED1" w14:textId="77777777" w:rsidR="00D9779D" w:rsidRDefault="00D9779D" w:rsidP="00D9779D">
            <w:pPr>
              <w:jc w:val="both"/>
              <w:rPr>
                <w:rFonts w:ascii="Times New Roman" w:hAnsi="Times New Roman" w:cs="Times New Roman"/>
                <w:sz w:val="24"/>
                <w:szCs w:val="24"/>
                <w:lang w:val="ro-RO"/>
              </w:rPr>
            </w:pPr>
          </w:p>
        </w:tc>
        <w:tc>
          <w:tcPr>
            <w:tcW w:w="1842" w:type="dxa"/>
            <w:vMerge/>
            <w:vAlign w:val="center"/>
          </w:tcPr>
          <w:p w14:paraId="110756CB" w14:textId="77777777" w:rsidR="00D9779D" w:rsidRDefault="00D9779D" w:rsidP="00D9779D">
            <w:pPr>
              <w:jc w:val="both"/>
              <w:rPr>
                <w:rFonts w:ascii="Times New Roman" w:hAnsi="Times New Roman" w:cs="Times New Roman"/>
                <w:sz w:val="24"/>
                <w:szCs w:val="24"/>
                <w:lang w:val="ro-RO"/>
              </w:rPr>
            </w:pPr>
          </w:p>
        </w:tc>
      </w:tr>
      <w:tr w:rsidR="00D9779D" w14:paraId="78A80F9F" w14:textId="77777777" w:rsidTr="002B54FA">
        <w:tc>
          <w:tcPr>
            <w:tcW w:w="4106" w:type="dxa"/>
            <w:vAlign w:val="center"/>
          </w:tcPr>
          <w:p w14:paraId="78E6B327" w14:textId="77777777" w:rsidR="00D9779D" w:rsidRDefault="00D9779D" w:rsidP="00D9779D">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20 01 11 </w:t>
            </w:r>
          </w:p>
          <w:p w14:paraId="4FD116A3" w14:textId="67746F82" w:rsidR="00D9779D" w:rsidRDefault="00D9779D" w:rsidP="00D9779D">
            <w:pPr>
              <w:jc w:val="both"/>
              <w:rPr>
                <w:rFonts w:ascii="Times New Roman" w:hAnsi="Times New Roman" w:cs="Times New Roman"/>
                <w:sz w:val="24"/>
                <w:szCs w:val="24"/>
                <w:lang w:val="ro-RO"/>
              </w:rPr>
            </w:pPr>
            <w:r w:rsidRPr="00B44B7B">
              <w:rPr>
                <w:rFonts w:ascii="Times New Roman" w:hAnsi="Times New Roman" w:cs="Times New Roman"/>
                <w:color w:val="000000"/>
                <w:sz w:val="24"/>
                <w:szCs w:val="24"/>
              </w:rPr>
              <w:t>textile</w:t>
            </w:r>
          </w:p>
        </w:tc>
        <w:tc>
          <w:tcPr>
            <w:tcW w:w="1559" w:type="dxa"/>
            <w:vMerge w:val="restart"/>
            <w:vAlign w:val="center"/>
          </w:tcPr>
          <w:p w14:paraId="235E5AB6" w14:textId="287F1A78" w:rsidR="00D9779D" w:rsidRDefault="00D9779D"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Container compactor</w:t>
            </w:r>
          </w:p>
        </w:tc>
        <w:tc>
          <w:tcPr>
            <w:tcW w:w="1843" w:type="dxa"/>
            <w:vMerge w:val="restart"/>
            <w:vAlign w:val="center"/>
          </w:tcPr>
          <w:p w14:paraId="75CAB661" w14:textId="2F272AE3" w:rsidR="00D9779D" w:rsidRDefault="00D9779D"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25 mc</w:t>
            </w:r>
          </w:p>
        </w:tc>
        <w:tc>
          <w:tcPr>
            <w:tcW w:w="1842" w:type="dxa"/>
            <w:vMerge w:val="restart"/>
            <w:vAlign w:val="center"/>
          </w:tcPr>
          <w:p w14:paraId="7CC3A544" w14:textId="2DA0D727" w:rsidR="00D9779D" w:rsidRDefault="00D9779D"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9779D" w14:paraId="79F700F1" w14:textId="77777777" w:rsidTr="002B54FA">
        <w:tc>
          <w:tcPr>
            <w:tcW w:w="4106" w:type="dxa"/>
            <w:vAlign w:val="center"/>
          </w:tcPr>
          <w:p w14:paraId="13EC1EBB" w14:textId="77777777" w:rsidR="00D9779D" w:rsidRDefault="00D9779D" w:rsidP="00D9779D">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15 01 09 </w:t>
            </w:r>
          </w:p>
          <w:p w14:paraId="65BD3492" w14:textId="6463A51A" w:rsidR="00D9779D" w:rsidRPr="00B44B7B" w:rsidRDefault="00D9779D" w:rsidP="00D9779D">
            <w:pPr>
              <w:jc w:val="both"/>
              <w:rPr>
                <w:rFonts w:ascii="Times New Roman" w:hAnsi="Times New Roman" w:cs="Times New Roman"/>
                <w:color w:val="000000"/>
                <w:sz w:val="24"/>
                <w:szCs w:val="24"/>
              </w:rPr>
            </w:pPr>
            <w:r w:rsidRPr="001A0238">
              <w:rPr>
                <w:rFonts w:ascii="Times New Roman" w:hAnsi="Times New Roman" w:cs="Times New Roman"/>
                <w:sz w:val="24"/>
                <w:szCs w:val="24"/>
                <w:lang w:val="ro-RO"/>
              </w:rPr>
              <w:t>ambalaje din materiale textile</w:t>
            </w:r>
          </w:p>
        </w:tc>
        <w:tc>
          <w:tcPr>
            <w:tcW w:w="1559" w:type="dxa"/>
            <w:vMerge/>
            <w:vAlign w:val="center"/>
          </w:tcPr>
          <w:p w14:paraId="2696ABC5" w14:textId="77777777" w:rsidR="00D9779D" w:rsidRDefault="00D9779D" w:rsidP="00D9779D">
            <w:pPr>
              <w:jc w:val="both"/>
              <w:rPr>
                <w:rFonts w:ascii="Times New Roman" w:hAnsi="Times New Roman" w:cs="Times New Roman"/>
                <w:sz w:val="24"/>
                <w:szCs w:val="24"/>
                <w:lang w:val="ro-RO"/>
              </w:rPr>
            </w:pPr>
          </w:p>
        </w:tc>
        <w:tc>
          <w:tcPr>
            <w:tcW w:w="1843" w:type="dxa"/>
            <w:vMerge/>
            <w:vAlign w:val="center"/>
          </w:tcPr>
          <w:p w14:paraId="7D48592A" w14:textId="77777777" w:rsidR="00D9779D" w:rsidRDefault="00D9779D" w:rsidP="00D9779D">
            <w:pPr>
              <w:jc w:val="both"/>
              <w:rPr>
                <w:rFonts w:ascii="Times New Roman" w:hAnsi="Times New Roman" w:cs="Times New Roman"/>
                <w:sz w:val="24"/>
                <w:szCs w:val="24"/>
                <w:lang w:val="ro-RO"/>
              </w:rPr>
            </w:pPr>
          </w:p>
        </w:tc>
        <w:tc>
          <w:tcPr>
            <w:tcW w:w="1842" w:type="dxa"/>
            <w:vMerge/>
            <w:vAlign w:val="center"/>
          </w:tcPr>
          <w:p w14:paraId="5B918DBA" w14:textId="77777777" w:rsidR="00D9779D" w:rsidRDefault="00D9779D" w:rsidP="00D9779D">
            <w:pPr>
              <w:jc w:val="both"/>
              <w:rPr>
                <w:rFonts w:ascii="Times New Roman" w:hAnsi="Times New Roman" w:cs="Times New Roman"/>
                <w:sz w:val="24"/>
                <w:szCs w:val="24"/>
                <w:lang w:val="ro-RO"/>
              </w:rPr>
            </w:pPr>
          </w:p>
        </w:tc>
      </w:tr>
      <w:tr w:rsidR="00D9779D" w14:paraId="5C31B0F9" w14:textId="77777777" w:rsidTr="002B54FA">
        <w:tc>
          <w:tcPr>
            <w:tcW w:w="4106" w:type="dxa"/>
            <w:vAlign w:val="center"/>
          </w:tcPr>
          <w:p w14:paraId="07674731" w14:textId="77777777" w:rsidR="00D9779D" w:rsidRDefault="00D9779D" w:rsidP="00D9779D">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01 21* </w:t>
            </w:r>
          </w:p>
          <w:p w14:paraId="2AC91C65" w14:textId="4573D2B5" w:rsidR="00D9779D" w:rsidRDefault="00D9779D" w:rsidP="00D9779D">
            <w:pPr>
              <w:jc w:val="both"/>
              <w:rPr>
                <w:rFonts w:ascii="Times New Roman" w:hAnsi="Times New Roman" w:cs="Times New Roman"/>
                <w:sz w:val="24"/>
                <w:szCs w:val="24"/>
                <w:lang w:val="ro-RO"/>
              </w:rPr>
            </w:pPr>
            <w:proofErr w:type="spellStart"/>
            <w:r w:rsidRPr="00B44B7B">
              <w:rPr>
                <w:rFonts w:ascii="Times New Roman" w:hAnsi="Times New Roman" w:cs="Times New Roman"/>
                <w:color w:val="000000"/>
                <w:sz w:val="24"/>
                <w:szCs w:val="24"/>
              </w:rPr>
              <w:t>tuburi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fluorescente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deşeuri</w:t>
            </w:r>
            <w:proofErr w:type="spellEnd"/>
            <w:r w:rsidRPr="00B44B7B">
              <w:rPr>
                <w:rFonts w:ascii="Times New Roman" w:hAnsi="Times New Roman" w:cs="Times New Roman"/>
                <w:color w:val="000000"/>
                <w:sz w:val="24"/>
                <w:szCs w:val="24"/>
              </w:rPr>
              <w:t xml:space="preserve"> cu </w:t>
            </w:r>
            <w:proofErr w:type="spellStart"/>
            <w:r w:rsidRPr="00B44B7B">
              <w:rPr>
                <w:rFonts w:ascii="Times New Roman" w:hAnsi="Times New Roman" w:cs="Times New Roman"/>
                <w:color w:val="000000"/>
                <w:sz w:val="24"/>
                <w:szCs w:val="24"/>
              </w:rPr>
              <w:t>conţinut</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mercur</w:t>
            </w:r>
            <w:proofErr w:type="spellEnd"/>
          </w:p>
        </w:tc>
        <w:tc>
          <w:tcPr>
            <w:tcW w:w="1559" w:type="dxa"/>
            <w:vAlign w:val="center"/>
          </w:tcPr>
          <w:p w14:paraId="00532730" w14:textId="300D1DFC" w:rsidR="00D9779D" w:rsidRDefault="00D9779D"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deseuri periculoase</w:t>
            </w:r>
          </w:p>
        </w:tc>
        <w:tc>
          <w:tcPr>
            <w:tcW w:w="1843" w:type="dxa"/>
            <w:vAlign w:val="center"/>
          </w:tcPr>
          <w:p w14:paraId="1112FD69" w14:textId="72326DB8" w:rsidR="00D9779D" w:rsidRDefault="00D9779D"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640 l</w:t>
            </w:r>
          </w:p>
        </w:tc>
        <w:tc>
          <w:tcPr>
            <w:tcW w:w="1842" w:type="dxa"/>
            <w:vAlign w:val="center"/>
          </w:tcPr>
          <w:p w14:paraId="209055A0" w14:textId="6B2B66F8" w:rsidR="00D9779D" w:rsidRDefault="00805D37"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5C3A5F" w14:paraId="6A65A441" w14:textId="77777777" w:rsidTr="002B54FA">
        <w:tc>
          <w:tcPr>
            <w:tcW w:w="4106" w:type="dxa"/>
            <w:vAlign w:val="center"/>
          </w:tcPr>
          <w:p w14:paraId="766BB1F7" w14:textId="77777777" w:rsidR="005C3A5F" w:rsidRDefault="005C3A5F" w:rsidP="00D9779D">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01 23* </w:t>
            </w:r>
          </w:p>
          <w:p w14:paraId="73F4DCE0" w14:textId="2022E9AF" w:rsidR="005C3A5F" w:rsidRDefault="005C3A5F" w:rsidP="00D9779D">
            <w:pPr>
              <w:jc w:val="both"/>
              <w:rPr>
                <w:rFonts w:ascii="Times New Roman" w:hAnsi="Times New Roman" w:cs="Times New Roman"/>
                <w:sz w:val="24"/>
                <w:szCs w:val="24"/>
                <w:lang w:val="ro-RO"/>
              </w:rPr>
            </w:pPr>
            <w:proofErr w:type="spellStart"/>
            <w:r w:rsidRPr="00B44B7B">
              <w:rPr>
                <w:rFonts w:ascii="Times New Roman" w:hAnsi="Times New Roman" w:cs="Times New Roman"/>
                <w:color w:val="000000"/>
                <w:sz w:val="24"/>
                <w:szCs w:val="24"/>
              </w:rPr>
              <w:t>echipamente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abandonate</w:t>
            </w:r>
            <w:proofErr w:type="spellEnd"/>
            <w:r w:rsidRPr="00B44B7B">
              <w:rPr>
                <w:rFonts w:ascii="Times New Roman" w:hAnsi="Times New Roman" w:cs="Times New Roman"/>
                <w:color w:val="000000"/>
                <w:sz w:val="24"/>
                <w:szCs w:val="24"/>
              </w:rPr>
              <w:t xml:space="preserve"> cu </w:t>
            </w:r>
            <w:proofErr w:type="spellStart"/>
            <w:r w:rsidRPr="00B44B7B">
              <w:rPr>
                <w:rFonts w:ascii="Times New Roman" w:hAnsi="Times New Roman" w:cs="Times New Roman"/>
                <w:color w:val="000000"/>
                <w:sz w:val="24"/>
                <w:szCs w:val="24"/>
              </w:rPr>
              <w:t>conţinut</w:t>
            </w:r>
            <w:proofErr w:type="spellEnd"/>
            <w:r w:rsidRPr="00B44B7B">
              <w:rPr>
                <w:rFonts w:ascii="Times New Roman" w:hAnsi="Times New Roman" w:cs="Times New Roman"/>
                <w:color w:val="000000"/>
                <w:sz w:val="24"/>
                <w:szCs w:val="24"/>
              </w:rPr>
              <w:t xml:space="preserve"> de CFC (</w:t>
            </w:r>
            <w:proofErr w:type="spellStart"/>
            <w:r w:rsidRPr="00B44B7B">
              <w:rPr>
                <w:rFonts w:ascii="Times New Roman" w:hAnsi="Times New Roman" w:cs="Times New Roman"/>
                <w:color w:val="000000"/>
                <w:sz w:val="24"/>
                <w:szCs w:val="24"/>
              </w:rPr>
              <w:t>clorofluorocarburi</w:t>
            </w:r>
            <w:proofErr w:type="spellEnd"/>
            <w:r w:rsidRPr="00B44B7B">
              <w:rPr>
                <w:rFonts w:ascii="Times New Roman" w:hAnsi="Times New Roman" w:cs="Times New Roman"/>
                <w:color w:val="000000"/>
                <w:sz w:val="24"/>
                <w:szCs w:val="24"/>
              </w:rPr>
              <w:t>)</w:t>
            </w:r>
          </w:p>
        </w:tc>
        <w:tc>
          <w:tcPr>
            <w:tcW w:w="1559" w:type="dxa"/>
            <w:vMerge w:val="restart"/>
            <w:vAlign w:val="center"/>
          </w:tcPr>
          <w:p w14:paraId="13CA69F3" w14:textId="6F85598E" w:rsidR="005C3A5F" w:rsidRDefault="005C3A5F"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deseuri periculoase – cutie plasa sarma depozitare DEEE</w:t>
            </w:r>
          </w:p>
        </w:tc>
        <w:tc>
          <w:tcPr>
            <w:tcW w:w="1843" w:type="dxa"/>
            <w:vMerge w:val="restart"/>
            <w:vAlign w:val="center"/>
          </w:tcPr>
          <w:p w14:paraId="574F4A65" w14:textId="036BC677" w:rsidR="005C3A5F" w:rsidRDefault="005C3A5F"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1 tona</w:t>
            </w:r>
          </w:p>
        </w:tc>
        <w:tc>
          <w:tcPr>
            <w:tcW w:w="1842" w:type="dxa"/>
            <w:vMerge w:val="restart"/>
            <w:vAlign w:val="center"/>
          </w:tcPr>
          <w:p w14:paraId="17E5EA99" w14:textId="60194347" w:rsidR="005C3A5F" w:rsidRDefault="005C3A5F"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5C3A5F" w14:paraId="0E404B3B" w14:textId="77777777" w:rsidTr="002B54FA">
        <w:tc>
          <w:tcPr>
            <w:tcW w:w="4106" w:type="dxa"/>
            <w:vAlign w:val="center"/>
          </w:tcPr>
          <w:p w14:paraId="5392CA48" w14:textId="77777777" w:rsidR="005C3A5F" w:rsidRDefault="005C3A5F" w:rsidP="00D9779D">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01 35* </w:t>
            </w:r>
          </w:p>
          <w:p w14:paraId="390747F8" w14:textId="416720AC" w:rsidR="005C3A5F" w:rsidRPr="00B44B7B" w:rsidRDefault="005C3A5F" w:rsidP="00D9779D">
            <w:pPr>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echipamente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electrice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electronice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casate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20 01 21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20 01 23 cu </w:t>
            </w:r>
            <w:proofErr w:type="spellStart"/>
            <w:r w:rsidRPr="00B44B7B">
              <w:rPr>
                <w:rFonts w:ascii="Times New Roman" w:hAnsi="Times New Roman" w:cs="Times New Roman"/>
                <w:color w:val="000000"/>
                <w:sz w:val="24"/>
                <w:szCs w:val="24"/>
              </w:rPr>
              <w:t>conţinut</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componenţi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periculoş</w:t>
            </w:r>
            <w:proofErr w:type="spellEnd"/>
          </w:p>
        </w:tc>
        <w:tc>
          <w:tcPr>
            <w:tcW w:w="1559" w:type="dxa"/>
            <w:vMerge/>
            <w:vAlign w:val="center"/>
          </w:tcPr>
          <w:p w14:paraId="6760CDCF" w14:textId="77777777" w:rsidR="005C3A5F" w:rsidRDefault="005C3A5F" w:rsidP="00D9779D">
            <w:pPr>
              <w:jc w:val="both"/>
              <w:rPr>
                <w:rFonts w:ascii="Times New Roman" w:hAnsi="Times New Roman" w:cs="Times New Roman"/>
                <w:sz w:val="24"/>
                <w:szCs w:val="24"/>
                <w:lang w:val="ro-RO"/>
              </w:rPr>
            </w:pPr>
          </w:p>
        </w:tc>
        <w:tc>
          <w:tcPr>
            <w:tcW w:w="1843" w:type="dxa"/>
            <w:vMerge/>
            <w:vAlign w:val="center"/>
          </w:tcPr>
          <w:p w14:paraId="07C45A71" w14:textId="77777777" w:rsidR="005C3A5F" w:rsidRDefault="005C3A5F" w:rsidP="00D9779D">
            <w:pPr>
              <w:jc w:val="both"/>
              <w:rPr>
                <w:rFonts w:ascii="Times New Roman" w:hAnsi="Times New Roman" w:cs="Times New Roman"/>
                <w:sz w:val="24"/>
                <w:szCs w:val="24"/>
                <w:lang w:val="ro-RO"/>
              </w:rPr>
            </w:pPr>
          </w:p>
        </w:tc>
        <w:tc>
          <w:tcPr>
            <w:tcW w:w="1842" w:type="dxa"/>
            <w:vMerge/>
            <w:vAlign w:val="center"/>
          </w:tcPr>
          <w:p w14:paraId="12CE452B" w14:textId="77777777" w:rsidR="005C3A5F" w:rsidRDefault="005C3A5F" w:rsidP="00D9779D">
            <w:pPr>
              <w:jc w:val="both"/>
              <w:rPr>
                <w:rFonts w:ascii="Times New Roman" w:hAnsi="Times New Roman" w:cs="Times New Roman"/>
                <w:sz w:val="24"/>
                <w:szCs w:val="24"/>
                <w:lang w:val="ro-RO"/>
              </w:rPr>
            </w:pPr>
          </w:p>
        </w:tc>
      </w:tr>
      <w:tr w:rsidR="00DF7FF8" w14:paraId="7F1ADAAB" w14:textId="77777777" w:rsidTr="002B54FA">
        <w:tc>
          <w:tcPr>
            <w:tcW w:w="4106" w:type="dxa"/>
            <w:vAlign w:val="center"/>
          </w:tcPr>
          <w:p w14:paraId="4443D9AB" w14:textId="77777777" w:rsidR="00DF7FF8" w:rsidRDefault="00DF7FF8" w:rsidP="00DF7FF8">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lastRenderedPageBreak/>
              <w:t xml:space="preserve">20 01 36 </w:t>
            </w:r>
          </w:p>
          <w:p w14:paraId="0544E90A" w14:textId="7A023F39" w:rsidR="00DF7FF8" w:rsidRPr="00B44B7B" w:rsidRDefault="00DF7FF8" w:rsidP="00DF7FF8">
            <w:pPr>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echipamente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electrice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electronice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casate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20 01 21, 20 01 23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20 01 35</w:t>
            </w:r>
          </w:p>
        </w:tc>
        <w:tc>
          <w:tcPr>
            <w:tcW w:w="1559" w:type="dxa"/>
            <w:vAlign w:val="center"/>
          </w:tcPr>
          <w:p w14:paraId="71BDF3B6" w14:textId="77777777" w:rsidR="00DF7FF8" w:rsidRDefault="005C3A5F"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Container inchis 28 mc</w:t>
            </w:r>
          </w:p>
          <w:p w14:paraId="3FACE658" w14:textId="2D53D593" w:rsidR="005C3A5F" w:rsidRDefault="005C3A5F"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DEEE mici</w:t>
            </w:r>
          </w:p>
        </w:tc>
        <w:tc>
          <w:tcPr>
            <w:tcW w:w="1843" w:type="dxa"/>
            <w:vAlign w:val="center"/>
          </w:tcPr>
          <w:p w14:paraId="670DA345" w14:textId="40324B9A" w:rsidR="00DF7FF8" w:rsidRDefault="005C3A5F"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22 tone</w:t>
            </w:r>
          </w:p>
        </w:tc>
        <w:tc>
          <w:tcPr>
            <w:tcW w:w="1842" w:type="dxa"/>
            <w:vAlign w:val="center"/>
          </w:tcPr>
          <w:p w14:paraId="113D7E16" w14:textId="192D1874" w:rsidR="00DF7FF8" w:rsidRDefault="005C3A5F"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805D37" w14:paraId="70DA5FD1" w14:textId="77777777" w:rsidTr="002B54FA">
        <w:tc>
          <w:tcPr>
            <w:tcW w:w="4106" w:type="dxa"/>
            <w:vAlign w:val="center"/>
          </w:tcPr>
          <w:p w14:paraId="6BA01E1C" w14:textId="77777777" w:rsidR="00805D37" w:rsidRDefault="00805D37" w:rsidP="00D9779D">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20 01 25 </w:t>
            </w:r>
          </w:p>
          <w:p w14:paraId="5CE265D5" w14:textId="5678995B" w:rsidR="00805D37" w:rsidRDefault="00805D37" w:rsidP="00D9779D">
            <w:pPr>
              <w:jc w:val="both"/>
              <w:rPr>
                <w:rFonts w:ascii="Times New Roman" w:hAnsi="Times New Roman" w:cs="Times New Roman"/>
                <w:sz w:val="24"/>
                <w:szCs w:val="24"/>
                <w:lang w:val="ro-RO"/>
              </w:rPr>
            </w:pPr>
            <w:proofErr w:type="spellStart"/>
            <w:r w:rsidRPr="00B44B7B">
              <w:rPr>
                <w:rFonts w:ascii="Times New Roman" w:hAnsi="Times New Roman" w:cs="Times New Roman"/>
                <w:color w:val="000000"/>
                <w:sz w:val="24"/>
                <w:szCs w:val="24"/>
              </w:rPr>
              <w:t>uleiuri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grăsimi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comestibile</w:t>
            </w:r>
            <w:proofErr w:type="spellEnd"/>
          </w:p>
        </w:tc>
        <w:tc>
          <w:tcPr>
            <w:tcW w:w="1559" w:type="dxa"/>
            <w:vMerge w:val="restart"/>
            <w:vAlign w:val="center"/>
          </w:tcPr>
          <w:p w14:paraId="746989D9" w14:textId="70E309A5" w:rsidR="00805D37" w:rsidRDefault="00805D37"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Container uleiuri uzate</w:t>
            </w:r>
          </w:p>
        </w:tc>
        <w:tc>
          <w:tcPr>
            <w:tcW w:w="1843" w:type="dxa"/>
            <w:vMerge w:val="restart"/>
            <w:vAlign w:val="center"/>
          </w:tcPr>
          <w:p w14:paraId="0FDA3223" w14:textId="77ED00DB" w:rsidR="00805D37" w:rsidRDefault="00805D37"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600 l</w:t>
            </w:r>
          </w:p>
        </w:tc>
        <w:tc>
          <w:tcPr>
            <w:tcW w:w="1842" w:type="dxa"/>
            <w:vMerge w:val="restart"/>
            <w:vAlign w:val="center"/>
          </w:tcPr>
          <w:p w14:paraId="40C21632" w14:textId="73114114" w:rsidR="00805D37" w:rsidRDefault="00805D37"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805D37" w14:paraId="34BD75D0" w14:textId="77777777" w:rsidTr="002B54FA">
        <w:tc>
          <w:tcPr>
            <w:tcW w:w="4106" w:type="dxa"/>
            <w:vAlign w:val="center"/>
          </w:tcPr>
          <w:p w14:paraId="39A12875" w14:textId="77777777" w:rsidR="00805D37" w:rsidRDefault="00805D37" w:rsidP="00D9779D">
            <w:pPr>
              <w:jc w:val="both"/>
              <w:rPr>
                <w:rFonts w:ascii="Times New Roman" w:hAnsi="Times New Roman" w:cs="Times New Roman"/>
                <w:sz w:val="24"/>
                <w:szCs w:val="24"/>
                <w:lang w:val="ro-RO"/>
              </w:rPr>
            </w:pPr>
            <w:r w:rsidRPr="00B3316F">
              <w:rPr>
                <w:rFonts w:ascii="Times New Roman" w:hAnsi="Times New Roman" w:cs="Times New Roman"/>
                <w:sz w:val="24"/>
                <w:szCs w:val="24"/>
                <w:lang w:val="ro-RO"/>
              </w:rPr>
              <w:t xml:space="preserve">20 01 26* </w:t>
            </w:r>
          </w:p>
          <w:p w14:paraId="76711FF8" w14:textId="28B4C2C8" w:rsidR="00805D37" w:rsidRDefault="00805D37" w:rsidP="00D9779D">
            <w:pPr>
              <w:jc w:val="both"/>
              <w:rPr>
                <w:rFonts w:ascii="Times New Roman" w:hAnsi="Times New Roman" w:cs="Times New Roman"/>
                <w:sz w:val="24"/>
                <w:szCs w:val="24"/>
                <w:lang w:val="ro-RO"/>
              </w:rPr>
            </w:pPr>
            <w:r w:rsidRPr="00B3316F">
              <w:rPr>
                <w:rFonts w:ascii="Times New Roman" w:hAnsi="Times New Roman" w:cs="Times New Roman"/>
                <w:sz w:val="24"/>
                <w:szCs w:val="24"/>
                <w:lang w:val="ro-RO"/>
              </w:rPr>
              <w:t>uleiuri şi grăsimi, altele decât cele specificate la 20 01 25</w:t>
            </w:r>
          </w:p>
        </w:tc>
        <w:tc>
          <w:tcPr>
            <w:tcW w:w="1559" w:type="dxa"/>
            <w:vMerge/>
            <w:vAlign w:val="center"/>
          </w:tcPr>
          <w:p w14:paraId="6CE474B6" w14:textId="77777777" w:rsidR="00805D37" w:rsidRDefault="00805D37" w:rsidP="00D9779D">
            <w:pPr>
              <w:jc w:val="both"/>
              <w:rPr>
                <w:rFonts w:ascii="Times New Roman" w:hAnsi="Times New Roman" w:cs="Times New Roman"/>
                <w:sz w:val="24"/>
                <w:szCs w:val="24"/>
                <w:lang w:val="ro-RO"/>
              </w:rPr>
            </w:pPr>
          </w:p>
        </w:tc>
        <w:tc>
          <w:tcPr>
            <w:tcW w:w="1843" w:type="dxa"/>
            <w:vMerge/>
            <w:vAlign w:val="center"/>
          </w:tcPr>
          <w:p w14:paraId="135E61A2" w14:textId="77777777" w:rsidR="00805D37" w:rsidRDefault="00805D37" w:rsidP="00D9779D">
            <w:pPr>
              <w:jc w:val="both"/>
              <w:rPr>
                <w:rFonts w:ascii="Times New Roman" w:hAnsi="Times New Roman" w:cs="Times New Roman"/>
                <w:sz w:val="24"/>
                <w:szCs w:val="24"/>
                <w:lang w:val="ro-RO"/>
              </w:rPr>
            </w:pPr>
          </w:p>
        </w:tc>
        <w:tc>
          <w:tcPr>
            <w:tcW w:w="1842" w:type="dxa"/>
            <w:vMerge/>
            <w:vAlign w:val="center"/>
          </w:tcPr>
          <w:p w14:paraId="26D42C8A" w14:textId="77777777" w:rsidR="00805D37" w:rsidRDefault="00805D37" w:rsidP="00D9779D">
            <w:pPr>
              <w:jc w:val="both"/>
              <w:rPr>
                <w:rFonts w:ascii="Times New Roman" w:hAnsi="Times New Roman" w:cs="Times New Roman"/>
                <w:sz w:val="24"/>
                <w:szCs w:val="24"/>
                <w:lang w:val="ro-RO"/>
              </w:rPr>
            </w:pPr>
          </w:p>
        </w:tc>
      </w:tr>
      <w:tr w:rsidR="00D9779D" w14:paraId="0EFA445B" w14:textId="77777777" w:rsidTr="002B54FA">
        <w:tc>
          <w:tcPr>
            <w:tcW w:w="4106" w:type="dxa"/>
            <w:vAlign w:val="center"/>
          </w:tcPr>
          <w:p w14:paraId="0AB8A65C" w14:textId="77777777" w:rsidR="00D9779D" w:rsidRDefault="00D9779D" w:rsidP="00D9779D">
            <w:pPr>
              <w:jc w:val="both"/>
              <w:rPr>
                <w:rFonts w:ascii="Times New Roman" w:hAnsi="Times New Roman" w:cs="Times New Roman"/>
                <w:sz w:val="24"/>
                <w:szCs w:val="24"/>
                <w:lang w:val="ro-RO"/>
              </w:rPr>
            </w:pPr>
            <w:r w:rsidRPr="00B3316F">
              <w:rPr>
                <w:rFonts w:ascii="Times New Roman" w:hAnsi="Times New Roman" w:cs="Times New Roman"/>
                <w:sz w:val="24"/>
                <w:szCs w:val="24"/>
                <w:lang w:val="ro-RO"/>
              </w:rPr>
              <w:t xml:space="preserve">20 01 27* </w:t>
            </w:r>
          </w:p>
          <w:p w14:paraId="002C085F" w14:textId="610B5494" w:rsidR="00D9779D" w:rsidRDefault="00D9779D" w:rsidP="00D9779D">
            <w:pPr>
              <w:jc w:val="both"/>
              <w:rPr>
                <w:rFonts w:ascii="Times New Roman" w:hAnsi="Times New Roman" w:cs="Times New Roman"/>
                <w:sz w:val="24"/>
                <w:szCs w:val="24"/>
                <w:lang w:val="ro-RO"/>
              </w:rPr>
            </w:pPr>
            <w:r w:rsidRPr="00B3316F">
              <w:rPr>
                <w:rFonts w:ascii="Times New Roman" w:hAnsi="Times New Roman" w:cs="Times New Roman"/>
                <w:sz w:val="24"/>
                <w:szCs w:val="24"/>
                <w:lang w:val="ro-RO"/>
              </w:rPr>
              <w:t>vopsele, cerneluri, adezivi şi răşini conţinând substanţe periculoase</w:t>
            </w:r>
          </w:p>
        </w:tc>
        <w:tc>
          <w:tcPr>
            <w:tcW w:w="1559" w:type="dxa"/>
            <w:vAlign w:val="center"/>
          </w:tcPr>
          <w:p w14:paraId="3449DE82" w14:textId="798E23A8" w:rsidR="00D9779D" w:rsidRDefault="00805D37"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deseuri periculoase</w:t>
            </w:r>
          </w:p>
        </w:tc>
        <w:tc>
          <w:tcPr>
            <w:tcW w:w="1843" w:type="dxa"/>
            <w:vAlign w:val="center"/>
          </w:tcPr>
          <w:p w14:paraId="10E9EB56" w14:textId="2F12DA01" w:rsidR="00D9779D" w:rsidRDefault="00805D37"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500 l</w:t>
            </w:r>
          </w:p>
        </w:tc>
        <w:tc>
          <w:tcPr>
            <w:tcW w:w="1842" w:type="dxa"/>
            <w:vAlign w:val="center"/>
          </w:tcPr>
          <w:p w14:paraId="78F5F664" w14:textId="1F326D10" w:rsidR="00D9779D" w:rsidRDefault="00805D37"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D15</w:t>
            </w:r>
          </w:p>
        </w:tc>
      </w:tr>
      <w:tr w:rsidR="00D9779D" w14:paraId="3C2FC918" w14:textId="77777777" w:rsidTr="002B54FA">
        <w:tc>
          <w:tcPr>
            <w:tcW w:w="4106" w:type="dxa"/>
            <w:vAlign w:val="center"/>
          </w:tcPr>
          <w:p w14:paraId="0067A390" w14:textId="77777777" w:rsidR="00D9779D" w:rsidRDefault="00D9779D" w:rsidP="00D9779D">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20 01 32 </w:t>
            </w:r>
          </w:p>
          <w:p w14:paraId="14F58381" w14:textId="22FA88D5" w:rsidR="00D9779D" w:rsidRPr="00B3316F" w:rsidRDefault="00D9779D" w:rsidP="00D9779D">
            <w:pPr>
              <w:jc w:val="both"/>
              <w:rPr>
                <w:rFonts w:ascii="Times New Roman" w:hAnsi="Times New Roman" w:cs="Times New Roman"/>
                <w:sz w:val="24"/>
                <w:szCs w:val="24"/>
                <w:lang w:val="ro-RO"/>
              </w:rPr>
            </w:pPr>
            <w:proofErr w:type="spellStart"/>
            <w:r w:rsidRPr="00B44B7B">
              <w:rPr>
                <w:rFonts w:ascii="Times New Roman" w:hAnsi="Times New Roman" w:cs="Times New Roman"/>
                <w:color w:val="000000"/>
                <w:sz w:val="24"/>
                <w:szCs w:val="24"/>
              </w:rPr>
              <w:t>medicamente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menţionate</w:t>
            </w:r>
            <w:proofErr w:type="spellEnd"/>
            <w:r w:rsidRPr="00B44B7B">
              <w:rPr>
                <w:rFonts w:ascii="Times New Roman" w:hAnsi="Times New Roman" w:cs="Times New Roman"/>
                <w:color w:val="000000"/>
                <w:sz w:val="24"/>
                <w:szCs w:val="24"/>
              </w:rPr>
              <w:t xml:space="preserve"> la 20 01 31</w:t>
            </w:r>
          </w:p>
        </w:tc>
        <w:tc>
          <w:tcPr>
            <w:tcW w:w="1559" w:type="dxa"/>
            <w:vAlign w:val="center"/>
          </w:tcPr>
          <w:p w14:paraId="29C2BA3D" w14:textId="192E5DC5" w:rsidR="00D9779D" w:rsidRDefault="00D0410C"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deseuri periculoase – cos medicinale</w:t>
            </w:r>
          </w:p>
        </w:tc>
        <w:tc>
          <w:tcPr>
            <w:tcW w:w="1843" w:type="dxa"/>
            <w:vAlign w:val="center"/>
          </w:tcPr>
          <w:p w14:paraId="2E6F8FDA" w14:textId="74B980B5" w:rsidR="00D9779D" w:rsidRDefault="00D0410C"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60 l</w:t>
            </w:r>
          </w:p>
        </w:tc>
        <w:tc>
          <w:tcPr>
            <w:tcW w:w="1842" w:type="dxa"/>
            <w:vAlign w:val="center"/>
          </w:tcPr>
          <w:p w14:paraId="08EE61EF" w14:textId="14E151D5" w:rsidR="00D9779D" w:rsidRDefault="00D0410C" w:rsidP="00D9779D">
            <w:pPr>
              <w:jc w:val="both"/>
              <w:rPr>
                <w:rFonts w:ascii="Times New Roman" w:hAnsi="Times New Roman" w:cs="Times New Roman"/>
                <w:sz w:val="24"/>
                <w:szCs w:val="24"/>
                <w:lang w:val="ro-RO"/>
              </w:rPr>
            </w:pPr>
            <w:r>
              <w:rPr>
                <w:rFonts w:ascii="Times New Roman" w:hAnsi="Times New Roman" w:cs="Times New Roman"/>
                <w:sz w:val="24"/>
                <w:szCs w:val="24"/>
                <w:lang w:val="ro-RO"/>
              </w:rPr>
              <w:t>D15</w:t>
            </w:r>
          </w:p>
        </w:tc>
      </w:tr>
      <w:tr w:rsidR="00D0410C" w14:paraId="7876169E" w14:textId="77777777" w:rsidTr="002B54FA">
        <w:tc>
          <w:tcPr>
            <w:tcW w:w="4106" w:type="dxa"/>
            <w:vAlign w:val="center"/>
          </w:tcPr>
          <w:p w14:paraId="5F8D7691" w14:textId="77777777" w:rsidR="00D0410C" w:rsidRDefault="00D0410C" w:rsidP="00D0410C">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01 33* </w:t>
            </w:r>
          </w:p>
          <w:p w14:paraId="18801DBF" w14:textId="16EEBB20" w:rsidR="00D0410C" w:rsidRPr="00B3316F" w:rsidRDefault="00D0410C" w:rsidP="00D0410C">
            <w:pPr>
              <w:jc w:val="both"/>
              <w:rPr>
                <w:rFonts w:ascii="Times New Roman" w:hAnsi="Times New Roman" w:cs="Times New Roman"/>
                <w:sz w:val="24"/>
                <w:szCs w:val="24"/>
                <w:lang w:val="ro-RO"/>
              </w:rPr>
            </w:pPr>
            <w:proofErr w:type="spellStart"/>
            <w:r w:rsidRPr="00B44B7B">
              <w:rPr>
                <w:rFonts w:ascii="Times New Roman" w:hAnsi="Times New Roman" w:cs="Times New Roman"/>
                <w:color w:val="000000"/>
                <w:sz w:val="24"/>
                <w:szCs w:val="24"/>
              </w:rPr>
              <w:t>baterii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acumulatori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incluşi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în</w:t>
            </w:r>
            <w:proofErr w:type="spellEnd"/>
            <w:r w:rsidRPr="00B44B7B">
              <w:rPr>
                <w:rFonts w:ascii="Times New Roman" w:hAnsi="Times New Roman" w:cs="Times New Roman"/>
                <w:color w:val="000000"/>
                <w:sz w:val="24"/>
                <w:szCs w:val="24"/>
              </w:rPr>
              <w:t xml:space="preserve"> 16 06 01, 16 06 02 </w:t>
            </w:r>
            <w:proofErr w:type="spellStart"/>
            <w:r w:rsidRPr="00B44B7B">
              <w:rPr>
                <w:rFonts w:ascii="Times New Roman" w:hAnsi="Times New Roman" w:cs="Times New Roman"/>
                <w:color w:val="000000"/>
                <w:sz w:val="24"/>
                <w:szCs w:val="24"/>
              </w:rPr>
              <w:t>sau</w:t>
            </w:r>
            <w:proofErr w:type="spellEnd"/>
            <w:r w:rsidRPr="00B44B7B">
              <w:rPr>
                <w:rFonts w:ascii="Times New Roman" w:hAnsi="Times New Roman" w:cs="Times New Roman"/>
                <w:color w:val="000000"/>
                <w:sz w:val="24"/>
                <w:szCs w:val="24"/>
              </w:rPr>
              <w:t xml:space="preserve"> 16 06 03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baterii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acumulatori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nesortaţi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conţinând</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aceste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baterii</w:t>
            </w:r>
            <w:proofErr w:type="spellEnd"/>
          </w:p>
        </w:tc>
        <w:tc>
          <w:tcPr>
            <w:tcW w:w="1559" w:type="dxa"/>
            <w:vMerge w:val="restart"/>
            <w:vAlign w:val="center"/>
          </w:tcPr>
          <w:p w14:paraId="0601DEB7" w14:textId="7593AB27"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deseuri periculoase – cos baterii</w:t>
            </w:r>
          </w:p>
        </w:tc>
        <w:tc>
          <w:tcPr>
            <w:tcW w:w="1843" w:type="dxa"/>
            <w:vMerge w:val="restart"/>
            <w:vAlign w:val="center"/>
          </w:tcPr>
          <w:p w14:paraId="10C9BA0C" w14:textId="5DE63F87"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75 kg</w:t>
            </w:r>
          </w:p>
        </w:tc>
        <w:tc>
          <w:tcPr>
            <w:tcW w:w="1842" w:type="dxa"/>
            <w:vMerge w:val="restart"/>
            <w:vAlign w:val="center"/>
          </w:tcPr>
          <w:p w14:paraId="25F30E3E" w14:textId="4B6C6F9D"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55F20415" w14:textId="77777777" w:rsidTr="002B54FA">
        <w:tc>
          <w:tcPr>
            <w:tcW w:w="4106" w:type="dxa"/>
            <w:vAlign w:val="center"/>
          </w:tcPr>
          <w:p w14:paraId="0E8FF066" w14:textId="77777777" w:rsidR="00D0410C" w:rsidRDefault="00D0410C" w:rsidP="00D0410C">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20 01 34 </w:t>
            </w:r>
          </w:p>
          <w:p w14:paraId="53EF8D2F" w14:textId="0C96C1A8" w:rsidR="00D0410C" w:rsidRPr="00B3316F" w:rsidRDefault="00D0410C" w:rsidP="00D0410C">
            <w:pPr>
              <w:jc w:val="both"/>
              <w:rPr>
                <w:rFonts w:ascii="Times New Roman" w:hAnsi="Times New Roman" w:cs="Times New Roman"/>
                <w:sz w:val="24"/>
                <w:szCs w:val="24"/>
                <w:lang w:val="ro-RO"/>
              </w:rPr>
            </w:pPr>
            <w:proofErr w:type="spellStart"/>
            <w:r w:rsidRPr="00B44B7B">
              <w:rPr>
                <w:rFonts w:ascii="Times New Roman" w:hAnsi="Times New Roman" w:cs="Times New Roman"/>
                <w:color w:val="000000"/>
                <w:sz w:val="24"/>
                <w:szCs w:val="24"/>
              </w:rPr>
              <w:t>baterii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acumulatori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20 01 33</w:t>
            </w:r>
          </w:p>
        </w:tc>
        <w:tc>
          <w:tcPr>
            <w:tcW w:w="1559" w:type="dxa"/>
            <w:vMerge/>
            <w:vAlign w:val="center"/>
          </w:tcPr>
          <w:p w14:paraId="280836A4" w14:textId="77777777" w:rsidR="00D0410C" w:rsidRDefault="00D0410C" w:rsidP="00D0410C">
            <w:pPr>
              <w:jc w:val="both"/>
              <w:rPr>
                <w:rFonts w:ascii="Times New Roman" w:hAnsi="Times New Roman" w:cs="Times New Roman"/>
                <w:sz w:val="24"/>
                <w:szCs w:val="24"/>
                <w:lang w:val="ro-RO"/>
              </w:rPr>
            </w:pPr>
          </w:p>
        </w:tc>
        <w:tc>
          <w:tcPr>
            <w:tcW w:w="1843" w:type="dxa"/>
            <w:vMerge/>
            <w:vAlign w:val="center"/>
          </w:tcPr>
          <w:p w14:paraId="5E250100" w14:textId="77777777" w:rsidR="00D0410C" w:rsidRDefault="00D0410C" w:rsidP="00D0410C">
            <w:pPr>
              <w:jc w:val="both"/>
              <w:rPr>
                <w:rFonts w:ascii="Times New Roman" w:hAnsi="Times New Roman" w:cs="Times New Roman"/>
                <w:sz w:val="24"/>
                <w:szCs w:val="24"/>
                <w:lang w:val="ro-RO"/>
              </w:rPr>
            </w:pPr>
          </w:p>
        </w:tc>
        <w:tc>
          <w:tcPr>
            <w:tcW w:w="1842" w:type="dxa"/>
            <w:vMerge/>
            <w:vAlign w:val="center"/>
          </w:tcPr>
          <w:p w14:paraId="4CA44B85" w14:textId="77777777" w:rsidR="00D0410C" w:rsidRDefault="00D0410C" w:rsidP="00D0410C">
            <w:pPr>
              <w:jc w:val="both"/>
              <w:rPr>
                <w:rFonts w:ascii="Times New Roman" w:hAnsi="Times New Roman" w:cs="Times New Roman"/>
                <w:sz w:val="24"/>
                <w:szCs w:val="24"/>
                <w:lang w:val="ro-RO"/>
              </w:rPr>
            </w:pPr>
          </w:p>
        </w:tc>
      </w:tr>
      <w:tr w:rsidR="00D0410C" w14:paraId="15F0B446" w14:textId="77777777" w:rsidTr="002B54FA">
        <w:tc>
          <w:tcPr>
            <w:tcW w:w="4106" w:type="dxa"/>
            <w:vAlign w:val="center"/>
          </w:tcPr>
          <w:p w14:paraId="34B4DA3E" w14:textId="77777777" w:rsidR="00D0410C" w:rsidRDefault="00D0410C" w:rsidP="00D0410C">
            <w:pPr>
              <w:pBdr>
                <w:top w:val="nil"/>
                <w:left w:val="nil"/>
                <w:bottom w:val="nil"/>
                <w:right w:val="nil"/>
                <w:between w:val="nil"/>
              </w:pBdr>
              <w:jc w:val="both"/>
              <w:rPr>
                <w:rFonts w:ascii="Times New Roman" w:hAnsi="Times New Roman" w:cs="Times New Roman"/>
                <w:color w:val="000000"/>
                <w:sz w:val="24"/>
                <w:szCs w:val="24"/>
              </w:rPr>
            </w:pPr>
            <w:r w:rsidRPr="001A0238">
              <w:rPr>
                <w:rFonts w:ascii="Times New Roman" w:hAnsi="Times New Roman" w:cs="Times New Roman"/>
                <w:color w:val="000000"/>
                <w:sz w:val="24"/>
                <w:szCs w:val="24"/>
              </w:rPr>
              <w:t xml:space="preserve">20 01 40 </w:t>
            </w:r>
          </w:p>
          <w:p w14:paraId="33A472C5" w14:textId="17B74CFC" w:rsidR="00D0410C" w:rsidRDefault="00D0410C" w:rsidP="00D0410C">
            <w:pPr>
              <w:pBdr>
                <w:top w:val="nil"/>
                <w:left w:val="nil"/>
                <w:bottom w:val="nil"/>
                <w:right w:val="nil"/>
                <w:between w:val="nil"/>
              </w:pBdr>
              <w:jc w:val="both"/>
              <w:rPr>
                <w:rFonts w:ascii="Times New Roman" w:hAnsi="Times New Roman" w:cs="Times New Roman"/>
                <w:sz w:val="24"/>
                <w:szCs w:val="24"/>
                <w:lang w:val="ro-RO"/>
              </w:rPr>
            </w:pPr>
            <w:proofErr w:type="spellStart"/>
            <w:r w:rsidRPr="001A0238">
              <w:rPr>
                <w:rFonts w:ascii="Times New Roman" w:hAnsi="Times New Roman" w:cs="Times New Roman"/>
                <w:color w:val="000000"/>
                <w:sz w:val="24"/>
                <w:szCs w:val="24"/>
              </w:rPr>
              <w:t>Metale</w:t>
            </w:r>
            <w:proofErr w:type="spellEnd"/>
          </w:p>
        </w:tc>
        <w:tc>
          <w:tcPr>
            <w:tcW w:w="1559" w:type="dxa"/>
            <w:vMerge w:val="restart"/>
            <w:vAlign w:val="center"/>
          </w:tcPr>
          <w:p w14:paraId="46D3AF68" w14:textId="06535CE9"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deschis 24 mc</w:t>
            </w:r>
          </w:p>
        </w:tc>
        <w:tc>
          <w:tcPr>
            <w:tcW w:w="1843" w:type="dxa"/>
            <w:vMerge w:val="restart"/>
            <w:vAlign w:val="center"/>
          </w:tcPr>
          <w:p w14:paraId="41FCF954" w14:textId="665FC124"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20 tone</w:t>
            </w:r>
          </w:p>
        </w:tc>
        <w:tc>
          <w:tcPr>
            <w:tcW w:w="1842" w:type="dxa"/>
            <w:vMerge w:val="restart"/>
            <w:vAlign w:val="center"/>
          </w:tcPr>
          <w:p w14:paraId="20F5EF79" w14:textId="02817ACB"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3EEB2B63" w14:textId="77777777" w:rsidTr="002B54FA">
        <w:tc>
          <w:tcPr>
            <w:tcW w:w="4106" w:type="dxa"/>
            <w:vAlign w:val="center"/>
          </w:tcPr>
          <w:p w14:paraId="577417F7" w14:textId="77777777"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15 01 04 </w:t>
            </w:r>
          </w:p>
          <w:p w14:paraId="1406A500" w14:textId="1BC8386C" w:rsidR="00D0410C" w:rsidRPr="001A0238" w:rsidRDefault="00D0410C" w:rsidP="00D0410C">
            <w:pPr>
              <w:pBdr>
                <w:top w:val="nil"/>
                <w:left w:val="nil"/>
                <w:bottom w:val="nil"/>
                <w:right w:val="nil"/>
                <w:between w:val="nil"/>
              </w:pBdr>
              <w:jc w:val="both"/>
              <w:rPr>
                <w:rFonts w:ascii="Times New Roman" w:hAnsi="Times New Roman" w:cs="Times New Roman"/>
                <w:color w:val="000000"/>
                <w:sz w:val="24"/>
                <w:szCs w:val="24"/>
              </w:rPr>
            </w:pPr>
            <w:r w:rsidRPr="001A0238">
              <w:rPr>
                <w:rFonts w:ascii="Times New Roman" w:hAnsi="Times New Roman" w:cs="Times New Roman"/>
                <w:sz w:val="24"/>
                <w:szCs w:val="24"/>
                <w:lang w:val="ro-RO"/>
              </w:rPr>
              <w:t>ambalaje metalice</w:t>
            </w:r>
          </w:p>
        </w:tc>
        <w:tc>
          <w:tcPr>
            <w:tcW w:w="1559" w:type="dxa"/>
            <w:vMerge/>
            <w:vAlign w:val="center"/>
          </w:tcPr>
          <w:p w14:paraId="5DF4BF99" w14:textId="77777777" w:rsidR="00D0410C" w:rsidRDefault="00D0410C" w:rsidP="00D0410C">
            <w:pPr>
              <w:jc w:val="both"/>
              <w:rPr>
                <w:rFonts w:ascii="Times New Roman" w:hAnsi="Times New Roman" w:cs="Times New Roman"/>
                <w:sz w:val="24"/>
                <w:szCs w:val="24"/>
                <w:lang w:val="ro-RO"/>
              </w:rPr>
            </w:pPr>
          </w:p>
        </w:tc>
        <w:tc>
          <w:tcPr>
            <w:tcW w:w="1843" w:type="dxa"/>
            <w:vMerge/>
            <w:vAlign w:val="center"/>
          </w:tcPr>
          <w:p w14:paraId="11673F2E" w14:textId="77777777" w:rsidR="00D0410C" w:rsidRDefault="00D0410C" w:rsidP="00D0410C">
            <w:pPr>
              <w:jc w:val="both"/>
              <w:rPr>
                <w:rFonts w:ascii="Times New Roman" w:hAnsi="Times New Roman" w:cs="Times New Roman"/>
                <w:sz w:val="24"/>
                <w:szCs w:val="24"/>
                <w:lang w:val="ro-RO"/>
              </w:rPr>
            </w:pPr>
          </w:p>
        </w:tc>
        <w:tc>
          <w:tcPr>
            <w:tcW w:w="1842" w:type="dxa"/>
            <w:vMerge/>
            <w:vAlign w:val="center"/>
          </w:tcPr>
          <w:p w14:paraId="40EF7F15" w14:textId="77777777" w:rsidR="00D0410C" w:rsidRDefault="00D0410C" w:rsidP="00D0410C">
            <w:pPr>
              <w:jc w:val="both"/>
              <w:rPr>
                <w:rFonts w:ascii="Times New Roman" w:hAnsi="Times New Roman" w:cs="Times New Roman"/>
                <w:sz w:val="24"/>
                <w:szCs w:val="24"/>
                <w:lang w:val="ro-RO"/>
              </w:rPr>
            </w:pPr>
          </w:p>
        </w:tc>
      </w:tr>
      <w:tr w:rsidR="00D0410C" w14:paraId="0E68C767" w14:textId="77777777" w:rsidTr="002B54FA">
        <w:tc>
          <w:tcPr>
            <w:tcW w:w="4106" w:type="dxa"/>
            <w:vAlign w:val="center"/>
          </w:tcPr>
          <w:p w14:paraId="6645DE2D" w14:textId="77777777" w:rsidR="00D0410C" w:rsidRDefault="00D0410C" w:rsidP="00D0410C">
            <w:pPr>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20 02 01 </w:t>
            </w:r>
          </w:p>
          <w:p w14:paraId="7D5AD261" w14:textId="75D0CC98" w:rsidR="00D0410C" w:rsidRDefault="00D0410C" w:rsidP="00D0410C">
            <w:pPr>
              <w:jc w:val="both"/>
              <w:rPr>
                <w:rFonts w:ascii="Times New Roman" w:hAnsi="Times New Roman" w:cs="Times New Roman"/>
                <w:sz w:val="24"/>
                <w:szCs w:val="24"/>
                <w:lang w:val="ro-RO"/>
              </w:rPr>
            </w:pPr>
            <w:proofErr w:type="spellStart"/>
            <w:r w:rsidRPr="00B44B7B">
              <w:rPr>
                <w:rFonts w:ascii="Times New Roman" w:hAnsi="Times New Roman" w:cs="Times New Roman"/>
                <w:color w:val="000000"/>
                <w:sz w:val="24"/>
                <w:szCs w:val="24"/>
              </w:rPr>
              <w:t>deşeuri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biodegradabile</w:t>
            </w:r>
            <w:proofErr w:type="spellEnd"/>
          </w:p>
        </w:tc>
        <w:tc>
          <w:tcPr>
            <w:tcW w:w="1559" w:type="dxa"/>
            <w:vAlign w:val="center"/>
          </w:tcPr>
          <w:p w14:paraId="2045D0BF" w14:textId="3ABA9584"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deschis 24 mc</w:t>
            </w:r>
          </w:p>
        </w:tc>
        <w:tc>
          <w:tcPr>
            <w:tcW w:w="1843" w:type="dxa"/>
            <w:vAlign w:val="center"/>
          </w:tcPr>
          <w:p w14:paraId="3165EC74" w14:textId="69ED1F06"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20 tone</w:t>
            </w:r>
          </w:p>
        </w:tc>
        <w:tc>
          <w:tcPr>
            <w:tcW w:w="1842" w:type="dxa"/>
            <w:vAlign w:val="center"/>
          </w:tcPr>
          <w:p w14:paraId="2E2CF968" w14:textId="028C6616"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2AAB4A35" w14:textId="77777777" w:rsidTr="002B54FA">
        <w:tc>
          <w:tcPr>
            <w:tcW w:w="4106" w:type="dxa"/>
            <w:vAlign w:val="center"/>
          </w:tcPr>
          <w:p w14:paraId="494975A1" w14:textId="77777777" w:rsidR="00D0410C" w:rsidRDefault="00D0410C" w:rsidP="00D0410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20 03 07 </w:t>
            </w:r>
          </w:p>
          <w:p w14:paraId="18837EDB" w14:textId="29F4ED65" w:rsidR="00D0410C" w:rsidRPr="00B44B7B" w:rsidRDefault="00D0410C" w:rsidP="00D0410C">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Deseuri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voluminoase</w:t>
            </w:r>
            <w:proofErr w:type="spellEnd"/>
            <w:r>
              <w:rPr>
                <w:rFonts w:ascii="Times New Roman" w:hAnsi="Times New Roman" w:cs="Times New Roman"/>
                <w:color w:val="000000"/>
                <w:sz w:val="24"/>
                <w:szCs w:val="24"/>
              </w:rPr>
              <w:t xml:space="preserve"> (mobilier)</w:t>
            </w:r>
          </w:p>
        </w:tc>
        <w:tc>
          <w:tcPr>
            <w:tcW w:w="1559" w:type="dxa"/>
            <w:vMerge w:val="restart"/>
            <w:vAlign w:val="center"/>
          </w:tcPr>
          <w:p w14:paraId="07A656A7" w14:textId="2A68959D"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inchis 28 mc</w:t>
            </w:r>
          </w:p>
        </w:tc>
        <w:tc>
          <w:tcPr>
            <w:tcW w:w="1843" w:type="dxa"/>
            <w:vMerge w:val="restart"/>
            <w:vAlign w:val="center"/>
          </w:tcPr>
          <w:p w14:paraId="1356F5E6" w14:textId="51C333EE"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22 tone</w:t>
            </w:r>
          </w:p>
        </w:tc>
        <w:tc>
          <w:tcPr>
            <w:tcW w:w="1842" w:type="dxa"/>
            <w:vMerge w:val="restart"/>
            <w:vAlign w:val="center"/>
          </w:tcPr>
          <w:p w14:paraId="0A2438FF" w14:textId="05C74CBD"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6003F67E" w14:textId="77777777" w:rsidTr="002B54FA">
        <w:tc>
          <w:tcPr>
            <w:tcW w:w="4106" w:type="dxa"/>
            <w:vAlign w:val="center"/>
          </w:tcPr>
          <w:p w14:paraId="4EE921A0" w14:textId="77777777" w:rsidR="00D0410C" w:rsidRDefault="00D0410C" w:rsidP="00D0410C">
            <w:pPr>
              <w:pBdr>
                <w:top w:val="nil"/>
                <w:left w:val="nil"/>
                <w:bottom w:val="nil"/>
                <w:right w:val="nil"/>
                <w:between w:val="nil"/>
              </w:pBdr>
              <w:jc w:val="both"/>
              <w:rPr>
                <w:rFonts w:ascii="Times New Roman" w:hAnsi="Times New Roman" w:cs="Times New Roman"/>
                <w:color w:val="000000"/>
                <w:sz w:val="24"/>
                <w:szCs w:val="24"/>
              </w:rPr>
            </w:pPr>
            <w:r w:rsidRPr="001A0238">
              <w:rPr>
                <w:rFonts w:ascii="Times New Roman" w:hAnsi="Times New Roman" w:cs="Times New Roman"/>
                <w:color w:val="000000"/>
                <w:sz w:val="24"/>
                <w:szCs w:val="24"/>
              </w:rPr>
              <w:t xml:space="preserve">20 01 38 </w:t>
            </w:r>
          </w:p>
          <w:p w14:paraId="01434974" w14:textId="60BBCBCB" w:rsidR="00D0410C" w:rsidRDefault="00D0410C" w:rsidP="00D0410C">
            <w:pPr>
              <w:jc w:val="both"/>
              <w:rPr>
                <w:rFonts w:ascii="Times New Roman" w:hAnsi="Times New Roman" w:cs="Times New Roman"/>
                <w:color w:val="000000"/>
                <w:sz w:val="24"/>
                <w:szCs w:val="24"/>
              </w:rPr>
            </w:pPr>
            <w:proofErr w:type="spellStart"/>
            <w:r w:rsidRPr="001A0238">
              <w:rPr>
                <w:rFonts w:ascii="Times New Roman" w:hAnsi="Times New Roman" w:cs="Times New Roman"/>
                <w:color w:val="000000"/>
                <w:sz w:val="24"/>
                <w:szCs w:val="24"/>
              </w:rPr>
              <w:t>lemn</w:t>
            </w:r>
            <w:proofErr w:type="spellEnd"/>
            <w:r w:rsidRPr="001A0238">
              <w:rPr>
                <w:rFonts w:ascii="Times New Roman" w:hAnsi="Times New Roman" w:cs="Times New Roman"/>
                <w:color w:val="000000"/>
                <w:sz w:val="24"/>
                <w:szCs w:val="24"/>
              </w:rPr>
              <w:t xml:space="preserve">, </w:t>
            </w:r>
            <w:proofErr w:type="spellStart"/>
            <w:r w:rsidRPr="001A0238">
              <w:rPr>
                <w:rFonts w:ascii="Times New Roman" w:hAnsi="Times New Roman" w:cs="Times New Roman"/>
                <w:color w:val="000000"/>
                <w:sz w:val="24"/>
                <w:szCs w:val="24"/>
              </w:rPr>
              <w:t>altul</w:t>
            </w:r>
            <w:proofErr w:type="spellEnd"/>
            <w:r w:rsidRPr="001A0238">
              <w:rPr>
                <w:rFonts w:ascii="Times New Roman" w:hAnsi="Times New Roman" w:cs="Times New Roman"/>
                <w:color w:val="000000"/>
                <w:sz w:val="24"/>
                <w:szCs w:val="24"/>
              </w:rPr>
              <w:t xml:space="preserve"> </w:t>
            </w:r>
            <w:proofErr w:type="spellStart"/>
            <w:r w:rsidRPr="001A0238">
              <w:rPr>
                <w:rFonts w:ascii="Times New Roman" w:hAnsi="Times New Roman" w:cs="Times New Roman"/>
                <w:color w:val="000000"/>
                <w:sz w:val="24"/>
                <w:szCs w:val="24"/>
              </w:rPr>
              <w:t>decât</w:t>
            </w:r>
            <w:proofErr w:type="spellEnd"/>
            <w:r w:rsidRPr="001A0238">
              <w:rPr>
                <w:rFonts w:ascii="Times New Roman" w:hAnsi="Times New Roman" w:cs="Times New Roman"/>
                <w:color w:val="000000"/>
                <w:sz w:val="24"/>
                <w:szCs w:val="24"/>
              </w:rPr>
              <w:t xml:space="preserve"> </w:t>
            </w:r>
            <w:proofErr w:type="spellStart"/>
            <w:r w:rsidRPr="001A0238">
              <w:rPr>
                <w:rFonts w:ascii="Times New Roman" w:hAnsi="Times New Roman" w:cs="Times New Roman"/>
                <w:color w:val="000000"/>
                <w:sz w:val="24"/>
                <w:szCs w:val="24"/>
              </w:rPr>
              <w:t>cel</w:t>
            </w:r>
            <w:proofErr w:type="spellEnd"/>
            <w:r w:rsidRPr="001A0238">
              <w:rPr>
                <w:rFonts w:ascii="Times New Roman" w:hAnsi="Times New Roman" w:cs="Times New Roman"/>
                <w:color w:val="000000"/>
                <w:sz w:val="24"/>
                <w:szCs w:val="24"/>
              </w:rPr>
              <w:t xml:space="preserve"> </w:t>
            </w:r>
            <w:proofErr w:type="spellStart"/>
            <w:r w:rsidRPr="001A0238">
              <w:rPr>
                <w:rFonts w:ascii="Times New Roman" w:hAnsi="Times New Roman" w:cs="Times New Roman"/>
                <w:color w:val="000000"/>
                <w:sz w:val="24"/>
                <w:szCs w:val="24"/>
              </w:rPr>
              <w:t>specificat</w:t>
            </w:r>
            <w:proofErr w:type="spellEnd"/>
            <w:r w:rsidRPr="001A0238">
              <w:rPr>
                <w:rFonts w:ascii="Times New Roman" w:hAnsi="Times New Roman" w:cs="Times New Roman"/>
                <w:color w:val="000000"/>
                <w:sz w:val="24"/>
                <w:szCs w:val="24"/>
              </w:rPr>
              <w:t xml:space="preserve"> la 20 01 37</w:t>
            </w:r>
          </w:p>
        </w:tc>
        <w:tc>
          <w:tcPr>
            <w:tcW w:w="1559" w:type="dxa"/>
            <w:vMerge/>
            <w:vAlign w:val="center"/>
          </w:tcPr>
          <w:p w14:paraId="0D65868A" w14:textId="77777777" w:rsidR="00D0410C" w:rsidRDefault="00D0410C" w:rsidP="00D0410C">
            <w:pPr>
              <w:jc w:val="both"/>
              <w:rPr>
                <w:rFonts w:ascii="Times New Roman" w:hAnsi="Times New Roman" w:cs="Times New Roman"/>
                <w:sz w:val="24"/>
                <w:szCs w:val="24"/>
                <w:lang w:val="ro-RO"/>
              </w:rPr>
            </w:pPr>
          </w:p>
        </w:tc>
        <w:tc>
          <w:tcPr>
            <w:tcW w:w="1843" w:type="dxa"/>
            <w:vMerge/>
            <w:vAlign w:val="center"/>
          </w:tcPr>
          <w:p w14:paraId="0AE713BC" w14:textId="77777777" w:rsidR="00D0410C" w:rsidRDefault="00D0410C" w:rsidP="00D0410C">
            <w:pPr>
              <w:jc w:val="both"/>
              <w:rPr>
                <w:rFonts w:ascii="Times New Roman" w:hAnsi="Times New Roman" w:cs="Times New Roman"/>
                <w:sz w:val="24"/>
                <w:szCs w:val="24"/>
                <w:lang w:val="ro-RO"/>
              </w:rPr>
            </w:pPr>
          </w:p>
        </w:tc>
        <w:tc>
          <w:tcPr>
            <w:tcW w:w="1842" w:type="dxa"/>
            <w:vMerge/>
            <w:vAlign w:val="center"/>
          </w:tcPr>
          <w:p w14:paraId="5DECC9BB" w14:textId="77777777" w:rsidR="00D0410C" w:rsidRDefault="00D0410C" w:rsidP="00D0410C">
            <w:pPr>
              <w:jc w:val="both"/>
              <w:rPr>
                <w:rFonts w:ascii="Times New Roman" w:hAnsi="Times New Roman" w:cs="Times New Roman"/>
                <w:sz w:val="24"/>
                <w:szCs w:val="24"/>
                <w:lang w:val="ro-RO"/>
              </w:rPr>
            </w:pPr>
          </w:p>
        </w:tc>
      </w:tr>
      <w:tr w:rsidR="00D0410C" w14:paraId="77B390AC" w14:textId="77777777" w:rsidTr="002B54FA">
        <w:tc>
          <w:tcPr>
            <w:tcW w:w="4106" w:type="dxa"/>
            <w:vAlign w:val="center"/>
          </w:tcPr>
          <w:p w14:paraId="7BF426A2" w14:textId="77777777"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15 01 03 </w:t>
            </w:r>
          </w:p>
          <w:p w14:paraId="4D39A0E3" w14:textId="607B0D69"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ambalaje de lemn</w:t>
            </w:r>
          </w:p>
        </w:tc>
        <w:tc>
          <w:tcPr>
            <w:tcW w:w="1559" w:type="dxa"/>
            <w:vMerge/>
            <w:vAlign w:val="center"/>
          </w:tcPr>
          <w:p w14:paraId="36DE092B" w14:textId="7F84414C" w:rsidR="00D0410C" w:rsidRDefault="00D0410C" w:rsidP="00D0410C">
            <w:pPr>
              <w:jc w:val="both"/>
              <w:rPr>
                <w:rFonts w:ascii="Times New Roman" w:hAnsi="Times New Roman" w:cs="Times New Roman"/>
                <w:sz w:val="24"/>
                <w:szCs w:val="24"/>
                <w:lang w:val="ro-RO"/>
              </w:rPr>
            </w:pPr>
          </w:p>
        </w:tc>
        <w:tc>
          <w:tcPr>
            <w:tcW w:w="1843" w:type="dxa"/>
            <w:vMerge/>
            <w:vAlign w:val="center"/>
          </w:tcPr>
          <w:p w14:paraId="7F129541" w14:textId="6A093D5E" w:rsidR="00D0410C" w:rsidRDefault="00D0410C" w:rsidP="00D0410C">
            <w:pPr>
              <w:jc w:val="both"/>
              <w:rPr>
                <w:rFonts w:ascii="Times New Roman" w:hAnsi="Times New Roman" w:cs="Times New Roman"/>
                <w:sz w:val="24"/>
                <w:szCs w:val="24"/>
                <w:lang w:val="ro-RO"/>
              </w:rPr>
            </w:pPr>
          </w:p>
        </w:tc>
        <w:tc>
          <w:tcPr>
            <w:tcW w:w="1842" w:type="dxa"/>
            <w:vMerge/>
            <w:vAlign w:val="center"/>
          </w:tcPr>
          <w:p w14:paraId="06F4C844" w14:textId="77777777" w:rsidR="00D0410C" w:rsidRDefault="00D0410C" w:rsidP="00D0410C">
            <w:pPr>
              <w:jc w:val="both"/>
              <w:rPr>
                <w:rFonts w:ascii="Times New Roman" w:hAnsi="Times New Roman" w:cs="Times New Roman"/>
                <w:sz w:val="24"/>
                <w:szCs w:val="24"/>
                <w:lang w:val="ro-RO"/>
              </w:rPr>
            </w:pPr>
          </w:p>
        </w:tc>
      </w:tr>
      <w:tr w:rsidR="00D0410C" w14:paraId="2EDB38C1" w14:textId="77777777" w:rsidTr="002B54FA">
        <w:tc>
          <w:tcPr>
            <w:tcW w:w="4106" w:type="dxa"/>
            <w:vAlign w:val="center"/>
          </w:tcPr>
          <w:p w14:paraId="1C18637C" w14:textId="77777777"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15 01 02 </w:t>
            </w:r>
          </w:p>
          <w:p w14:paraId="5AAE67D8" w14:textId="6C5BE2CA"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ambalaje de materiale plastice </w:t>
            </w:r>
          </w:p>
        </w:tc>
        <w:tc>
          <w:tcPr>
            <w:tcW w:w="1559" w:type="dxa"/>
            <w:vMerge w:val="restart"/>
            <w:vAlign w:val="center"/>
          </w:tcPr>
          <w:p w14:paraId="6FD2A507" w14:textId="12DB06F1"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compactor</w:t>
            </w:r>
          </w:p>
        </w:tc>
        <w:tc>
          <w:tcPr>
            <w:tcW w:w="1843" w:type="dxa"/>
            <w:vMerge w:val="restart"/>
            <w:vAlign w:val="center"/>
          </w:tcPr>
          <w:p w14:paraId="7F11FC65" w14:textId="77A5FE33"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25 mc</w:t>
            </w:r>
          </w:p>
        </w:tc>
        <w:tc>
          <w:tcPr>
            <w:tcW w:w="1842" w:type="dxa"/>
            <w:vMerge w:val="restart"/>
            <w:vAlign w:val="center"/>
          </w:tcPr>
          <w:p w14:paraId="700C9C75" w14:textId="42654E99"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7D794CCB" w14:textId="77777777" w:rsidTr="00805D37">
        <w:trPr>
          <w:trHeight w:val="678"/>
        </w:trPr>
        <w:tc>
          <w:tcPr>
            <w:tcW w:w="4106" w:type="dxa"/>
            <w:vAlign w:val="center"/>
          </w:tcPr>
          <w:p w14:paraId="4EA682D3" w14:textId="77777777" w:rsidR="00D0410C" w:rsidRDefault="00D0410C" w:rsidP="00D0410C">
            <w:pPr>
              <w:pBdr>
                <w:top w:val="nil"/>
                <w:left w:val="nil"/>
                <w:bottom w:val="nil"/>
                <w:right w:val="nil"/>
                <w:between w:val="nil"/>
              </w:pBdr>
              <w:jc w:val="both"/>
              <w:rPr>
                <w:rFonts w:ascii="Times New Roman" w:hAnsi="Times New Roman" w:cs="Times New Roman"/>
                <w:color w:val="000000"/>
                <w:sz w:val="24"/>
                <w:szCs w:val="24"/>
              </w:rPr>
            </w:pPr>
            <w:r w:rsidRPr="001A0238">
              <w:rPr>
                <w:rFonts w:ascii="Times New Roman" w:hAnsi="Times New Roman" w:cs="Times New Roman"/>
                <w:color w:val="000000"/>
                <w:sz w:val="24"/>
                <w:szCs w:val="24"/>
              </w:rPr>
              <w:t xml:space="preserve">20 01 39 </w:t>
            </w:r>
          </w:p>
          <w:p w14:paraId="17A1145F" w14:textId="64F5B44A" w:rsidR="00D0410C" w:rsidRPr="001A0238" w:rsidRDefault="00D0410C" w:rsidP="00D0410C">
            <w:pPr>
              <w:jc w:val="both"/>
              <w:rPr>
                <w:rFonts w:ascii="Times New Roman" w:hAnsi="Times New Roman" w:cs="Times New Roman"/>
                <w:sz w:val="24"/>
                <w:szCs w:val="24"/>
                <w:lang w:val="ro-RO"/>
              </w:rPr>
            </w:pPr>
            <w:proofErr w:type="spellStart"/>
            <w:r w:rsidRPr="001A0238">
              <w:rPr>
                <w:rFonts w:ascii="Times New Roman" w:hAnsi="Times New Roman" w:cs="Times New Roman"/>
                <w:color w:val="000000"/>
                <w:sz w:val="24"/>
                <w:szCs w:val="24"/>
              </w:rPr>
              <w:t>materiale</w:t>
            </w:r>
            <w:proofErr w:type="spellEnd"/>
            <w:r w:rsidRPr="001A0238">
              <w:rPr>
                <w:rFonts w:ascii="Times New Roman" w:hAnsi="Times New Roman" w:cs="Times New Roman"/>
                <w:color w:val="000000"/>
                <w:sz w:val="24"/>
                <w:szCs w:val="24"/>
              </w:rPr>
              <w:t xml:space="preserve"> </w:t>
            </w:r>
            <w:proofErr w:type="spellStart"/>
            <w:r w:rsidRPr="001A0238">
              <w:rPr>
                <w:rFonts w:ascii="Times New Roman" w:hAnsi="Times New Roman" w:cs="Times New Roman"/>
                <w:color w:val="000000"/>
                <w:sz w:val="24"/>
                <w:szCs w:val="24"/>
              </w:rPr>
              <w:t>plastice</w:t>
            </w:r>
            <w:proofErr w:type="spellEnd"/>
          </w:p>
        </w:tc>
        <w:tc>
          <w:tcPr>
            <w:tcW w:w="1559" w:type="dxa"/>
            <w:vMerge/>
            <w:vAlign w:val="center"/>
          </w:tcPr>
          <w:p w14:paraId="19973005" w14:textId="77777777" w:rsidR="00D0410C" w:rsidRDefault="00D0410C" w:rsidP="00D0410C">
            <w:pPr>
              <w:jc w:val="both"/>
              <w:rPr>
                <w:rFonts w:ascii="Times New Roman" w:hAnsi="Times New Roman" w:cs="Times New Roman"/>
                <w:sz w:val="24"/>
                <w:szCs w:val="24"/>
                <w:lang w:val="ro-RO"/>
              </w:rPr>
            </w:pPr>
          </w:p>
        </w:tc>
        <w:tc>
          <w:tcPr>
            <w:tcW w:w="1843" w:type="dxa"/>
            <w:vMerge/>
            <w:vAlign w:val="center"/>
          </w:tcPr>
          <w:p w14:paraId="5819E96F" w14:textId="77777777" w:rsidR="00D0410C" w:rsidRDefault="00D0410C" w:rsidP="00D0410C">
            <w:pPr>
              <w:jc w:val="both"/>
              <w:rPr>
                <w:rFonts w:ascii="Times New Roman" w:hAnsi="Times New Roman" w:cs="Times New Roman"/>
                <w:sz w:val="24"/>
                <w:szCs w:val="24"/>
                <w:lang w:val="ro-RO"/>
              </w:rPr>
            </w:pPr>
          </w:p>
        </w:tc>
        <w:tc>
          <w:tcPr>
            <w:tcW w:w="1842" w:type="dxa"/>
            <w:vMerge/>
            <w:vAlign w:val="center"/>
          </w:tcPr>
          <w:p w14:paraId="751D3B4F" w14:textId="77777777" w:rsidR="00D0410C" w:rsidRDefault="00D0410C" w:rsidP="00D0410C">
            <w:pPr>
              <w:jc w:val="both"/>
              <w:rPr>
                <w:rFonts w:ascii="Times New Roman" w:hAnsi="Times New Roman" w:cs="Times New Roman"/>
                <w:sz w:val="24"/>
                <w:szCs w:val="24"/>
                <w:lang w:val="ro-RO"/>
              </w:rPr>
            </w:pPr>
          </w:p>
        </w:tc>
      </w:tr>
      <w:tr w:rsidR="00D0410C" w14:paraId="572C0854" w14:textId="77777777" w:rsidTr="002B54FA">
        <w:tc>
          <w:tcPr>
            <w:tcW w:w="4106" w:type="dxa"/>
            <w:vAlign w:val="center"/>
          </w:tcPr>
          <w:p w14:paraId="090860DB" w14:textId="77777777"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15 01 06 </w:t>
            </w:r>
          </w:p>
          <w:p w14:paraId="6C0EF38C" w14:textId="334C1683"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ambalaje amestecate</w:t>
            </w:r>
          </w:p>
        </w:tc>
        <w:tc>
          <w:tcPr>
            <w:tcW w:w="1559" w:type="dxa"/>
            <w:vAlign w:val="center"/>
          </w:tcPr>
          <w:p w14:paraId="14A23D0B" w14:textId="019E9FF6" w:rsidR="00D0410C" w:rsidRDefault="005C3A5F"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deschis 24 mc</w:t>
            </w:r>
          </w:p>
        </w:tc>
        <w:tc>
          <w:tcPr>
            <w:tcW w:w="1843" w:type="dxa"/>
            <w:vAlign w:val="center"/>
          </w:tcPr>
          <w:p w14:paraId="2F0C9A27" w14:textId="3FE8F1F5" w:rsidR="00D0410C" w:rsidRDefault="005C3A5F"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20 tone</w:t>
            </w:r>
          </w:p>
        </w:tc>
        <w:tc>
          <w:tcPr>
            <w:tcW w:w="1842" w:type="dxa"/>
            <w:vAlign w:val="center"/>
          </w:tcPr>
          <w:p w14:paraId="118284C4" w14:textId="4BFA0D09" w:rsidR="00D0410C" w:rsidRDefault="005C3A5F"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57CE2172" w14:textId="77777777" w:rsidTr="002B54FA">
        <w:tc>
          <w:tcPr>
            <w:tcW w:w="4106" w:type="dxa"/>
            <w:vAlign w:val="center"/>
          </w:tcPr>
          <w:p w14:paraId="161120B2" w14:textId="77777777"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15 01 10* </w:t>
            </w:r>
          </w:p>
          <w:p w14:paraId="052BA322" w14:textId="558CCFEA"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lastRenderedPageBreak/>
              <w:t>ambalaje care conţin reziduuri sau sunt contaminate cu substanţe periculoase</w:t>
            </w:r>
          </w:p>
        </w:tc>
        <w:tc>
          <w:tcPr>
            <w:tcW w:w="1559" w:type="dxa"/>
            <w:vAlign w:val="center"/>
          </w:tcPr>
          <w:p w14:paraId="761DFFD4" w14:textId="29A984B9" w:rsidR="00D0410C" w:rsidRDefault="005C3A5F"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Container deseuri periculoase – </w:t>
            </w:r>
            <w:r>
              <w:rPr>
                <w:rFonts w:ascii="Times New Roman" w:hAnsi="Times New Roman" w:cs="Times New Roman"/>
                <w:sz w:val="24"/>
                <w:szCs w:val="24"/>
                <w:lang w:val="ro-RO"/>
              </w:rPr>
              <w:lastRenderedPageBreak/>
              <w:t>cos ambalaje contaminate</w:t>
            </w:r>
          </w:p>
        </w:tc>
        <w:tc>
          <w:tcPr>
            <w:tcW w:w="1843" w:type="dxa"/>
            <w:vAlign w:val="center"/>
          </w:tcPr>
          <w:p w14:paraId="77EC55DC" w14:textId="7AAA51CF" w:rsidR="00D0410C" w:rsidRDefault="005C3A5F"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120 l</w:t>
            </w:r>
          </w:p>
        </w:tc>
        <w:tc>
          <w:tcPr>
            <w:tcW w:w="1842" w:type="dxa"/>
            <w:vAlign w:val="center"/>
          </w:tcPr>
          <w:p w14:paraId="40A6BDDA" w14:textId="74660946"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D15</w:t>
            </w:r>
          </w:p>
        </w:tc>
      </w:tr>
      <w:tr w:rsidR="00D0410C" w14:paraId="15148365" w14:textId="77777777" w:rsidTr="002B54FA">
        <w:tc>
          <w:tcPr>
            <w:tcW w:w="4106" w:type="dxa"/>
            <w:vAlign w:val="center"/>
          </w:tcPr>
          <w:p w14:paraId="0CFB4490" w14:textId="77777777"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16 01 03 </w:t>
            </w:r>
          </w:p>
          <w:p w14:paraId="19D2AC71" w14:textId="05CC62E9"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anvelope scoase din uz</w:t>
            </w:r>
          </w:p>
        </w:tc>
        <w:tc>
          <w:tcPr>
            <w:tcW w:w="1559" w:type="dxa"/>
            <w:vAlign w:val="center"/>
          </w:tcPr>
          <w:p w14:paraId="422E1B3B" w14:textId="4501B2A4"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deschis 24 mc</w:t>
            </w:r>
          </w:p>
        </w:tc>
        <w:tc>
          <w:tcPr>
            <w:tcW w:w="1843" w:type="dxa"/>
            <w:vAlign w:val="center"/>
          </w:tcPr>
          <w:p w14:paraId="7DD77867" w14:textId="6D2F2341"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20 tone</w:t>
            </w:r>
          </w:p>
        </w:tc>
        <w:tc>
          <w:tcPr>
            <w:tcW w:w="1842" w:type="dxa"/>
            <w:vAlign w:val="center"/>
          </w:tcPr>
          <w:p w14:paraId="4E32FCAE" w14:textId="6CD0C263"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6F922D0C" w14:textId="77777777" w:rsidTr="002B54FA">
        <w:tc>
          <w:tcPr>
            <w:tcW w:w="4106" w:type="dxa"/>
            <w:vAlign w:val="center"/>
          </w:tcPr>
          <w:p w14:paraId="79F752D3" w14:textId="77777777"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17 01 01 </w:t>
            </w:r>
          </w:p>
          <w:p w14:paraId="1AC051EA" w14:textId="22BB70CC"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Beton</w:t>
            </w:r>
          </w:p>
        </w:tc>
        <w:tc>
          <w:tcPr>
            <w:tcW w:w="1559" w:type="dxa"/>
            <w:vAlign w:val="center"/>
          </w:tcPr>
          <w:p w14:paraId="5F133B13" w14:textId="3B880840"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deschis 16 mc</w:t>
            </w:r>
          </w:p>
        </w:tc>
        <w:tc>
          <w:tcPr>
            <w:tcW w:w="1843" w:type="dxa"/>
            <w:vAlign w:val="center"/>
          </w:tcPr>
          <w:p w14:paraId="7FCE2329" w14:textId="6CB1636D"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18 tone</w:t>
            </w:r>
          </w:p>
        </w:tc>
        <w:tc>
          <w:tcPr>
            <w:tcW w:w="1842" w:type="dxa"/>
            <w:vAlign w:val="center"/>
          </w:tcPr>
          <w:p w14:paraId="2227E53E" w14:textId="3F5BD0C1"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2628C097" w14:textId="77777777" w:rsidTr="002B54FA">
        <w:tc>
          <w:tcPr>
            <w:tcW w:w="4106" w:type="dxa"/>
            <w:vAlign w:val="center"/>
          </w:tcPr>
          <w:p w14:paraId="46894984" w14:textId="77777777"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17 01 02 </w:t>
            </w:r>
          </w:p>
          <w:p w14:paraId="34CCFD9E" w14:textId="216F3991"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Cărămizi</w:t>
            </w:r>
          </w:p>
        </w:tc>
        <w:tc>
          <w:tcPr>
            <w:tcW w:w="1559" w:type="dxa"/>
            <w:vMerge w:val="restart"/>
            <w:vAlign w:val="center"/>
          </w:tcPr>
          <w:p w14:paraId="372A68BF" w14:textId="2206E23F"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deschis 16 mc</w:t>
            </w:r>
          </w:p>
        </w:tc>
        <w:tc>
          <w:tcPr>
            <w:tcW w:w="1843" w:type="dxa"/>
            <w:vMerge w:val="restart"/>
            <w:vAlign w:val="center"/>
          </w:tcPr>
          <w:p w14:paraId="00A4A0C1" w14:textId="77777777" w:rsidR="005C3A5F" w:rsidRDefault="005C3A5F" w:rsidP="00D0410C">
            <w:pPr>
              <w:jc w:val="both"/>
              <w:rPr>
                <w:rFonts w:ascii="Times New Roman" w:hAnsi="Times New Roman" w:cs="Times New Roman"/>
                <w:sz w:val="24"/>
                <w:szCs w:val="24"/>
                <w:lang w:val="ro-RO"/>
              </w:rPr>
            </w:pPr>
          </w:p>
          <w:p w14:paraId="10BF86BB" w14:textId="77777777" w:rsidR="005C3A5F" w:rsidRDefault="005C3A5F" w:rsidP="00D0410C">
            <w:pPr>
              <w:jc w:val="both"/>
              <w:rPr>
                <w:rFonts w:ascii="Times New Roman" w:hAnsi="Times New Roman" w:cs="Times New Roman"/>
                <w:sz w:val="24"/>
                <w:szCs w:val="24"/>
                <w:lang w:val="ro-RO"/>
              </w:rPr>
            </w:pPr>
          </w:p>
          <w:p w14:paraId="0DF912CC" w14:textId="77777777" w:rsidR="005C3A5F" w:rsidRDefault="005C3A5F" w:rsidP="00D0410C">
            <w:pPr>
              <w:jc w:val="both"/>
              <w:rPr>
                <w:rFonts w:ascii="Times New Roman" w:hAnsi="Times New Roman" w:cs="Times New Roman"/>
                <w:sz w:val="24"/>
                <w:szCs w:val="24"/>
                <w:lang w:val="ro-RO"/>
              </w:rPr>
            </w:pPr>
          </w:p>
          <w:p w14:paraId="31486444" w14:textId="77777777" w:rsidR="005C3A5F" w:rsidRDefault="005C3A5F" w:rsidP="00D0410C">
            <w:pPr>
              <w:jc w:val="both"/>
              <w:rPr>
                <w:rFonts w:ascii="Times New Roman" w:hAnsi="Times New Roman" w:cs="Times New Roman"/>
                <w:sz w:val="24"/>
                <w:szCs w:val="24"/>
                <w:lang w:val="ro-RO"/>
              </w:rPr>
            </w:pPr>
          </w:p>
          <w:p w14:paraId="1B9BA3B5" w14:textId="77777777" w:rsidR="005C3A5F" w:rsidRDefault="005C3A5F" w:rsidP="00D0410C">
            <w:pPr>
              <w:jc w:val="both"/>
              <w:rPr>
                <w:rFonts w:ascii="Times New Roman" w:hAnsi="Times New Roman" w:cs="Times New Roman"/>
                <w:sz w:val="24"/>
                <w:szCs w:val="24"/>
                <w:lang w:val="ro-RO"/>
              </w:rPr>
            </w:pPr>
          </w:p>
          <w:p w14:paraId="1682A76A" w14:textId="77777777" w:rsidR="005C3A5F" w:rsidRDefault="005C3A5F" w:rsidP="00D0410C">
            <w:pPr>
              <w:jc w:val="both"/>
              <w:rPr>
                <w:rFonts w:ascii="Times New Roman" w:hAnsi="Times New Roman" w:cs="Times New Roman"/>
                <w:sz w:val="24"/>
                <w:szCs w:val="24"/>
                <w:lang w:val="ro-RO"/>
              </w:rPr>
            </w:pPr>
          </w:p>
          <w:p w14:paraId="6F86FEB7" w14:textId="77777777" w:rsidR="005C3A5F" w:rsidRDefault="005C3A5F" w:rsidP="00D0410C">
            <w:pPr>
              <w:jc w:val="both"/>
              <w:rPr>
                <w:rFonts w:ascii="Times New Roman" w:hAnsi="Times New Roman" w:cs="Times New Roman"/>
                <w:sz w:val="24"/>
                <w:szCs w:val="24"/>
                <w:lang w:val="ro-RO"/>
              </w:rPr>
            </w:pPr>
          </w:p>
          <w:p w14:paraId="710132C3" w14:textId="2D5D4E06"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18 tone</w:t>
            </w:r>
          </w:p>
        </w:tc>
        <w:tc>
          <w:tcPr>
            <w:tcW w:w="1842" w:type="dxa"/>
            <w:vMerge w:val="restart"/>
            <w:vAlign w:val="center"/>
          </w:tcPr>
          <w:p w14:paraId="3156E3E1" w14:textId="77777777" w:rsidR="005C3A5F" w:rsidRDefault="005C3A5F" w:rsidP="00D0410C">
            <w:pPr>
              <w:jc w:val="both"/>
              <w:rPr>
                <w:rFonts w:ascii="Times New Roman" w:hAnsi="Times New Roman" w:cs="Times New Roman"/>
                <w:sz w:val="24"/>
                <w:szCs w:val="24"/>
                <w:lang w:val="ro-RO"/>
              </w:rPr>
            </w:pPr>
          </w:p>
          <w:p w14:paraId="237A11EA" w14:textId="77777777" w:rsidR="005C3A5F" w:rsidRDefault="005C3A5F" w:rsidP="00D0410C">
            <w:pPr>
              <w:jc w:val="both"/>
              <w:rPr>
                <w:rFonts w:ascii="Times New Roman" w:hAnsi="Times New Roman" w:cs="Times New Roman"/>
                <w:sz w:val="24"/>
                <w:szCs w:val="24"/>
                <w:lang w:val="ro-RO"/>
              </w:rPr>
            </w:pPr>
          </w:p>
          <w:p w14:paraId="3EEF85F0" w14:textId="77777777" w:rsidR="005C3A5F" w:rsidRDefault="005C3A5F" w:rsidP="00D0410C">
            <w:pPr>
              <w:jc w:val="both"/>
              <w:rPr>
                <w:rFonts w:ascii="Times New Roman" w:hAnsi="Times New Roman" w:cs="Times New Roman"/>
                <w:sz w:val="24"/>
                <w:szCs w:val="24"/>
                <w:lang w:val="ro-RO"/>
              </w:rPr>
            </w:pPr>
          </w:p>
          <w:p w14:paraId="34D6BACD" w14:textId="77777777" w:rsidR="005C3A5F" w:rsidRDefault="005C3A5F" w:rsidP="00D0410C">
            <w:pPr>
              <w:jc w:val="both"/>
              <w:rPr>
                <w:rFonts w:ascii="Times New Roman" w:hAnsi="Times New Roman" w:cs="Times New Roman"/>
                <w:sz w:val="24"/>
                <w:szCs w:val="24"/>
                <w:lang w:val="ro-RO"/>
              </w:rPr>
            </w:pPr>
          </w:p>
          <w:p w14:paraId="3C4C19AF" w14:textId="77777777" w:rsidR="005C3A5F" w:rsidRDefault="005C3A5F" w:rsidP="00D0410C">
            <w:pPr>
              <w:jc w:val="both"/>
              <w:rPr>
                <w:rFonts w:ascii="Times New Roman" w:hAnsi="Times New Roman" w:cs="Times New Roman"/>
                <w:sz w:val="24"/>
                <w:szCs w:val="24"/>
                <w:lang w:val="ro-RO"/>
              </w:rPr>
            </w:pPr>
          </w:p>
          <w:p w14:paraId="6F475F5B" w14:textId="77777777" w:rsidR="005C3A5F" w:rsidRDefault="005C3A5F" w:rsidP="00D0410C">
            <w:pPr>
              <w:jc w:val="both"/>
              <w:rPr>
                <w:rFonts w:ascii="Times New Roman" w:hAnsi="Times New Roman" w:cs="Times New Roman"/>
                <w:sz w:val="24"/>
                <w:szCs w:val="24"/>
                <w:lang w:val="ro-RO"/>
              </w:rPr>
            </w:pPr>
          </w:p>
          <w:p w14:paraId="54939E98" w14:textId="77777777" w:rsidR="005C3A5F" w:rsidRDefault="005C3A5F" w:rsidP="00D0410C">
            <w:pPr>
              <w:jc w:val="both"/>
              <w:rPr>
                <w:rFonts w:ascii="Times New Roman" w:hAnsi="Times New Roman" w:cs="Times New Roman"/>
                <w:sz w:val="24"/>
                <w:szCs w:val="24"/>
                <w:lang w:val="ro-RO"/>
              </w:rPr>
            </w:pPr>
          </w:p>
          <w:p w14:paraId="560558B3" w14:textId="202207D8"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6731A411" w14:textId="77777777" w:rsidTr="002B54FA">
        <w:tc>
          <w:tcPr>
            <w:tcW w:w="4106" w:type="dxa"/>
            <w:vAlign w:val="center"/>
          </w:tcPr>
          <w:p w14:paraId="7BFDC8F1" w14:textId="77777777"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 xml:space="preserve">17 01 03 </w:t>
            </w:r>
          </w:p>
          <w:p w14:paraId="142E8711" w14:textId="1D73BBF1" w:rsidR="00D0410C" w:rsidRDefault="00D0410C" w:rsidP="00D0410C">
            <w:pPr>
              <w:jc w:val="both"/>
              <w:rPr>
                <w:rFonts w:ascii="Times New Roman" w:hAnsi="Times New Roman" w:cs="Times New Roman"/>
                <w:sz w:val="24"/>
                <w:szCs w:val="24"/>
                <w:lang w:val="ro-RO"/>
              </w:rPr>
            </w:pPr>
            <w:r w:rsidRPr="001A0238">
              <w:rPr>
                <w:rFonts w:ascii="Times New Roman" w:hAnsi="Times New Roman" w:cs="Times New Roman"/>
                <w:sz w:val="24"/>
                <w:szCs w:val="24"/>
                <w:lang w:val="ro-RO"/>
              </w:rPr>
              <w:t>ţigle şi materiale ceramice</w:t>
            </w:r>
          </w:p>
        </w:tc>
        <w:tc>
          <w:tcPr>
            <w:tcW w:w="1559" w:type="dxa"/>
            <w:vMerge/>
            <w:vAlign w:val="center"/>
          </w:tcPr>
          <w:p w14:paraId="58006088" w14:textId="77777777" w:rsidR="00D0410C" w:rsidRDefault="00D0410C" w:rsidP="00D0410C">
            <w:pPr>
              <w:jc w:val="both"/>
              <w:rPr>
                <w:rFonts w:ascii="Times New Roman" w:hAnsi="Times New Roman" w:cs="Times New Roman"/>
                <w:sz w:val="24"/>
                <w:szCs w:val="24"/>
                <w:lang w:val="ro-RO"/>
              </w:rPr>
            </w:pPr>
          </w:p>
        </w:tc>
        <w:tc>
          <w:tcPr>
            <w:tcW w:w="1843" w:type="dxa"/>
            <w:vMerge/>
            <w:vAlign w:val="center"/>
          </w:tcPr>
          <w:p w14:paraId="21841494" w14:textId="77777777" w:rsidR="00D0410C" w:rsidRDefault="00D0410C" w:rsidP="00D0410C">
            <w:pPr>
              <w:jc w:val="both"/>
              <w:rPr>
                <w:rFonts w:ascii="Times New Roman" w:hAnsi="Times New Roman" w:cs="Times New Roman"/>
                <w:sz w:val="24"/>
                <w:szCs w:val="24"/>
                <w:lang w:val="ro-RO"/>
              </w:rPr>
            </w:pPr>
          </w:p>
        </w:tc>
        <w:tc>
          <w:tcPr>
            <w:tcW w:w="1842" w:type="dxa"/>
            <w:vMerge/>
            <w:vAlign w:val="center"/>
          </w:tcPr>
          <w:p w14:paraId="63163D11" w14:textId="77777777" w:rsidR="00D0410C" w:rsidRDefault="00D0410C" w:rsidP="00D0410C">
            <w:pPr>
              <w:jc w:val="both"/>
              <w:rPr>
                <w:rFonts w:ascii="Times New Roman" w:hAnsi="Times New Roman" w:cs="Times New Roman"/>
                <w:sz w:val="24"/>
                <w:szCs w:val="24"/>
                <w:lang w:val="ro-RO"/>
              </w:rPr>
            </w:pPr>
          </w:p>
        </w:tc>
      </w:tr>
      <w:tr w:rsidR="00D0410C" w14:paraId="1E93CC0D" w14:textId="77777777" w:rsidTr="002B54FA">
        <w:tc>
          <w:tcPr>
            <w:tcW w:w="4106" w:type="dxa"/>
            <w:vAlign w:val="center"/>
          </w:tcPr>
          <w:p w14:paraId="78B56D44" w14:textId="77777777" w:rsidR="00D0410C" w:rsidRDefault="00D0410C" w:rsidP="00D0410C">
            <w:pPr>
              <w:jc w:val="both"/>
              <w:rPr>
                <w:rFonts w:ascii="Times New Roman" w:hAnsi="Times New Roman" w:cs="Times New Roman"/>
                <w:sz w:val="24"/>
                <w:szCs w:val="24"/>
                <w:lang w:val="ro-RO"/>
              </w:rPr>
            </w:pPr>
            <w:r w:rsidRPr="001148DF">
              <w:rPr>
                <w:rFonts w:ascii="Times New Roman" w:hAnsi="Times New Roman" w:cs="Times New Roman"/>
                <w:sz w:val="24"/>
                <w:szCs w:val="24"/>
                <w:lang w:val="ro-RO"/>
              </w:rPr>
              <w:t xml:space="preserve">17 01 07 </w:t>
            </w:r>
          </w:p>
          <w:p w14:paraId="2150CB72" w14:textId="644CFDE7" w:rsidR="00D0410C" w:rsidRDefault="00D0410C" w:rsidP="00D0410C">
            <w:pPr>
              <w:jc w:val="both"/>
              <w:rPr>
                <w:rFonts w:ascii="Times New Roman" w:hAnsi="Times New Roman" w:cs="Times New Roman"/>
                <w:sz w:val="24"/>
                <w:szCs w:val="24"/>
                <w:lang w:val="ro-RO"/>
              </w:rPr>
            </w:pPr>
            <w:r w:rsidRPr="001148DF">
              <w:rPr>
                <w:rFonts w:ascii="Times New Roman" w:hAnsi="Times New Roman" w:cs="Times New Roman"/>
                <w:sz w:val="24"/>
                <w:szCs w:val="24"/>
                <w:lang w:val="ro-RO"/>
              </w:rPr>
              <w:t>amestecuri de beton, cărămizi, ţigle şi materiale ceramice, altele decât cele specificate la 17 01 06</w:t>
            </w:r>
          </w:p>
        </w:tc>
        <w:tc>
          <w:tcPr>
            <w:tcW w:w="1559" w:type="dxa"/>
            <w:vMerge/>
            <w:vAlign w:val="center"/>
          </w:tcPr>
          <w:p w14:paraId="3399A2DD" w14:textId="77777777" w:rsidR="00D0410C" w:rsidRDefault="00D0410C" w:rsidP="00D0410C">
            <w:pPr>
              <w:jc w:val="both"/>
              <w:rPr>
                <w:rFonts w:ascii="Times New Roman" w:hAnsi="Times New Roman" w:cs="Times New Roman"/>
                <w:sz w:val="24"/>
                <w:szCs w:val="24"/>
                <w:lang w:val="ro-RO"/>
              </w:rPr>
            </w:pPr>
          </w:p>
        </w:tc>
        <w:tc>
          <w:tcPr>
            <w:tcW w:w="1843" w:type="dxa"/>
            <w:vMerge/>
            <w:vAlign w:val="center"/>
          </w:tcPr>
          <w:p w14:paraId="2809D8F2" w14:textId="77777777" w:rsidR="00D0410C" w:rsidRDefault="00D0410C" w:rsidP="00D0410C">
            <w:pPr>
              <w:jc w:val="both"/>
              <w:rPr>
                <w:rFonts w:ascii="Times New Roman" w:hAnsi="Times New Roman" w:cs="Times New Roman"/>
                <w:sz w:val="24"/>
                <w:szCs w:val="24"/>
                <w:lang w:val="ro-RO"/>
              </w:rPr>
            </w:pPr>
          </w:p>
        </w:tc>
        <w:tc>
          <w:tcPr>
            <w:tcW w:w="1842" w:type="dxa"/>
            <w:vMerge/>
            <w:vAlign w:val="center"/>
          </w:tcPr>
          <w:p w14:paraId="1CD47B88" w14:textId="77777777" w:rsidR="00D0410C" w:rsidRDefault="00D0410C" w:rsidP="00D0410C">
            <w:pPr>
              <w:jc w:val="both"/>
              <w:rPr>
                <w:rFonts w:ascii="Times New Roman" w:hAnsi="Times New Roman" w:cs="Times New Roman"/>
                <w:sz w:val="24"/>
                <w:szCs w:val="24"/>
                <w:lang w:val="ro-RO"/>
              </w:rPr>
            </w:pPr>
          </w:p>
        </w:tc>
      </w:tr>
      <w:tr w:rsidR="00D0410C" w14:paraId="6B69EAB8" w14:textId="77777777" w:rsidTr="002B54FA">
        <w:tc>
          <w:tcPr>
            <w:tcW w:w="4106" w:type="dxa"/>
            <w:vAlign w:val="center"/>
          </w:tcPr>
          <w:p w14:paraId="62F8EFA9" w14:textId="77777777" w:rsidR="00D0410C" w:rsidRDefault="00D0410C" w:rsidP="00D0410C">
            <w:pPr>
              <w:jc w:val="both"/>
              <w:rPr>
                <w:rFonts w:ascii="Times New Roman" w:hAnsi="Times New Roman" w:cs="Times New Roman"/>
                <w:sz w:val="24"/>
                <w:szCs w:val="24"/>
                <w:lang w:val="ro-RO"/>
              </w:rPr>
            </w:pPr>
            <w:r w:rsidRPr="001148DF">
              <w:rPr>
                <w:rFonts w:ascii="Times New Roman" w:hAnsi="Times New Roman" w:cs="Times New Roman"/>
                <w:sz w:val="24"/>
                <w:szCs w:val="24"/>
                <w:lang w:val="ro-RO"/>
              </w:rPr>
              <w:t xml:space="preserve">17 02 01 </w:t>
            </w:r>
          </w:p>
          <w:p w14:paraId="1432F630" w14:textId="31DA6648" w:rsidR="00D0410C" w:rsidRPr="001148DF" w:rsidRDefault="00D0410C" w:rsidP="00D0410C">
            <w:pPr>
              <w:jc w:val="both"/>
              <w:rPr>
                <w:rFonts w:ascii="Times New Roman" w:hAnsi="Times New Roman" w:cs="Times New Roman"/>
                <w:sz w:val="24"/>
                <w:szCs w:val="24"/>
                <w:lang w:val="ro-RO"/>
              </w:rPr>
            </w:pPr>
            <w:r w:rsidRPr="001148DF">
              <w:rPr>
                <w:rFonts w:ascii="Times New Roman" w:hAnsi="Times New Roman" w:cs="Times New Roman"/>
                <w:sz w:val="24"/>
                <w:szCs w:val="24"/>
                <w:lang w:val="ro-RO"/>
              </w:rPr>
              <w:t>Lemn</w:t>
            </w:r>
          </w:p>
        </w:tc>
        <w:tc>
          <w:tcPr>
            <w:tcW w:w="1559" w:type="dxa"/>
            <w:vMerge/>
            <w:vAlign w:val="center"/>
          </w:tcPr>
          <w:p w14:paraId="021B4C5C" w14:textId="77777777" w:rsidR="00D0410C" w:rsidRDefault="00D0410C" w:rsidP="00D0410C">
            <w:pPr>
              <w:jc w:val="both"/>
              <w:rPr>
                <w:rFonts w:ascii="Times New Roman" w:hAnsi="Times New Roman" w:cs="Times New Roman"/>
                <w:sz w:val="24"/>
                <w:szCs w:val="24"/>
                <w:lang w:val="ro-RO"/>
              </w:rPr>
            </w:pPr>
          </w:p>
        </w:tc>
        <w:tc>
          <w:tcPr>
            <w:tcW w:w="1843" w:type="dxa"/>
            <w:vMerge/>
            <w:vAlign w:val="center"/>
          </w:tcPr>
          <w:p w14:paraId="6C4D0C62" w14:textId="77777777" w:rsidR="00D0410C" w:rsidRDefault="00D0410C" w:rsidP="00D0410C">
            <w:pPr>
              <w:jc w:val="both"/>
              <w:rPr>
                <w:rFonts w:ascii="Times New Roman" w:hAnsi="Times New Roman" w:cs="Times New Roman"/>
                <w:sz w:val="24"/>
                <w:szCs w:val="24"/>
                <w:lang w:val="ro-RO"/>
              </w:rPr>
            </w:pPr>
          </w:p>
        </w:tc>
        <w:tc>
          <w:tcPr>
            <w:tcW w:w="1842" w:type="dxa"/>
            <w:vMerge/>
            <w:vAlign w:val="center"/>
          </w:tcPr>
          <w:p w14:paraId="62E0F6D3" w14:textId="77777777" w:rsidR="00D0410C" w:rsidRDefault="00D0410C" w:rsidP="00D0410C">
            <w:pPr>
              <w:jc w:val="both"/>
              <w:rPr>
                <w:rFonts w:ascii="Times New Roman" w:hAnsi="Times New Roman" w:cs="Times New Roman"/>
                <w:sz w:val="24"/>
                <w:szCs w:val="24"/>
                <w:lang w:val="ro-RO"/>
              </w:rPr>
            </w:pPr>
          </w:p>
        </w:tc>
      </w:tr>
      <w:tr w:rsidR="00D0410C" w14:paraId="092BA1E8" w14:textId="77777777" w:rsidTr="002B54FA">
        <w:tc>
          <w:tcPr>
            <w:tcW w:w="4106" w:type="dxa"/>
            <w:vAlign w:val="center"/>
          </w:tcPr>
          <w:p w14:paraId="2707D8AE" w14:textId="67BD3E2B" w:rsidR="00D0410C" w:rsidRDefault="00D0410C" w:rsidP="00D0410C">
            <w:pPr>
              <w:jc w:val="both"/>
              <w:rPr>
                <w:rFonts w:ascii="Times New Roman" w:hAnsi="Times New Roman" w:cs="Times New Roman"/>
                <w:sz w:val="24"/>
                <w:szCs w:val="24"/>
                <w:lang w:val="ro-RO"/>
              </w:rPr>
            </w:pPr>
            <w:r w:rsidRPr="001148DF">
              <w:rPr>
                <w:rFonts w:ascii="Times New Roman" w:hAnsi="Times New Roman" w:cs="Times New Roman"/>
                <w:sz w:val="24"/>
                <w:szCs w:val="24"/>
                <w:lang w:val="ro-RO"/>
              </w:rPr>
              <w:t>17 02 02 sticlă</w:t>
            </w:r>
          </w:p>
        </w:tc>
        <w:tc>
          <w:tcPr>
            <w:tcW w:w="1559" w:type="dxa"/>
            <w:vMerge/>
            <w:vAlign w:val="center"/>
          </w:tcPr>
          <w:p w14:paraId="73104966" w14:textId="77777777" w:rsidR="00D0410C" w:rsidRDefault="00D0410C" w:rsidP="00D0410C">
            <w:pPr>
              <w:jc w:val="both"/>
              <w:rPr>
                <w:rFonts w:ascii="Times New Roman" w:hAnsi="Times New Roman" w:cs="Times New Roman"/>
                <w:sz w:val="24"/>
                <w:szCs w:val="24"/>
                <w:lang w:val="ro-RO"/>
              </w:rPr>
            </w:pPr>
          </w:p>
        </w:tc>
        <w:tc>
          <w:tcPr>
            <w:tcW w:w="1843" w:type="dxa"/>
            <w:vMerge/>
            <w:vAlign w:val="center"/>
          </w:tcPr>
          <w:p w14:paraId="52DCC51D" w14:textId="77777777" w:rsidR="00D0410C" w:rsidRDefault="00D0410C" w:rsidP="00D0410C">
            <w:pPr>
              <w:jc w:val="both"/>
              <w:rPr>
                <w:rFonts w:ascii="Times New Roman" w:hAnsi="Times New Roman" w:cs="Times New Roman"/>
                <w:sz w:val="24"/>
                <w:szCs w:val="24"/>
                <w:lang w:val="ro-RO"/>
              </w:rPr>
            </w:pPr>
          </w:p>
        </w:tc>
        <w:tc>
          <w:tcPr>
            <w:tcW w:w="1842" w:type="dxa"/>
            <w:vMerge/>
            <w:vAlign w:val="center"/>
          </w:tcPr>
          <w:p w14:paraId="7A82DB7F" w14:textId="77777777" w:rsidR="00D0410C" w:rsidRDefault="00D0410C" w:rsidP="00D0410C">
            <w:pPr>
              <w:jc w:val="both"/>
              <w:rPr>
                <w:rFonts w:ascii="Times New Roman" w:hAnsi="Times New Roman" w:cs="Times New Roman"/>
                <w:sz w:val="24"/>
                <w:szCs w:val="24"/>
                <w:lang w:val="ro-RO"/>
              </w:rPr>
            </w:pPr>
          </w:p>
        </w:tc>
      </w:tr>
      <w:tr w:rsidR="00D0410C" w14:paraId="324FCE5B" w14:textId="77777777" w:rsidTr="002B54FA">
        <w:tc>
          <w:tcPr>
            <w:tcW w:w="4106" w:type="dxa"/>
            <w:vAlign w:val="center"/>
          </w:tcPr>
          <w:p w14:paraId="5BFD0A7F" w14:textId="77777777" w:rsidR="00D0410C" w:rsidRDefault="00D0410C" w:rsidP="00D0410C">
            <w:pPr>
              <w:jc w:val="both"/>
              <w:rPr>
                <w:rFonts w:ascii="Times New Roman" w:hAnsi="Times New Roman" w:cs="Times New Roman"/>
                <w:sz w:val="24"/>
                <w:szCs w:val="24"/>
                <w:lang w:val="ro-RO"/>
              </w:rPr>
            </w:pPr>
            <w:r w:rsidRPr="001148DF">
              <w:rPr>
                <w:rFonts w:ascii="Times New Roman" w:hAnsi="Times New Roman" w:cs="Times New Roman"/>
                <w:sz w:val="24"/>
                <w:szCs w:val="24"/>
                <w:lang w:val="ro-RO"/>
              </w:rPr>
              <w:t xml:space="preserve">17 02 03 </w:t>
            </w:r>
          </w:p>
          <w:p w14:paraId="69EF040A" w14:textId="0873C299" w:rsidR="00D0410C" w:rsidRDefault="00D0410C" w:rsidP="00D0410C">
            <w:pPr>
              <w:jc w:val="both"/>
              <w:rPr>
                <w:rFonts w:ascii="Times New Roman" w:hAnsi="Times New Roman" w:cs="Times New Roman"/>
                <w:sz w:val="24"/>
                <w:szCs w:val="24"/>
                <w:lang w:val="ro-RO"/>
              </w:rPr>
            </w:pPr>
            <w:r w:rsidRPr="001148DF">
              <w:rPr>
                <w:rFonts w:ascii="Times New Roman" w:hAnsi="Times New Roman" w:cs="Times New Roman"/>
                <w:sz w:val="24"/>
                <w:szCs w:val="24"/>
                <w:lang w:val="ro-RO"/>
              </w:rPr>
              <w:t>materiale plastice</w:t>
            </w:r>
          </w:p>
        </w:tc>
        <w:tc>
          <w:tcPr>
            <w:tcW w:w="1559" w:type="dxa"/>
            <w:vMerge/>
            <w:vAlign w:val="center"/>
          </w:tcPr>
          <w:p w14:paraId="117AEDC5" w14:textId="77777777" w:rsidR="00D0410C" w:rsidRDefault="00D0410C" w:rsidP="00D0410C">
            <w:pPr>
              <w:jc w:val="both"/>
              <w:rPr>
                <w:rFonts w:ascii="Times New Roman" w:hAnsi="Times New Roman" w:cs="Times New Roman"/>
                <w:sz w:val="24"/>
                <w:szCs w:val="24"/>
                <w:lang w:val="ro-RO"/>
              </w:rPr>
            </w:pPr>
          </w:p>
        </w:tc>
        <w:tc>
          <w:tcPr>
            <w:tcW w:w="1843" w:type="dxa"/>
            <w:vMerge/>
            <w:vAlign w:val="center"/>
          </w:tcPr>
          <w:p w14:paraId="340054E4" w14:textId="77777777" w:rsidR="00D0410C" w:rsidRDefault="00D0410C" w:rsidP="00D0410C">
            <w:pPr>
              <w:jc w:val="both"/>
              <w:rPr>
                <w:rFonts w:ascii="Times New Roman" w:hAnsi="Times New Roman" w:cs="Times New Roman"/>
                <w:sz w:val="24"/>
                <w:szCs w:val="24"/>
                <w:lang w:val="ro-RO"/>
              </w:rPr>
            </w:pPr>
          </w:p>
        </w:tc>
        <w:tc>
          <w:tcPr>
            <w:tcW w:w="1842" w:type="dxa"/>
            <w:vMerge/>
            <w:vAlign w:val="center"/>
          </w:tcPr>
          <w:p w14:paraId="0BC57CC2" w14:textId="77777777" w:rsidR="00D0410C" w:rsidRDefault="00D0410C" w:rsidP="00D0410C">
            <w:pPr>
              <w:jc w:val="both"/>
              <w:rPr>
                <w:rFonts w:ascii="Times New Roman" w:hAnsi="Times New Roman" w:cs="Times New Roman"/>
                <w:sz w:val="24"/>
                <w:szCs w:val="24"/>
                <w:lang w:val="ro-RO"/>
              </w:rPr>
            </w:pPr>
          </w:p>
        </w:tc>
      </w:tr>
      <w:tr w:rsidR="00D0410C" w14:paraId="241C06C4" w14:textId="77777777" w:rsidTr="002B54FA">
        <w:tc>
          <w:tcPr>
            <w:tcW w:w="4106" w:type="dxa"/>
            <w:vAlign w:val="center"/>
          </w:tcPr>
          <w:p w14:paraId="529DB16A" w14:textId="77777777" w:rsidR="00D0410C" w:rsidRDefault="00D0410C" w:rsidP="00D0410C">
            <w:pPr>
              <w:jc w:val="both"/>
              <w:rPr>
                <w:rFonts w:ascii="Times New Roman" w:hAnsi="Times New Roman" w:cs="Times New Roman"/>
                <w:sz w:val="24"/>
                <w:szCs w:val="24"/>
                <w:lang w:val="ro-RO"/>
              </w:rPr>
            </w:pPr>
            <w:r w:rsidRPr="001148DF">
              <w:rPr>
                <w:rFonts w:ascii="Times New Roman" w:hAnsi="Times New Roman" w:cs="Times New Roman"/>
                <w:sz w:val="24"/>
                <w:szCs w:val="24"/>
                <w:lang w:val="ro-RO"/>
              </w:rPr>
              <w:t xml:space="preserve">17 02 04* </w:t>
            </w:r>
          </w:p>
          <w:p w14:paraId="3AAC5585" w14:textId="0F83E966" w:rsidR="00D0410C" w:rsidRDefault="00D0410C" w:rsidP="00D0410C">
            <w:pPr>
              <w:jc w:val="both"/>
              <w:rPr>
                <w:rFonts w:ascii="Times New Roman" w:hAnsi="Times New Roman" w:cs="Times New Roman"/>
                <w:sz w:val="24"/>
                <w:szCs w:val="24"/>
                <w:lang w:val="ro-RO"/>
              </w:rPr>
            </w:pPr>
            <w:r w:rsidRPr="001148DF">
              <w:rPr>
                <w:rFonts w:ascii="Times New Roman" w:hAnsi="Times New Roman" w:cs="Times New Roman"/>
                <w:sz w:val="24"/>
                <w:szCs w:val="24"/>
                <w:lang w:val="ro-RO"/>
              </w:rPr>
              <w:t>sticlă, materiale plastice sau lemn cu conţinut de sau contaminate cu substanţe periculoase</w:t>
            </w:r>
          </w:p>
        </w:tc>
        <w:tc>
          <w:tcPr>
            <w:tcW w:w="1559" w:type="dxa"/>
            <w:vAlign w:val="center"/>
          </w:tcPr>
          <w:p w14:paraId="0059AEB4" w14:textId="41F0710A"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Container deseuri periculoase</w:t>
            </w:r>
          </w:p>
        </w:tc>
        <w:tc>
          <w:tcPr>
            <w:tcW w:w="1843" w:type="dxa"/>
            <w:vAlign w:val="center"/>
          </w:tcPr>
          <w:p w14:paraId="0B8FEBA3" w14:textId="167CF122"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120 </w:t>
            </w:r>
          </w:p>
        </w:tc>
        <w:tc>
          <w:tcPr>
            <w:tcW w:w="1842" w:type="dxa"/>
            <w:vAlign w:val="center"/>
          </w:tcPr>
          <w:p w14:paraId="2B4F8131" w14:textId="7769C4A1"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R13</w:t>
            </w:r>
          </w:p>
        </w:tc>
      </w:tr>
      <w:tr w:rsidR="00D0410C" w14:paraId="188A367C" w14:textId="77777777" w:rsidTr="002B54FA">
        <w:tc>
          <w:tcPr>
            <w:tcW w:w="4106" w:type="dxa"/>
            <w:vAlign w:val="center"/>
          </w:tcPr>
          <w:p w14:paraId="016C0C84" w14:textId="77777777" w:rsidR="00D0410C" w:rsidRDefault="00D0410C" w:rsidP="00D0410C">
            <w:pPr>
              <w:jc w:val="both"/>
              <w:rPr>
                <w:rFonts w:ascii="Times New Roman" w:hAnsi="Times New Roman" w:cs="Times New Roman"/>
                <w:sz w:val="24"/>
                <w:szCs w:val="24"/>
                <w:lang w:val="ro-RO"/>
              </w:rPr>
            </w:pPr>
            <w:r w:rsidRPr="0033416E">
              <w:rPr>
                <w:rFonts w:ascii="Times New Roman" w:hAnsi="Times New Roman" w:cs="Times New Roman"/>
                <w:sz w:val="24"/>
                <w:szCs w:val="24"/>
                <w:lang w:val="ro-RO"/>
              </w:rPr>
              <w:t xml:space="preserve">02 01 02 </w:t>
            </w:r>
          </w:p>
          <w:p w14:paraId="56EB868E" w14:textId="70AEEAA1" w:rsidR="00D0410C" w:rsidRPr="001148DF" w:rsidRDefault="00D0410C" w:rsidP="00D0410C">
            <w:pPr>
              <w:jc w:val="both"/>
              <w:rPr>
                <w:rFonts w:ascii="Times New Roman" w:hAnsi="Times New Roman" w:cs="Times New Roman"/>
                <w:sz w:val="24"/>
                <w:szCs w:val="24"/>
                <w:lang w:val="ro-RO"/>
              </w:rPr>
            </w:pPr>
            <w:r w:rsidRPr="0033416E">
              <w:rPr>
                <w:rFonts w:ascii="Times New Roman" w:hAnsi="Times New Roman" w:cs="Times New Roman"/>
                <w:sz w:val="24"/>
                <w:szCs w:val="24"/>
                <w:lang w:val="ro-RO"/>
              </w:rPr>
              <w:t>deşeuri de ţesuturi animale</w:t>
            </w:r>
          </w:p>
        </w:tc>
        <w:tc>
          <w:tcPr>
            <w:tcW w:w="1559" w:type="dxa"/>
            <w:vAlign w:val="center"/>
          </w:tcPr>
          <w:p w14:paraId="4491CA7D" w14:textId="77777777"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Container frigorific </w:t>
            </w:r>
          </w:p>
          <w:p w14:paraId="2495E934" w14:textId="608EA299"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2*2*2,25 m</w:t>
            </w:r>
          </w:p>
        </w:tc>
        <w:tc>
          <w:tcPr>
            <w:tcW w:w="1843" w:type="dxa"/>
            <w:vAlign w:val="center"/>
          </w:tcPr>
          <w:p w14:paraId="26202DC9" w14:textId="6B026FCF"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0,1 tone</w:t>
            </w:r>
          </w:p>
        </w:tc>
        <w:tc>
          <w:tcPr>
            <w:tcW w:w="1842" w:type="dxa"/>
            <w:vAlign w:val="center"/>
          </w:tcPr>
          <w:p w14:paraId="3B892CD8" w14:textId="01700A16" w:rsidR="00D0410C" w:rsidRDefault="00D0410C" w:rsidP="00D0410C">
            <w:pPr>
              <w:jc w:val="both"/>
              <w:rPr>
                <w:rFonts w:ascii="Times New Roman" w:hAnsi="Times New Roman" w:cs="Times New Roman"/>
                <w:sz w:val="24"/>
                <w:szCs w:val="24"/>
                <w:lang w:val="ro-RO"/>
              </w:rPr>
            </w:pPr>
            <w:r>
              <w:rPr>
                <w:rFonts w:ascii="Times New Roman" w:hAnsi="Times New Roman" w:cs="Times New Roman"/>
                <w:sz w:val="24"/>
                <w:szCs w:val="24"/>
                <w:lang w:val="ro-RO"/>
              </w:rPr>
              <w:t>D15</w:t>
            </w:r>
          </w:p>
        </w:tc>
      </w:tr>
    </w:tbl>
    <w:p w14:paraId="576AB4C6" w14:textId="6EC6A327" w:rsidR="00BD50E4" w:rsidRDefault="003E1613" w:rsidP="003E1613">
      <w:pPr>
        <w:pBdr>
          <w:top w:val="nil"/>
          <w:left w:val="nil"/>
          <w:bottom w:val="nil"/>
          <w:right w:val="nil"/>
          <w:between w:val="nil"/>
        </w:pBd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 perioada de funcţionare, gestionarea deșeurilor se va realiza de către titular cu respectarea legislaţiei</w:t>
      </w:r>
      <w:r w:rsidR="00BD50E4">
        <w:rPr>
          <w:rFonts w:ascii="Times New Roman" w:hAnsi="Times New Roman" w:cs="Times New Roman"/>
          <w:sz w:val="24"/>
          <w:szCs w:val="24"/>
          <w:lang w:val="ro-RO"/>
        </w:rPr>
        <w:t xml:space="preserve"> în vigoare:</w:t>
      </w:r>
    </w:p>
    <w:p w14:paraId="79D8F188" w14:textId="33154E39" w:rsidR="00EB6303" w:rsidRDefault="00EB6303" w:rsidP="00BD50E4">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Se va evita mentinerea de stocuri de deșeuri pentru o perioadă lungă de timp, în special pentru deșeuri</w:t>
      </w:r>
      <w:r w:rsidR="008E05B4">
        <w:rPr>
          <w:rFonts w:ascii="Times New Roman" w:hAnsi="Times New Roman" w:cs="Times New Roman"/>
          <w:sz w:val="24"/>
          <w:szCs w:val="24"/>
          <w:lang w:val="ro-RO"/>
        </w:rPr>
        <w:t>le</w:t>
      </w:r>
      <w:r>
        <w:rPr>
          <w:rFonts w:ascii="Times New Roman" w:hAnsi="Times New Roman" w:cs="Times New Roman"/>
          <w:sz w:val="24"/>
          <w:szCs w:val="24"/>
          <w:lang w:val="ro-RO"/>
        </w:rPr>
        <w:t xml:space="preserve"> periculoase. Se va reglementa acest aspect contractual, prin impunerea unei frecvențe minime (1 data/luna) de preluare a deșeurilor. Pentru optimizarea costurilor, se poate încheia un contract cadru cu un operator alături de alte centre de col</w:t>
      </w:r>
      <w:r w:rsidR="008E05B4">
        <w:rPr>
          <w:rFonts w:ascii="Times New Roman" w:hAnsi="Times New Roman" w:cs="Times New Roman"/>
          <w:sz w:val="24"/>
          <w:szCs w:val="24"/>
          <w:lang w:val="ro-RO"/>
        </w:rPr>
        <w:t>e</w:t>
      </w:r>
      <w:r>
        <w:rPr>
          <w:rFonts w:ascii="Times New Roman" w:hAnsi="Times New Roman" w:cs="Times New Roman"/>
          <w:sz w:val="24"/>
          <w:szCs w:val="24"/>
          <w:lang w:val="ro-RO"/>
        </w:rPr>
        <w:t>ctare cu aport voluntar din județ.</w:t>
      </w:r>
    </w:p>
    <w:p w14:paraId="53669F32" w14:textId="79C8957B" w:rsidR="008E05B4" w:rsidRDefault="008E05B4" w:rsidP="00BD50E4">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Se va asigura o gestionare a deseurilor corespunzatoare, care sa nu genereze efecte dăinătoare asupra mediului înconjurător sau disconfort asupra sănătății populației din zonă. Deșeurile periculoase și cele cu potențial a crea disconfort vor fi stocate conform prevederilor legale, în spații închise: cadavrele de animale mici in containerul frigorific, iar deșeurile periculoase (</w:t>
      </w:r>
      <w:r w:rsidRPr="00B44B7B">
        <w:rPr>
          <w:rFonts w:ascii="Times New Roman" w:hAnsi="Times New Roman" w:cs="Times New Roman"/>
          <w:sz w:val="24"/>
          <w:szCs w:val="24"/>
          <w:lang w:val="ro-RO"/>
        </w:rPr>
        <w:t>vopsele, bidoane de vopsele sau diluanți, medicamente expirate, baterii</w:t>
      </w:r>
      <w:r>
        <w:rPr>
          <w:rFonts w:ascii="Times New Roman" w:hAnsi="Times New Roman" w:cs="Times New Roman"/>
          <w:sz w:val="24"/>
          <w:szCs w:val="24"/>
          <w:lang w:val="ro-RO"/>
        </w:rPr>
        <w:t>)</w:t>
      </w:r>
      <w:r w:rsidR="001148DF">
        <w:rPr>
          <w:rFonts w:ascii="Times New Roman" w:hAnsi="Times New Roman" w:cs="Times New Roman"/>
          <w:sz w:val="24"/>
          <w:szCs w:val="24"/>
          <w:lang w:val="ro-RO"/>
        </w:rPr>
        <w:t xml:space="preserve"> vor fi stocate în containerul tip baracă. Pentru deșeurile nepericuloase, se vor implementa măsuri organizatorice pentru a se evita împrăștierea lor.</w:t>
      </w:r>
    </w:p>
    <w:p w14:paraId="421F88C1" w14:textId="37218908" w:rsidR="003E1613" w:rsidRDefault="00BD50E4" w:rsidP="00BD50E4">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Deseurile stocate temporar vor fi incredintate exclusiv operatorilor autorizati pentru gestionarea acestora</w:t>
      </w:r>
      <w:r w:rsidR="00EB6303">
        <w:rPr>
          <w:rFonts w:ascii="Times New Roman" w:hAnsi="Times New Roman" w:cs="Times New Roman"/>
          <w:sz w:val="24"/>
          <w:szCs w:val="24"/>
          <w:lang w:val="ro-RO"/>
        </w:rPr>
        <w:t>.</w:t>
      </w:r>
    </w:p>
    <w:p w14:paraId="27472B27" w14:textId="1C92B726" w:rsidR="00BD50E4" w:rsidRDefault="00BD50E4" w:rsidP="00BD50E4">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Transportul deseurilor se va realiza conform prevederilor HG 1061/2008 </w:t>
      </w:r>
      <w:r w:rsidRPr="00BD50E4">
        <w:rPr>
          <w:rFonts w:ascii="Times New Roman" w:hAnsi="Times New Roman" w:cs="Times New Roman"/>
          <w:sz w:val="24"/>
          <w:szCs w:val="24"/>
          <w:lang w:val="ro-RO"/>
        </w:rPr>
        <w:t>privind transportul deșeurilor periculoase și nepericuloase pe teritoriul României</w:t>
      </w:r>
      <w:r>
        <w:rPr>
          <w:rFonts w:ascii="Times New Roman" w:hAnsi="Times New Roman" w:cs="Times New Roman"/>
          <w:sz w:val="24"/>
          <w:szCs w:val="24"/>
          <w:lang w:val="ro-RO"/>
        </w:rPr>
        <w:t xml:space="preserve">, în baza </w:t>
      </w:r>
      <w:r>
        <w:rPr>
          <w:rFonts w:ascii="Times New Roman" w:hAnsi="Times New Roman" w:cs="Times New Roman"/>
          <w:sz w:val="24"/>
          <w:szCs w:val="24"/>
          <w:lang w:val="ro-RO"/>
        </w:rPr>
        <w:lastRenderedPageBreak/>
        <w:t>formularisticii specifice (Anexa 2/Anexa 3 – după caz), exclusiv cu autovehicule speciale, astfel încât sa fie evitată îmrăștierea de deșeuri</w:t>
      </w:r>
      <w:r w:rsidR="00EB6303">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14:paraId="05348A7B" w14:textId="0DD53A59" w:rsidR="005C3A5F" w:rsidRPr="008B655D" w:rsidRDefault="00BD50E4" w:rsidP="008B655D">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vor </w:t>
      </w:r>
      <w:r w:rsidRPr="00B44B7B">
        <w:rPr>
          <w:rFonts w:ascii="Times New Roman" w:hAnsi="Times New Roman" w:cs="Times New Roman"/>
          <w:sz w:val="24"/>
          <w:szCs w:val="24"/>
          <w:lang w:val="ro-RO"/>
        </w:rPr>
        <w:t xml:space="preserve">realiza audituri periodice </w:t>
      </w:r>
      <w:r>
        <w:rPr>
          <w:rFonts w:ascii="Times New Roman" w:hAnsi="Times New Roman" w:cs="Times New Roman"/>
          <w:sz w:val="24"/>
          <w:szCs w:val="24"/>
          <w:lang w:val="ro-RO"/>
        </w:rPr>
        <w:t xml:space="preserve">conform legislatiei aplicabile </w:t>
      </w:r>
      <w:r w:rsidRPr="00B44B7B">
        <w:rPr>
          <w:rFonts w:ascii="Times New Roman" w:hAnsi="Times New Roman" w:cs="Times New Roman"/>
          <w:sz w:val="24"/>
          <w:szCs w:val="24"/>
          <w:lang w:val="ro-RO"/>
        </w:rPr>
        <w:t>privind gestionarea deșeurilor</w:t>
      </w:r>
      <w:r>
        <w:rPr>
          <w:rFonts w:ascii="Times New Roman" w:hAnsi="Times New Roman" w:cs="Times New Roman"/>
          <w:sz w:val="24"/>
          <w:szCs w:val="24"/>
          <w:lang w:val="ro-RO"/>
        </w:rPr>
        <w:t>, respectarea ierarhiei gestiunii deseurilor si promovarea actiunilor de prevenire si reducere a cantitatilor de deseuri</w:t>
      </w:r>
      <w:r w:rsidR="00EB6303">
        <w:rPr>
          <w:rFonts w:ascii="Times New Roman" w:hAnsi="Times New Roman" w:cs="Times New Roman"/>
          <w:sz w:val="24"/>
          <w:szCs w:val="24"/>
          <w:lang w:val="ro-RO"/>
        </w:rPr>
        <w:t>.</w:t>
      </w:r>
    </w:p>
    <w:p w14:paraId="4B411E04" w14:textId="42496EBD" w:rsidR="00B572A0" w:rsidRPr="00B44B7B" w:rsidRDefault="00B572A0"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 gospodărirea substanţelor şi preparatelor chimice periculoase:</w:t>
      </w:r>
    </w:p>
    <w:p w14:paraId="42BAE57B" w14:textId="4F80C577" w:rsidR="00573B74" w:rsidRPr="00B44B7B" w:rsidRDefault="00573B74"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În faza de exploatare procesul nu implică substanțe toxice sau periculoase</w:t>
      </w:r>
      <w:r w:rsidR="00B44B7B" w:rsidRPr="00B44B7B">
        <w:rPr>
          <w:rFonts w:ascii="Times New Roman" w:hAnsi="Times New Roman" w:cs="Times New Roman"/>
          <w:sz w:val="24"/>
          <w:szCs w:val="24"/>
          <w:lang w:val="ro-RO"/>
        </w:rPr>
        <w:t xml:space="preserve"> in fluxul tehnlologic</w:t>
      </w:r>
      <w:r w:rsidRPr="00B44B7B">
        <w:rPr>
          <w:rFonts w:ascii="Times New Roman" w:hAnsi="Times New Roman" w:cs="Times New Roman"/>
          <w:sz w:val="24"/>
          <w:szCs w:val="24"/>
          <w:lang w:val="ro-RO"/>
        </w:rPr>
        <w:t>.</w:t>
      </w:r>
      <w:r w:rsidR="00B44B7B" w:rsidRPr="00B44B7B">
        <w:rPr>
          <w:rFonts w:ascii="Times New Roman" w:hAnsi="Times New Roman" w:cs="Times New Roman"/>
          <w:sz w:val="24"/>
          <w:szCs w:val="24"/>
          <w:lang w:val="ro-RO"/>
        </w:rPr>
        <w:t xml:space="preserve"> Deșeurile cu conținut de substanțe periculoase vor fi gestionate conform prevederilor aplicabile, stocate temporar separat, în containerele speciale, acoperite, refrigerate (unde este cazul), etichetate conform si valorificate/eliminate prin operatori economici autorizati pentru codurile respective.</w:t>
      </w:r>
      <w:r w:rsidRPr="00B44B7B">
        <w:rPr>
          <w:rFonts w:ascii="Times New Roman" w:hAnsi="Times New Roman" w:cs="Times New Roman"/>
          <w:sz w:val="24"/>
          <w:szCs w:val="24"/>
          <w:lang w:val="ro-RO"/>
        </w:rPr>
        <w:t xml:space="preserve"> </w:t>
      </w:r>
    </w:p>
    <w:p w14:paraId="0FD88599" w14:textId="253A1B57" w:rsidR="00573B74" w:rsidRPr="00B44B7B" w:rsidRDefault="00573B74"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În faza de construcție pentru a se evita scurgerile de motorină</w:t>
      </w:r>
      <w:r w:rsidR="007C77BC" w:rsidRPr="00B44B7B">
        <w:rPr>
          <w:rFonts w:ascii="Times New Roman" w:hAnsi="Times New Roman" w:cs="Times New Roman"/>
          <w:sz w:val="24"/>
          <w:szCs w:val="24"/>
          <w:lang w:val="ro-RO"/>
        </w:rPr>
        <w:t>, ulei</w:t>
      </w:r>
      <w:r w:rsidRPr="00B44B7B">
        <w:rPr>
          <w:rFonts w:ascii="Times New Roman" w:hAnsi="Times New Roman" w:cs="Times New Roman"/>
          <w:sz w:val="24"/>
          <w:szCs w:val="24"/>
          <w:lang w:val="ro-RO"/>
        </w:rPr>
        <w:t xml:space="preserve"> sau alte lichide</w:t>
      </w:r>
      <w:r w:rsidR="007C77BC" w:rsidRPr="00B44B7B">
        <w:rPr>
          <w:rFonts w:ascii="Times New Roman" w:hAnsi="Times New Roman" w:cs="Times New Roman"/>
          <w:sz w:val="24"/>
          <w:szCs w:val="24"/>
          <w:lang w:val="ro-RO"/>
        </w:rPr>
        <w:t xml:space="preserve"> toxice/periculoase mijloacele de transport și utilajele vor fi menținute într-o stare bună de funcționare și vor fi parcate într-un spațiu special.</w:t>
      </w:r>
    </w:p>
    <w:p w14:paraId="5E2955DE" w14:textId="4ABA4AD1" w:rsidR="00B572A0" w:rsidRPr="00B44B7B" w:rsidRDefault="00B572A0"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B. Utilizarea resurselor naturale, în special a solului, a terenurilor, a apei şi a biodiversităţii</w:t>
      </w:r>
      <w:r w:rsidR="00A90C68" w:rsidRPr="00B44B7B">
        <w:rPr>
          <w:rFonts w:ascii="Times New Roman" w:hAnsi="Times New Roman" w:cs="Times New Roman"/>
          <w:sz w:val="24"/>
          <w:szCs w:val="24"/>
          <w:lang w:val="ro-RO"/>
        </w:rPr>
        <w:t>:</w:t>
      </w:r>
    </w:p>
    <w:p w14:paraId="67D50EA9" w14:textId="68A528D2" w:rsidR="00A90C68" w:rsidRPr="00B44B7B" w:rsidRDefault="00B44B7B"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T</w:t>
      </w:r>
      <w:r w:rsidR="00403E5A" w:rsidRPr="00B44B7B">
        <w:rPr>
          <w:rFonts w:ascii="Times New Roman" w:hAnsi="Times New Roman" w:cs="Times New Roman"/>
          <w:sz w:val="24"/>
          <w:szCs w:val="24"/>
          <w:lang w:val="ro-RO"/>
        </w:rPr>
        <w:t xml:space="preserve">erenul este neproductiv – astfel amplasarea proiectului și utilizarea suprafeței pentru activitatea de </w:t>
      </w:r>
      <w:r w:rsidRPr="00B44B7B">
        <w:rPr>
          <w:rFonts w:ascii="Times New Roman" w:hAnsi="Times New Roman" w:cs="Times New Roman"/>
          <w:sz w:val="24"/>
          <w:szCs w:val="24"/>
          <w:lang w:val="ro-RO"/>
        </w:rPr>
        <w:t xml:space="preserve">gestionare a deseurilor </w:t>
      </w:r>
      <w:r w:rsidR="00403E5A" w:rsidRPr="00B44B7B">
        <w:rPr>
          <w:rFonts w:ascii="Times New Roman" w:hAnsi="Times New Roman" w:cs="Times New Roman"/>
          <w:sz w:val="24"/>
          <w:szCs w:val="24"/>
          <w:lang w:val="ro-RO"/>
        </w:rPr>
        <w:t>va aduce un plus valoare</w:t>
      </w:r>
      <w:r w:rsidRPr="00B44B7B">
        <w:rPr>
          <w:rFonts w:ascii="Times New Roman" w:hAnsi="Times New Roman" w:cs="Times New Roman"/>
          <w:sz w:val="24"/>
          <w:szCs w:val="24"/>
          <w:lang w:val="ro-RO"/>
        </w:rPr>
        <w:t xml:space="preserve"> pentru resursele naturale si calitatea factorilor de mediu din zona. </w:t>
      </w:r>
    </w:p>
    <w:p w14:paraId="3240FC4C"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VII. Descrierea aspectelor de mediu susceptibile a fi afectate în mod semnificativ de proiect:</w:t>
      </w:r>
    </w:p>
    <w:p w14:paraId="7C7CAFEF"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6C6485D7" w14:textId="6E4D9856" w:rsidR="00403E5A" w:rsidRPr="00B44B7B" w:rsidRDefault="00403E5A"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Proiectul are un impact negativ minim inerent asupra mediului în faza de construcție</w:t>
      </w:r>
      <w:r w:rsidR="001D3D16" w:rsidRPr="00B44B7B">
        <w:rPr>
          <w:rFonts w:ascii="Times New Roman" w:hAnsi="Times New Roman" w:cs="Times New Roman"/>
          <w:sz w:val="24"/>
          <w:szCs w:val="24"/>
          <w:lang w:val="ro-RO"/>
        </w:rPr>
        <w:t xml:space="preserve"> ce </w:t>
      </w:r>
      <w:r w:rsidRPr="00B44B7B">
        <w:rPr>
          <w:rFonts w:ascii="Times New Roman" w:hAnsi="Times New Roman" w:cs="Times New Roman"/>
          <w:sz w:val="24"/>
          <w:szCs w:val="24"/>
          <w:lang w:val="ro-RO"/>
        </w:rPr>
        <w:t>va fi diminuat prin utilizarea de materiale, materii prime și utilaje eficiente din punct de vedere energetic</w:t>
      </w:r>
      <w:r w:rsidR="001D3D16" w:rsidRPr="00B44B7B">
        <w:rPr>
          <w:rFonts w:ascii="Times New Roman" w:hAnsi="Times New Roman" w:cs="Times New Roman"/>
          <w:sz w:val="24"/>
          <w:szCs w:val="24"/>
          <w:lang w:val="ro-RO"/>
        </w:rPr>
        <w:t>. Lucrările vor respecta toate prevederile legislației în domeniul protecției mediului, în condiții de siguranță și eficiență.</w:t>
      </w:r>
    </w:p>
    <w:p w14:paraId="13DADE83" w14:textId="1CC35E9D" w:rsidR="00E86478" w:rsidRPr="00B44B7B" w:rsidRDefault="00E86478" w:rsidP="00E8647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Centrul de colectare deșeuri va fi amplasat pe raza administrativă a unității administrativ teritoriale respectând prevederile Ordinului Ministrului Sănătății nr. 119/2014 pentru aprobarea Normelor de igienă și sănătate publică privind mediul de viață al populației, cu modificările și completările ulterioare – la minim 200 metri de cea mai apropiată așezare umană.</w:t>
      </w:r>
    </w:p>
    <w:p w14:paraId="4BA76FB9" w14:textId="4616EE51" w:rsidR="003E1613" w:rsidRPr="00B44B7B" w:rsidRDefault="003E1613"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Impactul pe perioada de executie a lucrarilor de realizare a investiţiei poate fi considerat local, de amploare limitată asupra mediului, având în vedere tipul lucrărilor, locaţia și durata prevăzute pentru realizare. Se estimează că impactul va fi imediat și va avea o desfașurare constantă, fără fluctuaţii majore în timp, la nivel local, fără a afecta zone sensibile.</w:t>
      </w:r>
    </w:p>
    <w:p w14:paraId="74281794" w14:textId="5A8C884D" w:rsidR="001D3D16" w:rsidRPr="00B44B7B" w:rsidRDefault="001D3D16"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În faza de operare, impactul net asupra mediului este pozitiv: se </w:t>
      </w:r>
      <w:r w:rsidR="00E86478" w:rsidRPr="00B44B7B">
        <w:rPr>
          <w:rFonts w:ascii="Times New Roman" w:hAnsi="Times New Roman" w:cs="Times New Roman"/>
          <w:sz w:val="24"/>
          <w:szCs w:val="24"/>
          <w:lang w:val="ro-RO"/>
        </w:rPr>
        <w:t>se vor colecta separat fluxuri speciale din deșeurile municipale care nu sunt preluate de operatorul de salubritate, care în condițiile în care un astfel de centru de colectare nu ar exista, ar putea ajunge în depozite necontrolate</w:t>
      </w:r>
      <w:r w:rsidR="00B44B7B" w:rsidRPr="00B44B7B">
        <w:rPr>
          <w:rFonts w:ascii="Times New Roman" w:hAnsi="Times New Roman" w:cs="Times New Roman"/>
          <w:sz w:val="24"/>
          <w:szCs w:val="24"/>
          <w:lang w:val="ro-RO"/>
        </w:rPr>
        <w:t xml:space="preserve"> sau in natura</w:t>
      </w:r>
      <w:r w:rsidRPr="00B44B7B">
        <w:rPr>
          <w:rFonts w:ascii="Times New Roman" w:hAnsi="Times New Roman" w:cs="Times New Roman"/>
          <w:sz w:val="24"/>
          <w:szCs w:val="24"/>
          <w:lang w:val="ro-RO"/>
        </w:rPr>
        <w:t>.</w:t>
      </w:r>
    </w:p>
    <w:p w14:paraId="67885D26"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lastRenderedPageBreak/>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48798DFC" w14:textId="77777777" w:rsidR="00DB0F94" w:rsidRPr="00B44B7B" w:rsidRDefault="00C40A4F"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Centrul de colectare cu aport voluntar </w:t>
      </w:r>
      <w:r w:rsidR="00A90C68" w:rsidRPr="00B44B7B">
        <w:rPr>
          <w:rFonts w:ascii="Times New Roman" w:hAnsi="Times New Roman" w:cs="Times New Roman"/>
          <w:sz w:val="24"/>
          <w:szCs w:val="24"/>
          <w:lang w:val="ro-RO"/>
        </w:rPr>
        <w:t>nu are emisii de poluan</w:t>
      </w:r>
      <w:r w:rsidR="00142928" w:rsidRPr="00B44B7B">
        <w:rPr>
          <w:rFonts w:ascii="Times New Roman" w:hAnsi="Times New Roman" w:cs="Times New Roman"/>
          <w:sz w:val="24"/>
          <w:szCs w:val="24"/>
          <w:lang w:val="ro-RO"/>
        </w:rPr>
        <w:t>ț</w:t>
      </w:r>
      <w:r w:rsidR="00A90C68" w:rsidRPr="00B44B7B">
        <w:rPr>
          <w:rFonts w:ascii="Times New Roman" w:hAnsi="Times New Roman" w:cs="Times New Roman"/>
          <w:sz w:val="24"/>
          <w:szCs w:val="24"/>
          <w:lang w:val="ro-RO"/>
        </w:rPr>
        <w:t xml:space="preserve">i </w:t>
      </w:r>
      <w:r w:rsidR="00142928" w:rsidRPr="00B44B7B">
        <w:rPr>
          <w:rFonts w:ascii="Times New Roman" w:hAnsi="Times New Roman" w:cs="Times New Roman"/>
          <w:sz w:val="24"/>
          <w:szCs w:val="24"/>
          <w:lang w:val="ro-RO"/>
        </w:rPr>
        <w:t>î</w:t>
      </w:r>
      <w:r w:rsidR="00A90C68" w:rsidRPr="00B44B7B">
        <w:rPr>
          <w:rFonts w:ascii="Times New Roman" w:hAnsi="Times New Roman" w:cs="Times New Roman"/>
          <w:sz w:val="24"/>
          <w:szCs w:val="24"/>
          <w:lang w:val="ro-RO"/>
        </w:rPr>
        <w:t>n mediu</w:t>
      </w:r>
      <w:r w:rsidRPr="00B44B7B">
        <w:rPr>
          <w:rFonts w:ascii="Times New Roman" w:hAnsi="Times New Roman" w:cs="Times New Roman"/>
          <w:sz w:val="24"/>
          <w:szCs w:val="24"/>
          <w:lang w:val="ro-RO"/>
        </w:rPr>
        <w:t xml:space="preserve"> în condiții de funcționare normală, în conformitate cu prevederile legale privind gestiunea deșeurilor și cu cele mai bune practici disponibile</w:t>
      </w:r>
      <w:r w:rsidR="00A90C68" w:rsidRPr="00B44B7B">
        <w:rPr>
          <w:rFonts w:ascii="Times New Roman" w:hAnsi="Times New Roman" w:cs="Times New Roman"/>
          <w:sz w:val="24"/>
          <w:szCs w:val="24"/>
          <w:lang w:val="ro-RO"/>
        </w:rPr>
        <w:t>.</w:t>
      </w:r>
      <w:r w:rsidR="00142928" w:rsidRPr="00B44B7B">
        <w:rPr>
          <w:rFonts w:ascii="Times New Roman" w:hAnsi="Times New Roman" w:cs="Times New Roman"/>
          <w:sz w:val="24"/>
          <w:szCs w:val="24"/>
          <w:lang w:val="ro-RO"/>
        </w:rPr>
        <w:t xml:space="preserve"> </w:t>
      </w:r>
    </w:p>
    <w:p w14:paraId="7579F2A5" w14:textId="795E3D9A" w:rsidR="00A90C68" w:rsidRPr="00B44B7B" w:rsidRDefault="00142928"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Factorii de mediu nu sunt afectați, singurul aspect de m</w:t>
      </w:r>
      <w:r w:rsidR="00BE0880" w:rsidRPr="00B44B7B">
        <w:rPr>
          <w:rFonts w:ascii="Times New Roman" w:hAnsi="Times New Roman" w:cs="Times New Roman"/>
          <w:sz w:val="24"/>
          <w:szCs w:val="24"/>
          <w:lang w:val="ro-RO"/>
        </w:rPr>
        <w:t>e</w:t>
      </w:r>
      <w:r w:rsidRPr="00B44B7B">
        <w:rPr>
          <w:rFonts w:ascii="Times New Roman" w:hAnsi="Times New Roman" w:cs="Times New Roman"/>
          <w:sz w:val="24"/>
          <w:szCs w:val="24"/>
          <w:lang w:val="ro-RO"/>
        </w:rPr>
        <w:t xml:space="preserve">nționat e reprezentat de deșeurile </w:t>
      </w:r>
      <w:r w:rsidR="00DB0F94" w:rsidRPr="00B44B7B">
        <w:rPr>
          <w:rFonts w:ascii="Times New Roman" w:hAnsi="Times New Roman" w:cs="Times New Roman"/>
          <w:sz w:val="24"/>
          <w:szCs w:val="24"/>
          <w:lang w:val="ro-RO"/>
        </w:rPr>
        <w:t>receptionate</w:t>
      </w:r>
      <w:r w:rsidRPr="00B44B7B">
        <w:rPr>
          <w:rFonts w:ascii="Times New Roman" w:hAnsi="Times New Roman" w:cs="Times New Roman"/>
          <w:sz w:val="24"/>
          <w:szCs w:val="24"/>
          <w:lang w:val="ro-RO"/>
        </w:rPr>
        <w:t xml:space="preserve">, care vor fi gestionate conform prevederilor aplicabile în vigoare: stocare temporară pe coduri, în </w:t>
      </w:r>
      <w:r w:rsidR="00DB0F94" w:rsidRPr="00B44B7B">
        <w:rPr>
          <w:rFonts w:ascii="Times New Roman" w:hAnsi="Times New Roman" w:cs="Times New Roman"/>
          <w:sz w:val="24"/>
          <w:szCs w:val="24"/>
          <w:lang w:val="ro-RO"/>
        </w:rPr>
        <w:t xml:space="preserve">conatinerele </w:t>
      </w:r>
      <w:r w:rsidRPr="00B44B7B">
        <w:rPr>
          <w:rFonts w:ascii="Times New Roman" w:hAnsi="Times New Roman" w:cs="Times New Roman"/>
          <w:sz w:val="24"/>
          <w:szCs w:val="24"/>
          <w:lang w:val="ro-RO"/>
        </w:rPr>
        <w:t>special amenajate și predarea către op</w:t>
      </w:r>
      <w:r w:rsidR="00BE0880" w:rsidRPr="00B44B7B">
        <w:rPr>
          <w:rFonts w:ascii="Times New Roman" w:hAnsi="Times New Roman" w:cs="Times New Roman"/>
          <w:sz w:val="24"/>
          <w:szCs w:val="24"/>
          <w:lang w:val="ro-RO"/>
        </w:rPr>
        <w:t>e</w:t>
      </w:r>
      <w:r w:rsidRPr="00B44B7B">
        <w:rPr>
          <w:rFonts w:ascii="Times New Roman" w:hAnsi="Times New Roman" w:cs="Times New Roman"/>
          <w:sz w:val="24"/>
          <w:szCs w:val="24"/>
          <w:lang w:val="ro-RO"/>
        </w:rPr>
        <w:t>ratori economici autorizați pentru gestionarea lor.</w:t>
      </w:r>
    </w:p>
    <w:p w14:paraId="378F8749"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Pentru etapa de realizare a investiţiei nu sunt prevăzute instalatii de reţinere, evacuare si dispersie a poluantilor.</w:t>
      </w:r>
    </w:p>
    <w:p w14:paraId="1845D390"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Utilajele folosite la realizarea proiectului, masinile de aprovizionare cu materiale de lucru, etc., vor avea verificarile tehnice la zi, se vor respecta regulamentele de mentenata impuse prin cărţile tehnice.</w:t>
      </w:r>
    </w:p>
    <w:p w14:paraId="49D1FF32"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Pe durata functionării se vor aplica măsurile stabilite prin procedurile de operare și de monitorizare pentru controlul instalaţiei.</w:t>
      </w:r>
    </w:p>
    <w:p w14:paraId="47F02303" w14:textId="183810BC"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După realizarea investiţiei și în funcţie de cerinţele autorizaţiei de mediu, se vor realiza monitorizările şi raportările către autorităţi competente stabilite în actul de reglementare.</w:t>
      </w:r>
    </w:p>
    <w:p w14:paraId="0EDE85D8" w14:textId="595D9069"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IX. Legătura cu alte acte normative şi/sau planuri/programe/strategii/documente de planificare:</w:t>
      </w:r>
    </w:p>
    <w:p w14:paraId="450CC114" w14:textId="77777777" w:rsidR="0013139C" w:rsidRPr="00B44B7B" w:rsidRDefault="0013139C" w:rsidP="0013139C">
      <w:pPr>
        <w:spacing w:after="120" w:line="240" w:lineRule="auto"/>
        <w:ind w:right="4"/>
        <w:jc w:val="both"/>
        <w:rPr>
          <w:rFonts w:ascii="Times New Roman" w:hAnsi="Times New Roman" w:cs="Times New Roman"/>
          <w:sz w:val="24"/>
          <w:szCs w:val="24"/>
          <w:lang w:val="sq-AL"/>
        </w:rPr>
      </w:pPr>
      <w:r w:rsidRPr="00B44B7B">
        <w:rPr>
          <w:rFonts w:ascii="Times New Roman" w:hAnsi="Times New Roman" w:cs="Times New Roman"/>
          <w:sz w:val="24"/>
          <w:szCs w:val="24"/>
          <w:lang w:val="sq-AL"/>
        </w:rPr>
        <w:t xml:space="preserve">Planul National de Gestionare a Deseurilor (aprobat prin Hotararea de Guvern nr. 942/2017) propune actiuni prin care autoritatile publice locale sa construiasca si opereze centre de colectare pentru fluxurile speciale de deșeuri. De asemenea, conform Ordonantei de Urgenta nr. 92/2021 privind regimul deseurilor, precum si legislatiei subsecvente pentru fluxurile speciale de deseuri, autoritatile publice locale au obligatii in gestionarea acestor fluxuri si penalitati semnificative pentru neconformare. </w:t>
      </w:r>
    </w:p>
    <w:p w14:paraId="1B0E0281" w14:textId="7830A303" w:rsidR="005451C3" w:rsidRPr="00B44B7B" w:rsidRDefault="0013139C" w:rsidP="0013139C">
      <w:pPr>
        <w:spacing w:after="120" w:line="240" w:lineRule="auto"/>
        <w:ind w:right="4"/>
        <w:jc w:val="both"/>
        <w:rPr>
          <w:rFonts w:ascii="Times New Roman" w:hAnsi="Times New Roman" w:cs="Times New Roman"/>
          <w:sz w:val="24"/>
          <w:szCs w:val="24"/>
          <w:lang w:val="ro-RO"/>
        </w:rPr>
      </w:pPr>
      <w:r w:rsidRPr="00B44B7B">
        <w:rPr>
          <w:rFonts w:ascii="Times New Roman" w:hAnsi="Times New Roman" w:cs="Times New Roman"/>
          <w:sz w:val="24"/>
          <w:szCs w:val="24"/>
          <w:lang w:val="sq-AL"/>
        </w:rPr>
        <w:t>Au fost demarate acțiunile de revizuire a Planului Județean de Gestionare a Deșeurilor pentru includerea acestor centre de colectare deșeuri cu aport voluntar.</w:t>
      </w:r>
    </w:p>
    <w:p w14:paraId="087B3AD4" w14:textId="55D9AEA6"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X. Lucrări necesare organizării de şantier:</w:t>
      </w:r>
    </w:p>
    <w:p w14:paraId="2A239D38"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Lucrarile necesare organizarii de santier constau in principal în:</w:t>
      </w:r>
    </w:p>
    <w:p w14:paraId="33532804"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instalare containere mobile pentru personalul de lucru;</w:t>
      </w:r>
    </w:p>
    <w:p w14:paraId="1832DD8C"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amplasare de containere pentru deseuri generate in timpul realizării proiectului</w:t>
      </w:r>
    </w:p>
    <w:p w14:paraId="28F75B92"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panou prezentare investitie</w:t>
      </w:r>
    </w:p>
    <w:p w14:paraId="078624CE" w14:textId="3341F081"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Impactul asupra mediului pe perioada organizării de santier nu va fi unul semnificativ, având in vedere că se va limita la</w:t>
      </w:r>
      <w:r w:rsidR="00BC72BE" w:rsidRPr="00B44B7B">
        <w:rPr>
          <w:rFonts w:ascii="Times New Roman" w:hAnsi="Times New Roman" w:cs="Times New Roman"/>
          <w:sz w:val="24"/>
          <w:szCs w:val="24"/>
          <w:lang w:val="ro-RO"/>
        </w:rPr>
        <w:t xml:space="preserve"> suprafata</w:t>
      </w:r>
      <w:r w:rsidRPr="00B44B7B">
        <w:rPr>
          <w:rFonts w:ascii="Times New Roman" w:hAnsi="Times New Roman" w:cs="Times New Roman"/>
          <w:sz w:val="24"/>
          <w:szCs w:val="24"/>
          <w:lang w:val="ro-RO"/>
        </w:rPr>
        <w:t xml:space="preserve"> prevăzută pentru realizarea investiţiei, sunt asigurate utilităţi</w:t>
      </w:r>
      <w:r w:rsidR="00BC72BE" w:rsidRPr="00B44B7B">
        <w:rPr>
          <w:rFonts w:ascii="Times New Roman" w:hAnsi="Times New Roman" w:cs="Times New Roman"/>
          <w:sz w:val="24"/>
          <w:szCs w:val="24"/>
          <w:lang w:val="ro-RO"/>
        </w:rPr>
        <w:t xml:space="preserve"> în proximitate</w:t>
      </w:r>
      <w:r w:rsidRPr="00B44B7B">
        <w:rPr>
          <w:rFonts w:ascii="Times New Roman" w:hAnsi="Times New Roman" w:cs="Times New Roman"/>
          <w:sz w:val="24"/>
          <w:szCs w:val="24"/>
          <w:lang w:val="ro-RO"/>
        </w:rPr>
        <w:t>, iar drept căi de comunicaţii pentru organizarea de şantier vor fi utilizate cele existente.</w:t>
      </w:r>
    </w:p>
    <w:p w14:paraId="7045DA73"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Principalele surse de poluare in cazul organizarii de santier sunt:</w:t>
      </w:r>
    </w:p>
    <w:p w14:paraId="42DA7446"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tehnologia de executie propriu-zisa;</w:t>
      </w:r>
    </w:p>
    <w:p w14:paraId="51AB7D11"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utilajele terasiere si de transport;</w:t>
      </w:r>
    </w:p>
    <w:p w14:paraId="0BDB10D1"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lastRenderedPageBreak/>
        <w:t>-</w:t>
      </w:r>
      <w:r w:rsidRPr="00B44B7B">
        <w:rPr>
          <w:rFonts w:ascii="Times New Roman" w:hAnsi="Times New Roman" w:cs="Times New Roman"/>
          <w:sz w:val="24"/>
          <w:szCs w:val="24"/>
          <w:lang w:val="ro-RO"/>
        </w:rPr>
        <w:tab/>
        <w:t>activitatea umană.</w:t>
      </w:r>
    </w:p>
    <w:p w14:paraId="02BB5B0E" w14:textId="378F346D" w:rsidR="005451C3" w:rsidRPr="00B44B7B" w:rsidRDefault="005451C3"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Se vor avea in vedere:</w:t>
      </w:r>
    </w:p>
    <w:p w14:paraId="00168957" w14:textId="2D639728"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respectarea programului de lucru care se va impune prin</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autorizatia de construire</w:t>
      </w:r>
    </w:p>
    <w:p w14:paraId="7B9F708B" w14:textId="18A92B7C"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imprejmuirea corespunzatoare de zonelor de lucru, mont</w:t>
      </w:r>
      <w:r w:rsidR="00067A01" w:rsidRPr="00B44B7B">
        <w:rPr>
          <w:rFonts w:ascii="Times New Roman" w:hAnsi="Times New Roman" w:cs="Times New Roman"/>
          <w:sz w:val="24"/>
          <w:szCs w:val="24"/>
          <w:lang w:val="ro-RO"/>
        </w:rPr>
        <w:t>a</w:t>
      </w:r>
      <w:r w:rsidRPr="00B44B7B">
        <w:rPr>
          <w:rFonts w:ascii="Times New Roman" w:hAnsi="Times New Roman" w:cs="Times New Roman"/>
          <w:sz w:val="24"/>
          <w:szCs w:val="24"/>
          <w:lang w:val="ro-RO"/>
        </w:rPr>
        <w:t>rea de avertizoare etc.</w:t>
      </w:r>
    </w:p>
    <w:p w14:paraId="536973BC" w14:textId="3C32580D"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organizarea de santier se va face in interiorul amplasamentului astfel incat impactul generat</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asupra factorilor de mediu sa fie cat mai redus</w:t>
      </w:r>
    </w:p>
    <w:p w14:paraId="64354BA5" w14:textId="773DCC2F"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organizarea de santier va fi organizata astfel incat sa asigure facilitatile de baza conform</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prevederilor Legii 50/1991, privind autorizarea lucrarilor de constructii, cu modificarile si</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completarile ulterioare</w:t>
      </w:r>
    </w:p>
    <w:p w14:paraId="0BD65AE9" w14:textId="2F944508"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intretinerea/repararea utilajelor, instalatiilor si mijloacelor de transport se va realiza numai de</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c</w:t>
      </w:r>
      <w:r w:rsidR="00067A01" w:rsidRPr="00B44B7B">
        <w:rPr>
          <w:rFonts w:ascii="Times New Roman" w:hAnsi="Times New Roman" w:cs="Times New Roman"/>
          <w:sz w:val="24"/>
          <w:szCs w:val="24"/>
          <w:lang w:val="ro-RO"/>
        </w:rPr>
        <w:t>ă</w:t>
      </w:r>
      <w:r w:rsidRPr="00B44B7B">
        <w:rPr>
          <w:rFonts w:ascii="Times New Roman" w:hAnsi="Times New Roman" w:cs="Times New Roman"/>
          <w:sz w:val="24"/>
          <w:szCs w:val="24"/>
          <w:lang w:val="ro-RO"/>
        </w:rPr>
        <w:t>tre operatori economici atesta</w:t>
      </w:r>
      <w:r w:rsidR="00067A01" w:rsidRPr="00B44B7B">
        <w:rPr>
          <w:rFonts w:ascii="Times New Roman" w:hAnsi="Times New Roman" w:cs="Times New Roman"/>
          <w:sz w:val="24"/>
          <w:szCs w:val="24"/>
          <w:lang w:val="ro-RO"/>
        </w:rPr>
        <w:t>ț</w:t>
      </w:r>
      <w:r w:rsidRPr="00B44B7B">
        <w:rPr>
          <w:rFonts w:ascii="Times New Roman" w:hAnsi="Times New Roman" w:cs="Times New Roman"/>
          <w:sz w:val="24"/>
          <w:szCs w:val="24"/>
          <w:lang w:val="ro-RO"/>
        </w:rPr>
        <w:t>i</w:t>
      </w:r>
    </w:p>
    <w:p w14:paraId="313C1118" w14:textId="646ACFEF"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alimentarea autovehiculelor si a utilajelor cu carburanti se va face de la benzinarii autorizate</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la finalizarea investitiei se vor lua masuri pentru evitarea degradarii zonelor si spatiilor verzi</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afectate sau ocupate temporar</w:t>
      </w:r>
    </w:p>
    <w:p w14:paraId="3D8FF3EE"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XI. Lucrări de refacere a amplasamentului la finalizarea investiţiei, în caz de accidente şi/sau la încetarea activităţii, în măsura în care aceste informaţii sunt disponibile:</w:t>
      </w:r>
    </w:p>
    <w:p w14:paraId="66D540C8" w14:textId="77777777" w:rsidR="00BE0880" w:rsidRPr="00B44B7B" w:rsidRDefault="00BE0880"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La finalizarea lucrărilor de realizare a investiţiei se vor elibera zonele destinate organizării de șantier de utilaje, echipamente si materiale folosite, deseuri generate; suprafeţele ocupate temporar se vor elibera de deșeuri și alte materiale și se vor amenaja pentru a se integra în ansamblul obiectivului.</w:t>
      </w:r>
    </w:p>
    <w:p w14:paraId="76887FF9" w14:textId="0DB75B13" w:rsidR="00BE0880" w:rsidRPr="00B44B7B" w:rsidRDefault="00BE0880"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 timpul realizarii proiectului pot sa apara accidental scurgeri de produse petroliere, uleiuri (de la utilajele auto) sau alte materiale. Pe toata durata realizării lucrărilor se vor asigura materiale absorbante, iar daca se vor intampla astfel de situatii, vor fi luate primele masuri si vor fi anuntate de indata autoritatile de mediu. Orice situatie care poate sa prezinte pericol pentru mediu va fi adusa la cunostinta autoritatilor competente (de mediu şi de ape).</w:t>
      </w:r>
    </w:p>
    <w:p w14:paraId="4E2D9B14" w14:textId="10E5E5D8" w:rsidR="00BE0880" w:rsidRPr="00B44B7B" w:rsidRDefault="00BE0880"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 situaţia încetării parţiale sau totale a activităţii obiectivului, se vor înstiinta autoritatile competente, pentru a identifica și stabili toate măsurilor ce decurg din oprirea activitatii. De asemenea, beneficiarului investitiei îi revine  obligaţia de a îndeplini in totalitate la măsurile stabilite la încetarea activitatii.</w:t>
      </w:r>
    </w:p>
    <w:p w14:paraId="5EAF5CDE" w14:textId="4827C238" w:rsidR="00BE0880" w:rsidRDefault="00BE0880"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La eventuala incetare a functionării obiectivului, titularul va respecta cerintele actelor de reglementare, respectiv va notifica autoritatea de mediu. Titularul, în baza schiţelor instalatiilor, inclusiv a sistemelor de conexiuni, va aplica masurile de aducere a terenului la forma solicitata de autoritatea de mediu. Masurile de reconstructie ecologica, in caz de inchidere, vor consta in eliminarea/ depoluarea solului afectat de functionarea obiectivului (daca va fi cazul) si valorificarea/eliminarea deseurilor nepericuloase/ periculoase rezultate. La incetarea activitatii vor fi duse la indeplinire obligatiile de mediu ce vor fi stabilite de catre autoritatea competenta pentru protecţia mediului.</w:t>
      </w:r>
    </w:p>
    <w:p w14:paraId="15312FEA" w14:textId="77777777" w:rsidR="00EF71CD" w:rsidRDefault="00EF71CD" w:rsidP="005451C3">
      <w:pPr>
        <w:spacing w:before="120" w:after="0" w:line="240" w:lineRule="auto"/>
        <w:jc w:val="both"/>
        <w:rPr>
          <w:rFonts w:ascii="Times New Roman" w:hAnsi="Times New Roman" w:cs="Times New Roman"/>
          <w:sz w:val="24"/>
          <w:szCs w:val="24"/>
          <w:lang w:val="ro-RO"/>
        </w:rPr>
      </w:pPr>
    </w:p>
    <w:p w14:paraId="17E815F4" w14:textId="77777777" w:rsidR="00EF71CD" w:rsidRDefault="00EF71CD" w:rsidP="005451C3">
      <w:pPr>
        <w:spacing w:before="120" w:after="0" w:line="240" w:lineRule="auto"/>
        <w:jc w:val="both"/>
        <w:rPr>
          <w:rFonts w:ascii="Times New Roman" w:hAnsi="Times New Roman" w:cs="Times New Roman"/>
          <w:sz w:val="24"/>
          <w:szCs w:val="24"/>
          <w:lang w:val="ro-RO"/>
        </w:rPr>
      </w:pPr>
    </w:p>
    <w:p w14:paraId="1501D37A" w14:textId="77777777" w:rsidR="00EF71CD" w:rsidRDefault="00EF71CD" w:rsidP="005451C3">
      <w:pPr>
        <w:spacing w:before="120" w:after="0" w:line="240" w:lineRule="auto"/>
        <w:jc w:val="both"/>
        <w:rPr>
          <w:rFonts w:ascii="Times New Roman" w:hAnsi="Times New Roman" w:cs="Times New Roman"/>
          <w:sz w:val="24"/>
          <w:szCs w:val="24"/>
          <w:lang w:val="ro-RO"/>
        </w:rPr>
      </w:pPr>
    </w:p>
    <w:p w14:paraId="547F4B49" w14:textId="77777777" w:rsidR="00EF71CD" w:rsidRDefault="00EF71CD" w:rsidP="005451C3">
      <w:pPr>
        <w:spacing w:before="120" w:after="0" w:line="240" w:lineRule="auto"/>
        <w:jc w:val="both"/>
        <w:rPr>
          <w:rFonts w:ascii="Times New Roman" w:hAnsi="Times New Roman" w:cs="Times New Roman"/>
          <w:sz w:val="24"/>
          <w:szCs w:val="24"/>
          <w:lang w:val="ro-RO"/>
        </w:rPr>
      </w:pPr>
    </w:p>
    <w:p w14:paraId="45A6AD95" w14:textId="77777777" w:rsidR="00EF71CD" w:rsidRDefault="00EF71CD" w:rsidP="005451C3">
      <w:pPr>
        <w:spacing w:before="120" w:after="0" w:line="240" w:lineRule="auto"/>
        <w:jc w:val="both"/>
        <w:rPr>
          <w:rFonts w:ascii="Times New Roman" w:hAnsi="Times New Roman" w:cs="Times New Roman"/>
          <w:sz w:val="24"/>
          <w:szCs w:val="24"/>
          <w:lang w:val="ro-RO"/>
        </w:rPr>
      </w:pPr>
    </w:p>
    <w:p w14:paraId="7B62AFCB"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lastRenderedPageBreak/>
        <w:t>XII. Anexe - piese desenate:</w:t>
      </w:r>
    </w:p>
    <w:p w14:paraId="49BBF43B" w14:textId="77777777" w:rsidR="005451C3" w:rsidRPr="00B44B7B" w:rsidRDefault="005451C3"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1. Planul de încadrare în zona</w:t>
      </w:r>
    </w:p>
    <w:p w14:paraId="0AD4EC8A" w14:textId="77777777" w:rsidR="005451C3" w:rsidRPr="00B44B7B" w:rsidRDefault="005451C3"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2. Planul de situatie</w:t>
      </w:r>
    </w:p>
    <w:p w14:paraId="3F500EDE" w14:textId="5CC19DF0" w:rsidR="00B572A0" w:rsidRPr="00B44B7B" w:rsidRDefault="00B572A0" w:rsidP="005451C3">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0D673187" w14:textId="77777777" w:rsidR="00335F33" w:rsidRDefault="00BC13B3"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Nu e cazul</w:t>
      </w:r>
      <w:r w:rsidR="00335F33" w:rsidRPr="00B44B7B">
        <w:rPr>
          <w:rFonts w:ascii="Times New Roman" w:hAnsi="Times New Roman" w:cs="Times New Roman"/>
          <w:sz w:val="24"/>
          <w:szCs w:val="24"/>
          <w:lang w:val="ro-RO"/>
        </w:rPr>
        <w:t>, amplasamentul  pe care se implementează proiectul nu se suprapune și nu este în vecinătatea niciunei arii naturale protejate.</w:t>
      </w:r>
    </w:p>
    <w:p w14:paraId="25B0269F" w14:textId="686C8BCC"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XIV. Pentru proiectele care se realizează pe ape sau au legătură cu apele, memoriul va fi completat cu următoarele informaţii, preluate din Planurile de management bazinale, actualizate:</w:t>
      </w:r>
    </w:p>
    <w:p w14:paraId="0F3E96D9" w14:textId="39E1B4B3" w:rsidR="003D4D5B" w:rsidRPr="00B44B7B" w:rsidRDefault="00033E13" w:rsidP="003D4D5B">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Nu este aplicabil.</w:t>
      </w:r>
    </w:p>
    <w:p w14:paraId="10011919"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p>
    <w:p w14:paraId="152C8B4F" w14:textId="5F82DF33" w:rsidR="00B572A0"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Semnătura şi ştampila titularului</w:t>
      </w:r>
      <w:r w:rsidR="008B655D">
        <w:rPr>
          <w:rFonts w:ascii="Times New Roman" w:hAnsi="Times New Roman" w:cs="Times New Roman"/>
          <w:sz w:val="24"/>
          <w:szCs w:val="24"/>
          <w:lang w:val="ro-RO"/>
        </w:rPr>
        <w:t>,</w:t>
      </w:r>
    </w:p>
    <w:p w14:paraId="7ACFB75E" w14:textId="77777777" w:rsidR="008B655D" w:rsidRPr="00B44B7B" w:rsidRDefault="008B655D" w:rsidP="00DE5A94">
      <w:pPr>
        <w:spacing w:before="120" w:after="0" w:line="240" w:lineRule="auto"/>
        <w:jc w:val="both"/>
        <w:rPr>
          <w:rFonts w:ascii="Times New Roman" w:hAnsi="Times New Roman" w:cs="Times New Roman"/>
          <w:sz w:val="24"/>
          <w:szCs w:val="24"/>
          <w:lang w:val="ro-RO"/>
        </w:rPr>
      </w:pPr>
    </w:p>
    <w:p w14:paraId="5282F877" w14:textId="6D012204" w:rsidR="000F7599" w:rsidRDefault="008B655D" w:rsidP="00DE5A94">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Tița Vasile</w:t>
      </w:r>
    </w:p>
    <w:p w14:paraId="4858C799" w14:textId="0F6C212D" w:rsidR="008B655D" w:rsidRPr="00B44B7B" w:rsidRDefault="008B655D" w:rsidP="00DE5A94">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Primar</w:t>
      </w:r>
    </w:p>
    <w:sectPr w:rsidR="008B655D" w:rsidRPr="00B44B7B" w:rsidSect="00EF71C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934"/>
    <w:multiLevelType w:val="hybridMultilevel"/>
    <w:tmpl w:val="16588F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8C24CA8"/>
    <w:multiLevelType w:val="hybridMultilevel"/>
    <w:tmpl w:val="FC12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A0FD5"/>
    <w:multiLevelType w:val="hybridMultilevel"/>
    <w:tmpl w:val="04B4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05F01"/>
    <w:multiLevelType w:val="multilevel"/>
    <w:tmpl w:val="C6C40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6F4B3B"/>
    <w:multiLevelType w:val="hybridMultilevel"/>
    <w:tmpl w:val="B12A0F52"/>
    <w:lvl w:ilvl="0" w:tplc="543C06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F02FE"/>
    <w:multiLevelType w:val="hybridMultilevel"/>
    <w:tmpl w:val="E9589A68"/>
    <w:lvl w:ilvl="0" w:tplc="6C9E5EB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C3E0E"/>
    <w:multiLevelType w:val="hybridMultilevel"/>
    <w:tmpl w:val="302EDFA0"/>
    <w:lvl w:ilvl="0" w:tplc="543C06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B4043"/>
    <w:multiLevelType w:val="hybridMultilevel"/>
    <w:tmpl w:val="22CEC3F6"/>
    <w:lvl w:ilvl="0" w:tplc="5CA23812">
      <w:start w:val="1"/>
      <w:numFmt w:val="bullet"/>
      <w:lvlText w:val="-"/>
      <w:lvlJc w:val="left"/>
      <w:pPr>
        <w:ind w:left="720" w:hanging="360"/>
      </w:pPr>
      <w:rPr>
        <w:rFonts w:ascii="Calibri" w:hAnsi="Calibri"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16248"/>
    <w:multiLevelType w:val="hybridMultilevel"/>
    <w:tmpl w:val="6354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61869">
    <w:abstractNumId w:val="3"/>
  </w:num>
  <w:num w:numId="2" w16cid:durableId="474296668">
    <w:abstractNumId w:val="6"/>
  </w:num>
  <w:num w:numId="3" w16cid:durableId="701200525">
    <w:abstractNumId w:val="4"/>
  </w:num>
  <w:num w:numId="4" w16cid:durableId="227570963">
    <w:abstractNumId w:val="7"/>
  </w:num>
  <w:num w:numId="5" w16cid:durableId="35784191">
    <w:abstractNumId w:val="2"/>
  </w:num>
  <w:num w:numId="6" w16cid:durableId="2058969215">
    <w:abstractNumId w:val="5"/>
  </w:num>
  <w:num w:numId="7" w16cid:durableId="278996170">
    <w:abstractNumId w:val="1"/>
  </w:num>
  <w:num w:numId="8" w16cid:durableId="583031867">
    <w:abstractNumId w:val="0"/>
  </w:num>
  <w:num w:numId="9" w16cid:durableId="1274747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77"/>
    <w:rsid w:val="00033E13"/>
    <w:rsid w:val="00067A01"/>
    <w:rsid w:val="000A7CAA"/>
    <w:rsid w:val="00100884"/>
    <w:rsid w:val="001113D7"/>
    <w:rsid w:val="001148DF"/>
    <w:rsid w:val="00122FDC"/>
    <w:rsid w:val="0013139C"/>
    <w:rsid w:val="00142928"/>
    <w:rsid w:val="0016797B"/>
    <w:rsid w:val="00181682"/>
    <w:rsid w:val="00194DF9"/>
    <w:rsid w:val="001A0238"/>
    <w:rsid w:val="001A2FFE"/>
    <w:rsid w:val="001C43EA"/>
    <w:rsid w:val="001D3D16"/>
    <w:rsid w:val="001E6DA3"/>
    <w:rsid w:val="002655D8"/>
    <w:rsid w:val="0027298F"/>
    <w:rsid w:val="002A531F"/>
    <w:rsid w:val="002B54FA"/>
    <w:rsid w:val="002C437A"/>
    <w:rsid w:val="002C7964"/>
    <w:rsid w:val="002E0B67"/>
    <w:rsid w:val="00321D1D"/>
    <w:rsid w:val="0033416E"/>
    <w:rsid w:val="00335F33"/>
    <w:rsid w:val="00397875"/>
    <w:rsid w:val="003A0BB5"/>
    <w:rsid w:val="003C4C6E"/>
    <w:rsid w:val="003D4D5B"/>
    <w:rsid w:val="003E1613"/>
    <w:rsid w:val="00403E5A"/>
    <w:rsid w:val="004158F2"/>
    <w:rsid w:val="00420C2D"/>
    <w:rsid w:val="00454129"/>
    <w:rsid w:val="0045770D"/>
    <w:rsid w:val="00464247"/>
    <w:rsid w:val="004E1B9D"/>
    <w:rsid w:val="005002CE"/>
    <w:rsid w:val="00533906"/>
    <w:rsid w:val="00536051"/>
    <w:rsid w:val="005451C3"/>
    <w:rsid w:val="00565840"/>
    <w:rsid w:val="00573412"/>
    <w:rsid w:val="00573B74"/>
    <w:rsid w:val="005907BB"/>
    <w:rsid w:val="00591902"/>
    <w:rsid w:val="00596514"/>
    <w:rsid w:val="00596683"/>
    <w:rsid w:val="005A358E"/>
    <w:rsid w:val="005C3A5F"/>
    <w:rsid w:val="005D16A0"/>
    <w:rsid w:val="005D304B"/>
    <w:rsid w:val="005E7612"/>
    <w:rsid w:val="005F57DC"/>
    <w:rsid w:val="00655A85"/>
    <w:rsid w:val="006B1411"/>
    <w:rsid w:val="006D69BC"/>
    <w:rsid w:val="00744133"/>
    <w:rsid w:val="007537CA"/>
    <w:rsid w:val="00754461"/>
    <w:rsid w:val="007C32A9"/>
    <w:rsid w:val="007C77BC"/>
    <w:rsid w:val="007F6133"/>
    <w:rsid w:val="00805D37"/>
    <w:rsid w:val="00820577"/>
    <w:rsid w:val="008278AC"/>
    <w:rsid w:val="008B655D"/>
    <w:rsid w:val="008E05B4"/>
    <w:rsid w:val="00904F2B"/>
    <w:rsid w:val="00911D95"/>
    <w:rsid w:val="00935211"/>
    <w:rsid w:val="009364D0"/>
    <w:rsid w:val="00955E44"/>
    <w:rsid w:val="00961911"/>
    <w:rsid w:val="00994183"/>
    <w:rsid w:val="009B4DD8"/>
    <w:rsid w:val="00A25C3D"/>
    <w:rsid w:val="00A339B6"/>
    <w:rsid w:val="00A669FC"/>
    <w:rsid w:val="00A90C68"/>
    <w:rsid w:val="00A94E56"/>
    <w:rsid w:val="00AA03BF"/>
    <w:rsid w:val="00AD46FB"/>
    <w:rsid w:val="00AE627E"/>
    <w:rsid w:val="00B32E52"/>
    <w:rsid w:val="00B3316F"/>
    <w:rsid w:val="00B44B7B"/>
    <w:rsid w:val="00B546B9"/>
    <w:rsid w:val="00B572A0"/>
    <w:rsid w:val="00B80C23"/>
    <w:rsid w:val="00BC13B3"/>
    <w:rsid w:val="00BC72BE"/>
    <w:rsid w:val="00BD50E4"/>
    <w:rsid w:val="00BE0880"/>
    <w:rsid w:val="00BF2629"/>
    <w:rsid w:val="00C34A6B"/>
    <w:rsid w:val="00C40A4F"/>
    <w:rsid w:val="00C506AF"/>
    <w:rsid w:val="00C51633"/>
    <w:rsid w:val="00C74D8F"/>
    <w:rsid w:val="00CB7B20"/>
    <w:rsid w:val="00CF033A"/>
    <w:rsid w:val="00D0410C"/>
    <w:rsid w:val="00D174E3"/>
    <w:rsid w:val="00D76BE9"/>
    <w:rsid w:val="00D9779D"/>
    <w:rsid w:val="00DB0F94"/>
    <w:rsid w:val="00DD2651"/>
    <w:rsid w:val="00DE5A94"/>
    <w:rsid w:val="00DF7FF8"/>
    <w:rsid w:val="00E2216D"/>
    <w:rsid w:val="00E4061E"/>
    <w:rsid w:val="00E70464"/>
    <w:rsid w:val="00E86478"/>
    <w:rsid w:val="00EA27D9"/>
    <w:rsid w:val="00EB6303"/>
    <w:rsid w:val="00EF71CD"/>
    <w:rsid w:val="00F10BFF"/>
    <w:rsid w:val="00F62FF6"/>
    <w:rsid w:val="00F748A0"/>
    <w:rsid w:val="00F8020E"/>
    <w:rsid w:val="00F9032E"/>
    <w:rsid w:val="00F946FD"/>
    <w:rsid w:val="00FA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547E"/>
  <w15:chartTrackingRefBased/>
  <w15:docId w15:val="{ED34BB7A-9860-4C33-81E7-3D0A3B9A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6AF"/>
    <w:pPr>
      <w:ind w:left="720"/>
      <w:contextualSpacing/>
    </w:pPr>
  </w:style>
  <w:style w:type="paragraph" w:customStyle="1" w:styleId="al">
    <w:name w:val="a_l"/>
    <w:basedOn w:val="Normal"/>
    <w:rsid w:val="00904F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6051"/>
    <w:rPr>
      <w:color w:val="0563C1" w:themeColor="hyperlink"/>
      <w:u w:val="single"/>
    </w:rPr>
  </w:style>
  <w:style w:type="character" w:styleId="UnresolvedMention">
    <w:name w:val="Unresolved Mention"/>
    <w:basedOn w:val="DefaultParagraphFont"/>
    <w:uiPriority w:val="99"/>
    <w:semiHidden/>
    <w:unhideWhenUsed/>
    <w:rsid w:val="00536051"/>
    <w:rPr>
      <w:color w:val="605E5C"/>
      <w:shd w:val="clear" w:color="auto" w:fill="E1DFDD"/>
    </w:rPr>
  </w:style>
  <w:style w:type="table" w:styleId="TableGrid">
    <w:name w:val="Table Grid"/>
    <w:basedOn w:val="TableNormal"/>
    <w:uiPriority w:val="39"/>
    <w:rsid w:val="00114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71CD"/>
    <w:pPr>
      <w:spacing w:after="0" w:line="240" w:lineRule="auto"/>
      <w:ind w:left="432"/>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5766</TotalTime>
  <Pages>15</Pages>
  <Words>5461</Words>
  <Characters>31129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 Tiplic</dc:creator>
  <cp:keywords/>
  <dc:description/>
  <cp:lastModifiedBy>PC</cp:lastModifiedBy>
  <cp:revision>32</cp:revision>
  <cp:lastPrinted>2023-07-27T10:58:00Z</cp:lastPrinted>
  <dcterms:created xsi:type="dcterms:W3CDTF">2022-06-07T04:20:00Z</dcterms:created>
  <dcterms:modified xsi:type="dcterms:W3CDTF">2023-07-27T10:58:00Z</dcterms:modified>
</cp:coreProperties>
</file>