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166DEC">
      <w:pPr>
        <w:spacing w:after="0" w:line="240" w:lineRule="auto"/>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166DEC">
      <w:pPr>
        <w:spacing w:after="0" w:line="240" w:lineRule="auto"/>
        <w:rPr>
          <w:rFonts w:ascii="Trebuchet MS" w:hAnsi="Trebuchet MS"/>
        </w:rPr>
      </w:pPr>
      <w:r w:rsidRPr="004A6017">
        <w:rPr>
          <w:rFonts w:ascii="Trebuchet MS" w:hAnsi="Trebuchet MS"/>
        </w:rPr>
        <w:t>AGENȚIA PENTRU PROTECȚIA MEDIULUI DÂMBOVIȚA</w:t>
      </w:r>
    </w:p>
    <w:p w:rsidR="00CD7475" w:rsidRPr="004A6017" w:rsidRDefault="00CD7475" w:rsidP="00166DEC">
      <w:pPr>
        <w:spacing w:after="0" w:line="240" w:lineRule="auto"/>
        <w:rPr>
          <w:rFonts w:ascii="Trebuchet MS" w:hAnsi="Trebuchet MS"/>
          <w:lang w:val="ro-RO" w:eastAsia="ro-RO"/>
        </w:rPr>
      </w:pPr>
      <w:r w:rsidRPr="004A6017">
        <w:rPr>
          <w:rFonts w:ascii="Trebuchet MS" w:hAnsi="Trebuchet MS"/>
          <w:lang w:val="ro-RO" w:eastAsia="ro-RO"/>
        </w:rPr>
        <w:t xml:space="preserve">Nr. </w:t>
      </w:r>
      <w:r w:rsidR="00114085" w:rsidRPr="00114085">
        <w:rPr>
          <w:rFonts w:ascii="Trebuchet MS" w:hAnsi="Trebuchet MS"/>
          <w:lang w:val="ro-RO" w:eastAsia="ro-RO"/>
        </w:rPr>
        <w:t xml:space="preserve">18921 / 11339 </w:t>
      </w:r>
      <w:r w:rsidR="00396BD9" w:rsidRPr="004A6017">
        <w:rPr>
          <w:rFonts w:ascii="Trebuchet MS" w:hAnsi="Trebuchet MS"/>
          <w:lang w:val="ro-RO" w:eastAsia="ro-RO"/>
        </w:rPr>
        <w:t xml:space="preserve">/ </w:t>
      </w:r>
      <w:r w:rsidR="00114085">
        <w:rPr>
          <w:rFonts w:ascii="Trebuchet MS" w:hAnsi="Trebuchet MS"/>
          <w:lang w:val="ro-RO" w:eastAsia="ro-RO"/>
        </w:rPr>
        <w:t>__________</w:t>
      </w:r>
    </w:p>
    <w:p w:rsidR="005C511F" w:rsidRDefault="00CD7475" w:rsidP="00166DEC">
      <w:pPr>
        <w:suppressAutoHyphens/>
        <w:spacing w:after="0" w:line="240" w:lineRule="auto"/>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166DEC">
      <w:pPr>
        <w:suppressAutoHyphens/>
        <w:spacing w:after="0" w:line="240" w:lineRule="auto"/>
        <w:jc w:val="both"/>
        <w:rPr>
          <w:rFonts w:ascii="Trebuchet MS" w:hAnsi="Trebuchet MS"/>
          <w:b/>
          <w:lang w:val="ro-RO" w:eastAsia="ro-RO"/>
        </w:rPr>
      </w:pPr>
    </w:p>
    <w:p w:rsidR="00611A10" w:rsidRPr="004A6017" w:rsidRDefault="00611A10" w:rsidP="00166DEC">
      <w:pPr>
        <w:suppressAutoHyphens/>
        <w:spacing w:after="0" w:line="240" w:lineRule="auto"/>
        <w:jc w:val="both"/>
        <w:rPr>
          <w:rFonts w:ascii="Trebuchet MS" w:hAnsi="Trebuchet MS"/>
          <w:b/>
          <w:lang w:val="ro-RO" w:eastAsia="ro-RO"/>
        </w:rPr>
      </w:pPr>
    </w:p>
    <w:p w:rsidR="00E24F4F" w:rsidRPr="004A6017" w:rsidRDefault="00114085" w:rsidP="00166DEC">
      <w:pPr>
        <w:suppressAutoHyphens/>
        <w:spacing w:after="0" w:line="240" w:lineRule="auto"/>
        <w:jc w:val="center"/>
        <w:rPr>
          <w:rFonts w:ascii="Trebuchet MS" w:hAnsi="Trebuchet MS"/>
          <w:b/>
          <w:lang w:val="ro-RO" w:eastAsia="ro-RO"/>
        </w:rPr>
      </w:pPr>
      <w:r>
        <w:rPr>
          <w:rFonts w:ascii="Trebuchet MS" w:hAnsi="Trebuchet MS"/>
          <w:b/>
        </w:rPr>
        <w:t xml:space="preserve">PROIECT </w:t>
      </w:r>
      <w:hyperlink r:id="rId10" w:anchor="#" w:history="1"/>
      <w:r w:rsidR="00E24F4F" w:rsidRPr="004A6017">
        <w:rPr>
          <w:rFonts w:ascii="Trebuchet MS" w:hAnsi="Trebuchet MS"/>
          <w:b/>
          <w:lang w:val="ro-RO" w:eastAsia="ro-RO"/>
        </w:rPr>
        <w:t>DECIZIA ETAPEI DE ÎNCADRARE</w:t>
      </w:r>
    </w:p>
    <w:p w:rsidR="00E24F4F" w:rsidRPr="004A6017" w:rsidRDefault="00E24F4F" w:rsidP="00166DEC">
      <w:pPr>
        <w:suppressAutoHyphens/>
        <w:spacing w:after="0" w:line="240" w:lineRule="auto"/>
        <w:jc w:val="center"/>
        <w:rPr>
          <w:rFonts w:ascii="Trebuchet MS" w:hAnsi="Trebuchet MS"/>
          <w:b/>
          <w:lang w:val="ro-RO" w:eastAsia="ro-RO"/>
        </w:rPr>
      </w:pPr>
      <w:r w:rsidRPr="004A6017">
        <w:rPr>
          <w:rFonts w:ascii="Trebuchet MS" w:hAnsi="Trebuchet MS"/>
          <w:b/>
          <w:lang w:val="ro-RO" w:eastAsia="ro-RO"/>
        </w:rPr>
        <w:t xml:space="preserve">Nr. </w:t>
      </w:r>
      <w:r w:rsidR="00114085">
        <w:rPr>
          <w:rFonts w:ascii="Trebuchet MS" w:hAnsi="Trebuchet MS"/>
          <w:b/>
          <w:lang w:val="ro-RO" w:eastAsia="ro-RO"/>
        </w:rPr>
        <w:t>___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114085">
        <w:rPr>
          <w:rFonts w:ascii="Trebuchet MS" w:hAnsi="Trebuchet MS"/>
          <w:b/>
          <w:lang w:val="ro-RO" w:eastAsia="ro-RO"/>
        </w:rPr>
        <w:t>__________</w:t>
      </w:r>
    </w:p>
    <w:p w:rsidR="002D57D5" w:rsidRDefault="002D57D5" w:rsidP="00166DEC">
      <w:pPr>
        <w:spacing w:line="240" w:lineRule="auto"/>
        <w:jc w:val="right"/>
        <w:rPr>
          <w:rFonts w:ascii="Trebuchet MS" w:hAnsi="Trebuchet MS"/>
          <w:b/>
        </w:rPr>
      </w:pPr>
    </w:p>
    <w:p w:rsidR="004E5B69" w:rsidRPr="004A6017" w:rsidRDefault="004E5B69" w:rsidP="00166DEC">
      <w:pPr>
        <w:spacing w:line="240" w:lineRule="auto"/>
        <w:jc w:val="right"/>
        <w:rPr>
          <w:rFonts w:ascii="Trebuchet MS" w:hAnsi="Trebuchet MS"/>
          <w:b/>
        </w:rPr>
      </w:pPr>
    </w:p>
    <w:p w:rsidR="006504B2" w:rsidRPr="004A6017" w:rsidRDefault="006504B2" w:rsidP="00166DEC">
      <w:pPr>
        <w:spacing w:line="240" w:lineRule="auto"/>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ED04A8" w:rsidRPr="00ED04A8">
        <w:rPr>
          <w:rFonts w:ascii="Trebuchet MS" w:hAnsi="Trebuchet MS"/>
          <w:b/>
          <w:lang w:val="ro-RO" w:eastAsia="ro-RO"/>
        </w:rPr>
        <w:t>SC ENGIE ROMANIA SA prin SC TOMAL ROMGAZ SRL pentru IOSIF ANDREI EDUARD</w:t>
      </w:r>
      <w:r w:rsidR="00A26FC4" w:rsidRPr="00A26FC4">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ED04A8" w:rsidRPr="00ED04A8">
        <w:rPr>
          <w:rFonts w:ascii="Trebuchet MS" w:hAnsi="Trebuchet MS"/>
          <w:lang w:val="fr-FR"/>
        </w:rPr>
        <w:t>municipiul</w:t>
      </w:r>
      <w:proofErr w:type="spellEnd"/>
      <w:r w:rsidR="00ED04A8" w:rsidRPr="00ED04A8">
        <w:rPr>
          <w:rFonts w:ascii="Trebuchet MS" w:hAnsi="Trebuchet MS"/>
          <w:lang w:val="fr-FR"/>
        </w:rPr>
        <w:t xml:space="preserve"> Bucuresti, </w:t>
      </w:r>
      <w:proofErr w:type="spellStart"/>
      <w:r w:rsidR="00ED04A8" w:rsidRPr="00ED04A8">
        <w:rPr>
          <w:rFonts w:ascii="Trebuchet MS" w:hAnsi="Trebuchet MS"/>
          <w:lang w:val="fr-FR"/>
        </w:rPr>
        <w:t>strada</w:t>
      </w:r>
      <w:proofErr w:type="spellEnd"/>
      <w:r w:rsidR="00ED04A8" w:rsidRPr="00ED04A8">
        <w:rPr>
          <w:rFonts w:ascii="Trebuchet MS" w:hAnsi="Trebuchet MS"/>
          <w:lang w:val="fr-FR"/>
        </w:rPr>
        <w:t xml:space="preserve"> </w:t>
      </w:r>
      <w:proofErr w:type="spellStart"/>
      <w:r w:rsidR="00ED04A8" w:rsidRPr="00ED04A8">
        <w:rPr>
          <w:rFonts w:ascii="Trebuchet MS" w:hAnsi="Trebuchet MS"/>
          <w:lang w:val="fr-FR"/>
        </w:rPr>
        <w:t>Marasesti</w:t>
      </w:r>
      <w:proofErr w:type="spellEnd"/>
      <w:r w:rsidR="00ED04A8" w:rsidRPr="00ED04A8">
        <w:rPr>
          <w:rFonts w:ascii="Trebuchet MS" w:hAnsi="Trebuchet MS"/>
          <w:lang w:val="fr-FR"/>
        </w:rPr>
        <w:t xml:space="preserve">, </w:t>
      </w:r>
      <w:proofErr w:type="spellStart"/>
      <w:r w:rsidR="00ED04A8" w:rsidRPr="00ED04A8">
        <w:rPr>
          <w:rFonts w:ascii="Trebuchet MS" w:hAnsi="Trebuchet MS"/>
          <w:lang w:val="fr-FR"/>
        </w:rPr>
        <w:t>numarul</w:t>
      </w:r>
      <w:proofErr w:type="spellEnd"/>
      <w:r w:rsidR="00ED04A8" w:rsidRPr="00ED04A8">
        <w:rPr>
          <w:rFonts w:ascii="Trebuchet MS" w:hAnsi="Trebuchet MS"/>
          <w:lang w:val="fr-FR"/>
        </w:rPr>
        <w:t xml:space="preserve"> 4-6</w:t>
      </w:r>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ED04A8" w:rsidRPr="00ED04A8">
        <w:rPr>
          <w:rFonts w:ascii="Trebuchet MS" w:hAnsi="Trebuchet MS"/>
        </w:rPr>
        <w:t>18921 din 22.12.2023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166DEC">
      <w:pPr>
        <w:spacing w:line="240" w:lineRule="auto"/>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ED04A8">
        <w:rPr>
          <w:rFonts w:ascii="Trebuchet MS" w:hAnsi="Trebuchet MS"/>
          <w:b/>
          <w:i/>
        </w:rPr>
        <w:t>11.04</w:t>
      </w:r>
      <w:r w:rsidR="00BB3F27">
        <w:rPr>
          <w:rFonts w:ascii="Trebuchet MS" w:hAnsi="Trebuchet MS"/>
          <w:b/>
          <w:i/>
        </w:rPr>
        <w:t>.2024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proofErr w:type="gram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proofErr w:type="gramEnd"/>
      <w:r w:rsidR="00ED04A8" w:rsidRPr="00ED04A8">
        <w:rPr>
          <w:rFonts w:ascii="Trebuchet MS" w:hAnsi="Trebuchet MS"/>
          <w:b/>
          <w:i/>
        </w:rPr>
        <w:t>Extindere</w:t>
      </w:r>
      <w:proofErr w:type="spellEnd"/>
      <w:r w:rsidR="00ED04A8" w:rsidRPr="00ED04A8">
        <w:rPr>
          <w:rFonts w:ascii="Trebuchet MS" w:hAnsi="Trebuchet MS"/>
          <w:b/>
          <w:i/>
        </w:rPr>
        <w:t xml:space="preserve"> </w:t>
      </w:r>
      <w:proofErr w:type="spellStart"/>
      <w:r w:rsidR="00ED04A8" w:rsidRPr="00ED04A8">
        <w:rPr>
          <w:rFonts w:ascii="Trebuchet MS" w:hAnsi="Trebuchet MS"/>
          <w:b/>
          <w:i/>
        </w:rPr>
        <w:t>conducta</w:t>
      </w:r>
      <w:proofErr w:type="spellEnd"/>
      <w:r w:rsidR="00ED04A8" w:rsidRPr="00ED04A8">
        <w:rPr>
          <w:rFonts w:ascii="Trebuchet MS" w:hAnsi="Trebuchet MS"/>
          <w:b/>
          <w:i/>
        </w:rPr>
        <w:t xml:space="preserve"> </w:t>
      </w:r>
      <w:proofErr w:type="spellStart"/>
      <w:r w:rsidR="00ED04A8" w:rsidRPr="00ED04A8">
        <w:rPr>
          <w:rFonts w:ascii="Trebuchet MS" w:hAnsi="Trebuchet MS"/>
          <w:b/>
          <w:i/>
        </w:rPr>
        <w:t>distributie</w:t>
      </w:r>
      <w:proofErr w:type="spellEnd"/>
      <w:r w:rsidR="00ED04A8" w:rsidRPr="00ED04A8">
        <w:rPr>
          <w:rFonts w:ascii="Trebuchet MS" w:hAnsi="Trebuchet MS"/>
          <w:b/>
          <w:i/>
        </w:rPr>
        <w:t xml:space="preserve"> gaze </w:t>
      </w:r>
      <w:proofErr w:type="spellStart"/>
      <w:r w:rsidR="00ED04A8" w:rsidRPr="00ED04A8">
        <w:rPr>
          <w:rFonts w:ascii="Trebuchet MS" w:hAnsi="Trebuchet MS"/>
          <w:b/>
          <w:i/>
        </w:rPr>
        <w:t>naturale</w:t>
      </w:r>
      <w:proofErr w:type="spellEnd"/>
      <w:r w:rsidR="00ED04A8" w:rsidRPr="00ED04A8">
        <w:rPr>
          <w:rFonts w:ascii="Trebuchet MS" w:hAnsi="Trebuchet MS"/>
          <w:b/>
          <w:i/>
        </w:rPr>
        <w:t xml:space="preserve"> </w:t>
      </w:r>
      <w:proofErr w:type="spellStart"/>
      <w:r w:rsidR="00ED04A8" w:rsidRPr="00ED04A8">
        <w:rPr>
          <w:rFonts w:ascii="Trebuchet MS" w:hAnsi="Trebuchet MS"/>
          <w:b/>
          <w:i/>
        </w:rPr>
        <w:t>si</w:t>
      </w:r>
      <w:proofErr w:type="spellEnd"/>
      <w:r w:rsidR="00ED04A8" w:rsidRPr="00ED04A8">
        <w:rPr>
          <w:rFonts w:ascii="Trebuchet MS" w:hAnsi="Trebuchet MS"/>
          <w:b/>
          <w:i/>
        </w:rPr>
        <w:t xml:space="preserve"> </w:t>
      </w:r>
      <w:proofErr w:type="spellStart"/>
      <w:r w:rsidR="00ED04A8" w:rsidRPr="00ED04A8">
        <w:rPr>
          <w:rFonts w:ascii="Trebuchet MS" w:hAnsi="Trebuchet MS"/>
          <w:b/>
          <w:i/>
        </w:rPr>
        <w:t>bransament</w:t>
      </w:r>
      <w:proofErr w:type="spellEnd"/>
      <w:r w:rsidR="00ED04A8" w:rsidRPr="00ED04A8">
        <w:rPr>
          <w:rFonts w:ascii="Trebuchet MS" w:hAnsi="Trebuchet MS"/>
          <w:b/>
          <w:i/>
        </w:rPr>
        <w:t xml:space="preserve"> gaze </w:t>
      </w:r>
      <w:proofErr w:type="spellStart"/>
      <w:r w:rsidR="00ED04A8" w:rsidRPr="00ED04A8">
        <w:rPr>
          <w:rFonts w:ascii="Trebuchet MS" w:hAnsi="Trebuchet MS"/>
          <w:b/>
          <w:i/>
        </w:rPr>
        <w:t>naturale</w:t>
      </w:r>
      <w:proofErr w:type="spellEnd"/>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153FA1" w:rsidRPr="00153FA1">
        <w:rPr>
          <w:rFonts w:ascii="Trebuchet MS" w:hAnsi="Trebuchet MS"/>
          <w:lang w:val="fr-FR"/>
        </w:rPr>
        <w:t>comuna</w:t>
      </w:r>
      <w:proofErr w:type="spellEnd"/>
      <w:r w:rsidR="00153FA1" w:rsidRPr="00153FA1">
        <w:rPr>
          <w:rFonts w:ascii="Trebuchet MS" w:hAnsi="Trebuchet MS"/>
          <w:lang w:val="fr-FR"/>
        </w:rPr>
        <w:t xml:space="preserve"> </w:t>
      </w:r>
      <w:proofErr w:type="spellStart"/>
      <w:r w:rsidR="00153FA1" w:rsidRPr="00153FA1">
        <w:rPr>
          <w:rFonts w:ascii="Trebuchet MS" w:hAnsi="Trebuchet MS"/>
          <w:lang w:val="fr-FR"/>
        </w:rPr>
        <w:t>Pietrosita</w:t>
      </w:r>
      <w:proofErr w:type="spellEnd"/>
      <w:r w:rsidR="00153FA1" w:rsidRPr="00153FA1">
        <w:rPr>
          <w:rFonts w:ascii="Trebuchet MS" w:hAnsi="Trebuchet MS"/>
          <w:lang w:val="fr-FR"/>
        </w:rPr>
        <w:t xml:space="preserve">, </w:t>
      </w:r>
      <w:proofErr w:type="spellStart"/>
      <w:r w:rsidR="00153FA1" w:rsidRPr="00153FA1">
        <w:rPr>
          <w:rFonts w:ascii="Trebuchet MS" w:hAnsi="Trebuchet MS"/>
          <w:lang w:val="fr-FR"/>
        </w:rPr>
        <w:t>sat</w:t>
      </w:r>
      <w:proofErr w:type="spellEnd"/>
      <w:r w:rsidR="00153FA1" w:rsidRPr="00153FA1">
        <w:rPr>
          <w:rFonts w:ascii="Trebuchet MS" w:hAnsi="Trebuchet MS"/>
          <w:lang w:val="fr-FR"/>
        </w:rPr>
        <w:t xml:space="preserve"> </w:t>
      </w:r>
      <w:proofErr w:type="spellStart"/>
      <w:r w:rsidR="00153FA1" w:rsidRPr="00153FA1">
        <w:rPr>
          <w:rFonts w:ascii="Trebuchet MS" w:hAnsi="Trebuchet MS"/>
          <w:lang w:val="fr-FR"/>
        </w:rPr>
        <w:t>Pietrosita</w:t>
      </w:r>
      <w:proofErr w:type="spellEnd"/>
      <w:r w:rsidR="00153FA1" w:rsidRPr="00153FA1">
        <w:rPr>
          <w:rFonts w:ascii="Trebuchet MS" w:hAnsi="Trebuchet MS"/>
          <w:lang w:val="fr-FR"/>
        </w:rPr>
        <w:t xml:space="preserve">, </w:t>
      </w:r>
      <w:proofErr w:type="spellStart"/>
      <w:r w:rsidR="00153FA1" w:rsidRPr="00153FA1">
        <w:rPr>
          <w:rFonts w:ascii="Trebuchet MS" w:hAnsi="Trebuchet MS"/>
          <w:lang w:val="fr-FR"/>
        </w:rPr>
        <w:t>numar</w:t>
      </w:r>
      <w:proofErr w:type="spellEnd"/>
      <w:r w:rsidR="00153FA1" w:rsidRPr="00153FA1">
        <w:rPr>
          <w:rFonts w:ascii="Trebuchet MS" w:hAnsi="Trebuchet MS"/>
          <w:lang w:val="fr-FR"/>
        </w:rPr>
        <w:t xml:space="preserve"> 73, judet </w:t>
      </w:r>
      <w:proofErr w:type="spellStart"/>
      <w:r w:rsidR="00153FA1" w:rsidRPr="00153FA1">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w:t>
      </w:r>
      <w:bookmarkStart w:id="0" w:name="_GoBack"/>
      <w:bookmarkEnd w:id="0"/>
      <w:r w:rsidR="00F12A6E" w:rsidRPr="004A6017">
        <w:rPr>
          <w:rFonts w:ascii="Trebuchet MS" w:hAnsi="Trebuchet MS"/>
          <w:b/>
          <w:i/>
          <w:lang w:val="it-IT"/>
        </w:rPr>
        <w:t xml:space="preserve">/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166DEC">
      <w:pPr>
        <w:spacing w:line="240" w:lineRule="auto"/>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166DEC">
      <w:pPr>
        <w:pStyle w:val="ListParagraph"/>
        <w:numPr>
          <w:ilvl w:val="0"/>
          <w:numId w:val="15"/>
        </w:numPr>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166DEC">
      <w:pPr>
        <w:pStyle w:val="Char"/>
        <w:numPr>
          <w:ilvl w:val="1"/>
          <w:numId w:val="16"/>
        </w:numPr>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00646432">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w:t>
      </w:r>
      <w:r w:rsidR="00F16CD9">
        <w:rPr>
          <w:rFonts w:ascii="Trebuchet MS" w:hAnsi="Trebuchet MS"/>
          <w:i/>
          <w:sz w:val="22"/>
          <w:szCs w:val="22"/>
        </w:rPr>
        <w:t xml:space="preserve"> mediului</w:t>
      </w:r>
      <w:r w:rsidR="001A3561" w:rsidRPr="004A6017">
        <w:rPr>
          <w:rFonts w:ascii="Trebuchet MS" w:hAnsi="Trebuchet MS"/>
          <w:color w:val="191919"/>
          <w:sz w:val="22"/>
          <w:szCs w:val="22"/>
        </w:rPr>
        <w:t>;</w:t>
      </w:r>
    </w:p>
    <w:p w:rsidR="0014164B" w:rsidRPr="004A6017" w:rsidRDefault="0014164B" w:rsidP="00166DEC">
      <w:pPr>
        <w:pStyle w:val="Char"/>
        <w:numPr>
          <w:ilvl w:val="1"/>
          <w:numId w:val="16"/>
        </w:numPr>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166DEC">
      <w:pPr>
        <w:pStyle w:val="ListParagraph"/>
        <w:numPr>
          <w:ilvl w:val="0"/>
          <w:numId w:val="15"/>
        </w:numPr>
        <w:tabs>
          <w:tab w:val="center" w:pos="4680"/>
          <w:tab w:val="right" w:pos="9360"/>
        </w:tabs>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F94AC8" w:rsidRPr="0034589F" w:rsidRDefault="00E5074F" w:rsidP="00166DEC">
      <w:pPr>
        <w:numPr>
          <w:ilvl w:val="0"/>
          <w:numId w:val="8"/>
        </w:numPr>
        <w:suppressAutoHyphens/>
        <w:spacing w:after="0" w:line="240" w:lineRule="auto"/>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153FA1" w:rsidRPr="00153FA1">
        <w:rPr>
          <w:rFonts w:ascii="Trebuchet MS" w:hAnsi="Trebuchet MS"/>
          <w:lang w:val="it-IT"/>
        </w:rPr>
        <w:t>comuna Pietrosita, sat Pietrosita, numar 73, judet Dambovita</w:t>
      </w:r>
      <w:r w:rsidRPr="004A6017">
        <w:rPr>
          <w:rFonts w:ascii="Trebuchet MS" w:hAnsi="Trebuchet MS"/>
          <w:lang w:val="it-IT"/>
        </w:rPr>
        <w:t>, nu este amplasat intr-o arie naturala protejata de interes național sau comunitar;</w:t>
      </w:r>
    </w:p>
    <w:p w:rsidR="0084338F" w:rsidRPr="00637DBB" w:rsidRDefault="0084338F" w:rsidP="00166DEC">
      <w:pPr>
        <w:numPr>
          <w:ilvl w:val="0"/>
          <w:numId w:val="15"/>
        </w:numPr>
        <w:spacing w:after="0" w:line="240" w:lineRule="auto"/>
        <w:contextualSpacing/>
        <w:rPr>
          <w:rFonts w:ascii="Trebuchet MS" w:hAnsi="Trebuchet MS"/>
          <w:bCs/>
          <w:lang w:val="pt-BR"/>
        </w:rPr>
      </w:pPr>
      <w:r w:rsidRPr="00637DBB">
        <w:rPr>
          <w:rFonts w:ascii="Trebuchet MS" w:hAnsi="Trebuchet MS"/>
          <w:bCs/>
          <w:lang w:val="pt-BR"/>
        </w:rPr>
        <w:t xml:space="preserve">Motivele pe baza cărora s-a stabilit neefectuarea evaluării impactului asupra corpurilor de apă: </w:t>
      </w:r>
    </w:p>
    <w:p w:rsidR="00377A3A" w:rsidRPr="00637DBB" w:rsidRDefault="00153FA1" w:rsidP="00166DEC">
      <w:pPr>
        <w:pStyle w:val="ListParagraph"/>
        <w:numPr>
          <w:ilvl w:val="0"/>
          <w:numId w:val="8"/>
        </w:numPr>
        <w:tabs>
          <w:tab w:val="center" w:pos="4680"/>
          <w:tab w:val="right" w:pos="9360"/>
        </w:tabs>
        <w:jc w:val="both"/>
        <w:rPr>
          <w:rFonts w:ascii="Trebuchet MS" w:hAnsi="Trebuchet MS"/>
          <w:bCs/>
          <w:sz w:val="22"/>
          <w:szCs w:val="22"/>
          <w:lang w:val="pt-BR"/>
        </w:rPr>
      </w:pPr>
      <w:r w:rsidRPr="00637DBB">
        <w:rPr>
          <w:rFonts w:ascii="Trebuchet MS" w:hAnsi="Trebuchet MS"/>
          <w:bCs/>
          <w:sz w:val="22"/>
          <w:szCs w:val="22"/>
          <w:lang w:val="pt-BR"/>
        </w:rPr>
        <w:t xml:space="preserve">Conform adresei emisa de Administratia Bazinala de Apa Buzau-Ialomita inregistrata cu numarul </w:t>
      </w:r>
      <w:r w:rsidR="00637DBB">
        <w:rPr>
          <w:rFonts w:ascii="Trebuchet MS" w:hAnsi="Trebuchet MS"/>
          <w:bCs/>
          <w:sz w:val="22"/>
          <w:szCs w:val="22"/>
          <w:lang w:val="pt-BR"/>
        </w:rPr>
        <w:t>4527</w:t>
      </w:r>
      <w:r w:rsidRPr="00637DBB">
        <w:rPr>
          <w:rFonts w:ascii="Trebuchet MS" w:hAnsi="Trebuchet MS"/>
          <w:bCs/>
          <w:sz w:val="22"/>
          <w:szCs w:val="22"/>
          <w:lang w:val="pt-BR"/>
        </w:rPr>
        <w:t xml:space="preserve"> / </w:t>
      </w:r>
      <w:r w:rsidR="00637DBB">
        <w:rPr>
          <w:rFonts w:ascii="Trebuchet MS" w:hAnsi="Trebuchet MS"/>
          <w:bCs/>
          <w:sz w:val="22"/>
          <w:szCs w:val="22"/>
          <w:lang w:val="pt-BR"/>
        </w:rPr>
        <w:t>26.03.2024</w:t>
      </w:r>
      <w:r w:rsidRPr="00637DBB">
        <w:rPr>
          <w:rFonts w:ascii="Trebuchet MS" w:hAnsi="Trebuchet MS"/>
          <w:bCs/>
          <w:sz w:val="22"/>
          <w:szCs w:val="22"/>
          <w:lang w:val="pt-BR"/>
        </w:rPr>
        <w:t>: nu necesita act de reglementare pe linie de gospodarire a apelor;</w:t>
      </w:r>
    </w:p>
    <w:p w:rsidR="004E5B69" w:rsidRDefault="004E5B69" w:rsidP="00166DEC">
      <w:pPr>
        <w:pStyle w:val="ListParagraph"/>
        <w:tabs>
          <w:tab w:val="center" w:pos="4680"/>
          <w:tab w:val="right" w:pos="9360"/>
        </w:tabs>
        <w:ind w:left="360"/>
        <w:jc w:val="both"/>
        <w:rPr>
          <w:rFonts w:ascii="Trebuchet MS" w:hAnsi="Trebuchet MS"/>
          <w:bCs/>
          <w:lang w:val="pt-BR"/>
        </w:rPr>
      </w:pPr>
    </w:p>
    <w:p w:rsidR="004E5B69" w:rsidRDefault="004E5B69" w:rsidP="00166DEC">
      <w:pPr>
        <w:pStyle w:val="ListParagraph"/>
        <w:tabs>
          <w:tab w:val="center" w:pos="4680"/>
          <w:tab w:val="right" w:pos="9360"/>
        </w:tabs>
        <w:ind w:left="360"/>
        <w:jc w:val="both"/>
        <w:rPr>
          <w:rFonts w:ascii="Trebuchet MS" w:hAnsi="Trebuchet MS"/>
          <w:bCs/>
          <w:lang w:val="pt-BR"/>
        </w:rPr>
      </w:pPr>
    </w:p>
    <w:p w:rsidR="004E5B69" w:rsidRDefault="004E5B69" w:rsidP="00166DEC">
      <w:pPr>
        <w:pStyle w:val="ListParagraph"/>
        <w:tabs>
          <w:tab w:val="center" w:pos="4680"/>
          <w:tab w:val="right" w:pos="9360"/>
        </w:tabs>
        <w:ind w:left="360"/>
        <w:jc w:val="both"/>
        <w:rPr>
          <w:rFonts w:ascii="Trebuchet MS" w:hAnsi="Trebuchet MS"/>
          <w:bCs/>
          <w:lang w:val="pt-BR"/>
        </w:rPr>
      </w:pPr>
    </w:p>
    <w:p w:rsidR="004E5B69" w:rsidRDefault="004E5B69" w:rsidP="00166DEC">
      <w:pPr>
        <w:pStyle w:val="ListParagraph"/>
        <w:tabs>
          <w:tab w:val="center" w:pos="4680"/>
          <w:tab w:val="right" w:pos="9360"/>
        </w:tabs>
        <w:ind w:left="360"/>
        <w:jc w:val="both"/>
        <w:rPr>
          <w:rFonts w:ascii="Trebuchet MS" w:hAnsi="Trebuchet MS"/>
          <w:bCs/>
          <w:lang w:val="pt-BR"/>
        </w:rPr>
      </w:pPr>
    </w:p>
    <w:p w:rsidR="00496992" w:rsidRPr="00377A3A" w:rsidRDefault="00A11903" w:rsidP="00166DEC">
      <w:pPr>
        <w:pStyle w:val="ListParagraph"/>
        <w:tabs>
          <w:tab w:val="center" w:pos="4680"/>
          <w:tab w:val="right" w:pos="9360"/>
        </w:tabs>
        <w:ind w:left="360"/>
        <w:jc w:val="both"/>
        <w:rPr>
          <w:rFonts w:ascii="Trebuchet MS" w:hAnsi="Trebuchet MS"/>
          <w:bCs/>
          <w:lang w:val="pt-BR"/>
        </w:rPr>
      </w:pPr>
      <w:r w:rsidRPr="00377A3A">
        <w:rPr>
          <w:rFonts w:ascii="Trebuchet MS" w:hAnsi="Trebuchet MS"/>
          <w:bCs/>
          <w:lang w:val="pt-BR"/>
        </w:rPr>
        <w:tab/>
      </w:r>
    </w:p>
    <w:p w:rsidR="00CA2872" w:rsidRPr="004A6017" w:rsidRDefault="00A96ABC" w:rsidP="00166DEC">
      <w:pPr>
        <w:tabs>
          <w:tab w:val="center" w:pos="4680"/>
          <w:tab w:val="right" w:pos="9360"/>
        </w:tabs>
        <w:spacing w:after="0" w:line="240" w:lineRule="auto"/>
        <w:ind w:left="360"/>
        <w:jc w:val="both"/>
        <w:rPr>
          <w:rFonts w:ascii="Trebuchet MS" w:hAnsi="Trebuchet MS"/>
          <w:b/>
          <w:i/>
        </w:rPr>
      </w:pPr>
      <w:proofErr w:type="spellStart"/>
      <w:r w:rsidRPr="004A6017">
        <w:rPr>
          <w:rFonts w:ascii="Trebuchet MS" w:hAnsi="Trebuchet MS"/>
          <w:b/>
          <w:i/>
        </w:rPr>
        <w:lastRenderedPageBreak/>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B759E2" w:rsidRDefault="00A96ABC" w:rsidP="00166DEC">
      <w:pPr>
        <w:pStyle w:val="BodyText3"/>
        <w:numPr>
          <w:ilvl w:val="0"/>
          <w:numId w:val="10"/>
        </w:numPr>
        <w:spacing w:after="0" w:line="240" w:lineRule="auto"/>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B759E2" w:rsidRDefault="007C6A95" w:rsidP="00166DEC">
      <w:pPr>
        <w:pStyle w:val="BodyText3"/>
        <w:spacing w:after="0" w:line="240" w:lineRule="auto"/>
        <w:ind w:left="360" w:firstLine="360"/>
        <w:jc w:val="both"/>
        <w:rPr>
          <w:rFonts w:ascii="Trebuchet MS" w:hAnsi="Trebuchet MS"/>
          <w:sz w:val="22"/>
          <w:szCs w:val="22"/>
        </w:rPr>
      </w:pPr>
      <w:proofErr w:type="spellStart"/>
      <w:r>
        <w:rPr>
          <w:rFonts w:ascii="Trebuchet MS" w:hAnsi="Trebuchet MS"/>
          <w:sz w:val="22"/>
          <w:szCs w:val="22"/>
        </w:rPr>
        <w:t>Scopul</w:t>
      </w:r>
      <w:proofErr w:type="spellEnd"/>
      <w:r>
        <w:rPr>
          <w:rFonts w:ascii="Trebuchet MS" w:hAnsi="Trebuchet MS"/>
          <w:sz w:val="22"/>
          <w:szCs w:val="22"/>
        </w:rPr>
        <w:t xml:space="preserve"> </w:t>
      </w:r>
      <w:proofErr w:type="spellStart"/>
      <w:r>
        <w:rPr>
          <w:rFonts w:ascii="Trebuchet MS" w:hAnsi="Trebuchet MS"/>
          <w:sz w:val="22"/>
          <w:szCs w:val="22"/>
        </w:rPr>
        <w:t>lucrarii</w:t>
      </w:r>
      <w:proofErr w:type="spellEnd"/>
      <w:r>
        <w:rPr>
          <w:rFonts w:ascii="Trebuchet MS" w:hAnsi="Trebuchet MS"/>
          <w:sz w:val="22"/>
          <w:szCs w:val="22"/>
        </w:rPr>
        <w:t xml:space="preserve"> </w:t>
      </w:r>
      <w:proofErr w:type="spellStart"/>
      <w:proofErr w:type="gramStart"/>
      <w:r>
        <w:rPr>
          <w:rFonts w:ascii="Trebuchet MS" w:hAnsi="Trebuchet MS"/>
          <w:sz w:val="22"/>
          <w:szCs w:val="22"/>
        </w:rPr>
        <w:t>este</w:t>
      </w:r>
      <w:proofErr w:type="spellEnd"/>
      <w:proofErr w:type="gramEnd"/>
      <w:r>
        <w:rPr>
          <w:rFonts w:ascii="Trebuchet MS" w:hAnsi="Trebuchet MS"/>
          <w:sz w:val="22"/>
          <w:szCs w:val="22"/>
        </w:rPr>
        <w:t xml:space="preserve"> </w:t>
      </w:r>
      <w:proofErr w:type="spellStart"/>
      <w:r w:rsidRPr="007C6A95">
        <w:rPr>
          <w:rFonts w:ascii="Trebuchet MS" w:hAnsi="Trebuchet MS"/>
          <w:sz w:val="22"/>
          <w:szCs w:val="22"/>
        </w:rPr>
        <w:t>extindere</w:t>
      </w:r>
      <w:proofErr w:type="spellEnd"/>
      <w:r w:rsidRPr="007C6A95">
        <w:rPr>
          <w:rFonts w:ascii="Trebuchet MS" w:hAnsi="Trebuchet MS"/>
          <w:sz w:val="22"/>
          <w:szCs w:val="22"/>
        </w:rPr>
        <w:t xml:space="preserve"> a </w:t>
      </w:r>
      <w:proofErr w:type="spellStart"/>
      <w:r w:rsidRPr="007C6A95">
        <w:rPr>
          <w:rFonts w:ascii="Trebuchet MS" w:hAnsi="Trebuchet MS"/>
          <w:sz w:val="22"/>
          <w:szCs w:val="22"/>
        </w:rPr>
        <w:t>sistemului</w:t>
      </w:r>
      <w:proofErr w:type="spellEnd"/>
      <w:r w:rsidRPr="007C6A95">
        <w:rPr>
          <w:rFonts w:ascii="Trebuchet MS" w:hAnsi="Trebuchet MS"/>
          <w:sz w:val="22"/>
          <w:szCs w:val="22"/>
        </w:rPr>
        <w:t xml:space="preserve"> de </w:t>
      </w:r>
      <w:proofErr w:type="spellStart"/>
      <w:r w:rsidRPr="007C6A95">
        <w:rPr>
          <w:rFonts w:ascii="Trebuchet MS" w:hAnsi="Trebuchet MS"/>
          <w:sz w:val="22"/>
          <w:szCs w:val="22"/>
        </w:rPr>
        <w:t>distributie</w:t>
      </w:r>
      <w:proofErr w:type="spellEnd"/>
      <w:r w:rsidRPr="007C6A95">
        <w:rPr>
          <w:rFonts w:ascii="Trebuchet MS" w:hAnsi="Trebuchet MS"/>
          <w:sz w:val="22"/>
          <w:szCs w:val="22"/>
        </w:rPr>
        <w:t xml:space="preserve"> gaze </w:t>
      </w:r>
      <w:proofErr w:type="spellStart"/>
      <w:r w:rsidRPr="007C6A95">
        <w:rPr>
          <w:rFonts w:ascii="Trebuchet MS" w:hAnsi="Trebuchet MS"/>
          <w:sz w:val="22"/>
          <w:szCs w:val="22"/>
        </w:rPr>
        <w:t>naturale</w:t>
      </w:r>
      <w:proofErr w:type="spellEnd"/>
      <w:r w:rsidRPr="007C6A95">
        <w:rPr>
          <w:rFonts w:ascii="Trebuchet MS" w:hAnsi="Trebuchet MS"/>
          <w:sz w:val="22"/>
          <w:szCs w:val="22"/>
        </w:rPr>
        <w:t xml:space="preserve"> in </w:t>
      </w:r>
      <w:proofErr w:type="spellStart"/>
      <w:r w:rsidRPr="007C6A95">
        <w:rPr>
          <w:rFonts w:ascii="Trebuchet MS" w:hAnsi="Trebuchet MS"/>
          <w:sz w:val="22"/>
          <w:szCs w:val="22"/>
        </w:rPr>
        <w:t>comuna</w:t>
      </w:r>
      <w:proofErr w:type="spellEnd"/>
      <w:r w:rsidRPr="007C6A95">
        <w:rPr>
          <w:rFonts w:ascii="Trebuchet MS" w:hAnsi="Trebuchet MS"/>
          <w:sz w:val="22"/>
          <w:szCs w:val="22"/>
        </w:rPr>
        <w:t xml:space="preserve"> </w:t>
      </w:r>
      <w:proofErr w:type="spellStart"/>
      <w:r w:rsidRPr="007C6A95">
        <w:rPr>
          <w:rFonts w:ascii="Trebuchet MS" w:hAnsi="Trebuchet MS"/>
          <w:sz w:val="22"/>
          <w:szCs w:val="22"/>
        </w:rPr>
        <w:t>Pietrosita</w:t>
      </w:r>
      <w:proofErr w:type="spellEnd"/>
      <w:r w:rsidRPr="007C6A95">
        <w:rPr>
          <w:rFonts w:ascii="Trebuchet MS" w:hAnsi="Trebuchet MS"/>
          <w:sz w:val="22"/>
          <w:szCs w:val="22"/>
        </w:rPr>
        <w:t xml:space="preserve">, in </w:t>
      </w:r>
      <w:proofErr w:type="spellStart"/>
      <w:r w:rsidRPr="007C6A95">
        <w:rPr>
          <w:rFonts w:ascii="Trebuchet MS" w:hAnsi="Trebuchet MS"/>
          <w:sz w:val="22"/>
          <w:szCs w:val="22"/>
        </w:rPr>
        <w:t>vederea</w:t>
      </w:r>
      <w:proofErr w:type="spellEnd"/>
      <w:r w:rsidRPr="007C6A95">
        <w:rPr>
          <w:rFonts w:ascii="Trebuchet MS" w:hAnsi="Trebuchet MS"/>
          <w:sz w:val="22"/>
          <w:szCs w:val="22"/>
        </w:rPr>
        <w:t xml:space="preserve"> </w:t>
      </w:r>
      <w:proofErr w:type="spellStart"/>
      <w:r w:rsidRPr="007C6A95">
        <w:rPr>
          <w:rFonts w:ascii="Trebuchet MS" w:hAnsi="Trebuchet MS"/>
          <w:sz w:val="22"/>
          <w:szCs w:val="22"/>
        </w:rPr>
        <w:t>alimentarii</w:t>
      </w:r>
      <w:proofErr w:type="spellEnd"/>
      <w:r w:rsidRPr="007C6A95">
        <w:rPr>
          <w:rFonts w:ascii="Trebuchet MS" w:hAnsi="Trebuchet MS"/>
          <w:sz w:val="22"/>
          <w:szCs w:val="22"/>
        </w:rPr>
        <w:t xml:space="preserve"> cu gaze </w:t>
      </w:r>
      <w:proofErr w:type="spellStart"/>
      <w:r w:rsidRPr="007C6A95">
        <w:rPr>
          <w:rFonts w:ascii="Trebuchet MS" w:hAnsi="Trebuchet MS"/>
          <w:sz w:val="22"/>
          <w:szCs w:val="22"/>
        </w:rPr>
        <w:t>naturale</w:t>
      </w:r>
      <w:proofErr w:type="spellEnd"/>
      <w:r w:rsidRPr="007C6A95">
        <w:rPr>
          <w:rFonts w:ascii="Trebuchet MS" w:hAnsi="Trebuchet MS"/>
          <w:sz w:val="22"/>
          <w:szCs w:val="22"/>
        </w:rPr>
        <w:t xml:space="preserve"> in </w:t>
      </w:r>
      <w:proofErr w:type="spellStart"/>
      <w:r w:rsidRPr="007C6A95">
        <w:rPr>
          <w:rFonts w:ascii="Trebuchet MS" w:hAnsi="Trebuchet MS"/>
          <w:sz w:val="22"/>
          <w:szCs w:val="22"/>
        </w:rPr>
        <w:t>conditii</w:t>
      </w:r>
      <w:proofErr w:type="spellEnd"/>
      <w:r w:rsidRPr="007C6A95">
        <w:rPr>
          <w:rFonts w:ascii="Trebuchet MS" w:hAnsi="Trebuchet MS"/>
          <w:sz w:val="22"/>
          <w:szCs w:val="22"/>
        </w:rPr>
        <w:t xml:space="preserve"> de </w:t>
      </w:r>
      <w:proofErr w:type="spellStart"/>
      <w:r w:rsidRPr="007C6A95">
        <w:rPr>
          <w:rFonts w:ascii="Trebuchet MS" w:hAnsi="Trebuchet MS"/>
          <w:sz w:val="22"/>
          <w:szCs w:val="22"/>
        </w:rPr>
        <w:t>siguranta</w:t>
      </w:r>
      <w:proofErr w:type="spellEnd"/>
      <w:r w:rsidRPr="007C6A95">
        <w:rPr>
          <w:rFonts w:ascii="Trebuchet MS" w:hAnsi="Trebuchet MS"/>
          <w:sz w:val="22"/>
          <w:szCs w:val="22"/>
        </w:rPr>
        <w:t xml:space="preserve"> </w:t>
      </w:r>
      <w:proofErr w:type="spellStart"/>
      <w:r w:rsidRPr="007C6A95">
        <w:rPr>
          <w:rFonts w:ascii="Trebuchet MS" w:hAnsi="Trebuchet MS"/>
          <w:sz w:val="22"/>
          <w:szCs w:val="22"/>
        </w:rPr>
        <w:t>si</w:t>
      </w:r>
      <w:proofErr w:type="spellEnd"/>
      <w:r w:rsidRPr="007C6A95">
        <w:rPr>
          <w:rFonts w:ascii="Trebuchet MS" w:hAnsi="Trebuchet MS"/>
          <w:sz w:val="22"/>
          <w:szCs w:val="22"/>
        </w:rPr>
        <w:t xml:space="preserve"> </w:t>
      </w:r>
      <w:proofErr w:type="spellStart"/>
      <w:r w:rsidRPr="007C6A95">
        <w:rPr>
          <w:rFonts w:ascii="Trebuchet MS" w:hAnsi="Trebuchet MS"/>
          <w:sz w:val="22"/>
          <w:szCs w:val="22"/>
        </w:rPr>
        <w:t>eficienta</w:t>
      </w:r>
      <w:proofErr w:type="spellEnd"/>
      <w:r w:rsidRPr="007C6A95">
        <w:rPr>
          <w:rFonts w:ascii="Trebuchet MS" w:hAnsi="Trebuchet MS"/>
          <w:sz w:val="22"/>
          <w:szCs w:val="22"/>
        </w:rPr>
        <w:t xml:space="preserve"> </w:t>
      </w:r>
      <w:proofErr w:type="spellStart"/>
      <w:r w:rsidRPr="007C6A95">
        <w:rPr>
          <w:rFonts w:ascii="Trebuchet MS" w:hAnsi="Trebuchet MS"/>
          <w:sz w:val="22"/>
          <w:szCs w:val="22"/>
        </w:rPr>
        <w:t>energetica</w:t>
      </w:r>
      <w:proofErr w:type="spellEnd"/>
      <w:r w:rsidRPr="007C6A95">
        <w:rPr>
          <w:rFonts w:ascii="Trebuchet MS" w:hAnsi="Trebuchet MS"/>
          <w:sz w:val="22"/>
          <w:szCs w:val="22"/>
        </w:rPr>
        <w:t xml:space="preserve"> a </w:t>
      </w:r>
      <w:proofErr w:type="spellStart"/>
      <w:r w:rsidRPr="007C6A95">
        <w:rPr>
          <w:rFonts w:ascii="Trebuchet MS" w:hAnsi="Trebuchet MS"/>
          <w:sz w:val="22"/>
          <w:szCs w:val="22"/>
        </w:rPr>
        <w:t>imobilelor</w:t>
      </w:r>
      <w:proofErr w:type="spellEnd"/>
      <w:r w:rsidRPr="007C6A95">
        <w:rPr>
          <w:rFonts w:ascii="Trebuchet MS" w:hAnsi="Trebuchet MS"/>
          <w:sz w:val="22"/>
          <w:szCs w:val="22"/>
        </w:rPr>
        <w:t xml:space="preserve"> </w:t>
      </w:r>
      <w:proofErr w:type="spellStart"/>
      <w:r w:rsidRPr="007C6A95">
        <w:rPr>
          <w:rFonts w:ascii="Trebuchet MS" w:hAnsi="Trebuchet MS"/>
          <w:sz w:val="22"/>
          <w:szCs w:val="22"/>
        </w:rPr>
        <w:t>aflate</w:t>
      </w:r>
      <w:proofErr w:type="spellEnd"/>
      <w:r w:rsidRPr="007C6A95">
        <w:rPr>
          <w:rFonts w:ascii="Trebuchet MS" w:hAnsi="Trebuchet MS"/>
          <w:sz w:val="22"/>
          <w:szCs w:val="22"/>
        </w:rPr>
        <w:t xml:space="preserve"> </w:t>
      </w:r>
      <w:proofErr w:type="spellStart"/>
      <w:r w:rsidRPr="007C6A95">
        <w:rPr>
          <w:rFonts w:ascii="Trebuchet MS" w:hAnsi="Trebuchet MS"/>
          <w:sz w:val="22"/>
          <w:szCs w:val="22"/>
        </w:rPr>
        <w:t>pe</w:t>
      </w:r>
      <w:proofErr w:type="spellEnd"/>
      <w:r w:rsidRPr="007C6A95">
        <w:rPr>
          <w:rFonts w:ascii="Trebuchet MS" w:hAnsi="Trebuchet MS"/>
          <w:sz w:val="22"/>
          <w:szCs w:val="22"/>
        </w:rPr>
        <w:t xml:space="preserve"> </w:t>
      </w:r>
      <w:proofErr w:type="spellStart"/>
      <w:r w:rsidRPr="007C6A95">
        <w:rPr>
          <w:rFonts w:ascii="Trebuchet MS" w:hAnsi="Trebuchet MS"/>
          <w:sz w:val="22"/>
          <w:szCs w:val="22"/>
        </w:rPr>
        <w:t>strada</w:t>
      </w:r>
      <w:proofErr w:type="spellEnd"/>
      <w:r w:rsidRPr="007C6A95">
        <w:rPr>
          <w:rFonts w:ascii="Trebuchet MS" w:hAnsi="Trebuchet MS"/>
          <w:sz w:val="22"/>
          <w:szCs w:val="22"/>
        </w:rPr>
        <w:t xml:space="preserve"> </w:t>
      </w:r>
      <w:proofErr w:type="spellStart"/>
      <w:r w:rsidRPr="007C6A95">
        <w:rPr>
          <w:rFonts w:ascii="Trebuchet MS" w:hAnsi="Trebuchet MS"/>
          <w:sz w:val="22"/>
          <w:szCs w:val="22"/>
        </w:rPr>
        <w:t>Joseni</w:t>
      </w:r>
      <w:proofErr w:type="spellEnd"/>
      <w:r w:rsidR="00D27DA1">
        <w:rPr>
          <w:rFonts w:ascii="Trebuchet MS" w:hAnsi="Trebuchet MS"/>
          <w:sz w:val="22"/>
          <w:szCs w:val="22"/>
        </w:rPr>
        <w:t>.</w:t>
      </w:r>
    </w:p>
    <w:p w:rsidR="00131A6D" w:rsidRPr="00131A6D" w:rsidRDefault="00131A6D" w:rsidP="00166DEC">
      <w:pPr>
        <w:pStyle w:val="BodyText3"/>
        <w:spacing w:after="0" w:line="240" w:lineRule="auto"/>
        <w:ind w:left="360" w:firstLine="360"/>
        <w:jc w:val="both"/>
        <w:rPr>
          <w:rFonts w:ascii="Trebuchet MS" w:hAnsi="Trebuchet MS"/>
          <w:sz w:val="22"/>
          <w:szCs w:val="22"/>
        </w:rPr>
      </w:pPr>
      <w:proofErr w:type="spellStart"/>
      <w:r w:rsidRPr="00131A6D">
        <w:rPr>
          <w:rFonts w:ascii="Trebuchet MS" w:hAnsi="Trebuchet MS"/>
          <w:sz w:val="22"/>
          <w:szCs w:val="22"/>
        </w:rPr>
        <w:t>Conducta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proiectata</w:t>
      </w:r>
      <w:proofErr w:type="spellEnd"/>
      <w:r w:rsidRPr="00131A6D">
        <w:rPr>
          <w:rFonts w:ascii="Trebuchet MS" w:hAnsi="Trebuchet MS"/>
          <w:sz w:val="22"/>
          <w:szCs w:val="22"/>
        </w:rPr>
        <w:t xml:space="preserve"> </w:t>
      </w:r>
      <w:proofErr w:type="spellStart"/>
      <w:proofErr w:type="gramStart"/>
      <w:r w:rsidRPr="00131A6D">
        <w:rPr>
          <w:rFonts w:ascii="Trebuchet MS" w:hAnsi="Trebuchet MS"/>
          <w:sz w:val="22"/>
          <w:szCs w:val="22"/>
        </w:rPr>
        <w:t>va</w:t>
      </w:r>
      <w:proofErr w:type="spellEnd"/>
      <w:proofErr w:type="gramEnd"/>
      <w:r w:rsidRPr="00131A6D">
        <w:rPr>
          <w:rFonts w:ascii="Trebuchet MS" w:hAnsi="Trebuchet MS"/>
          <w:sz w:val="22"/>
          <w:szCs w:val="22"/>
        </w:rPr>
        <w:t xml:space="preserve"> </w:t>
      </w:r>
      <w:proofErr w:type="spellStart"/>
      <w:r w:rsidRPr="00131A6D">
        <w:rPr>
          <w:rFonts w:ascii="Trebuchet MS" w:hAnsi="Trebuchet MS"/>
          <w:sz w:val="22"/>
          <w:szCs w:val="22"/>
        </w:rPr>
        <w:t>functiona</w:t>
      </w:r>
      <w:proofErr w:type="spellEnd"/>
      <w:r w:rsidRPr="00131A6D">
        <w:rPr>
          <w:rFonts w:ascii="Trebuchet MS" w:hAnsi="Trebuchet MS"/>
          <w:sz w:val="22"/>
          <w:szCs w:val="22"/>
        </w:rPr>
        <w:t xml:space="preserve"> in </w:t>
      </w:r>
      <w:proofErr w:type="spellStart"/>
      <w:r w:rsidRPr="00131A6D">
        <w:rPr>
          <w:rFonts w:ascii="Trebuchet MS" w:hAnsi="Trebuchet MS"/>
          <w:sz w:val="22"/>
          <w:szCs w:val="22"/>
        </w:rPr>
        <w:t>regim</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presiune</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redusa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dar</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proiectarea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executia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lucrarilor</w:t>
      </w:r>
      <w:proofErr w:type="spellEnd"/>
      <w:r w:rsidRPr="00131A6D">
        <w:rPr>
          <w:rFonts w:ascii="Trebuchet MS" w:hAnsi="Trebuchet MS"/>
          <w:sz w:val="22"/>
          <w:szCs w:val="22"/>
        </w:rPr>
        <w:t xml:space="preserve"> se </w:t>
      </w:r>
      <w:proofErr w:type="spellStart"/>
      <w:r w:rsidRPr="00131A6D">
        <w:rPr>
          <w:rFonts w:ascii="Trebuchet MS" w:hAnsi="Trebuchet MS"/>
          <w:sz w:val="22"/>
          <w:szCs w:val="22"/>
        </w:rPr>
        <w:t>vor</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efectua</w:t>
      </w:r>
      <w:proofErr w:type="spellEnd"/>
      <w:r w:rsidRPr="00131A6D">
        <w:rPr>
          <w:rFonts w:ascii="Trebuchet MS" w:hAnsi="Trebuchet MS"/>
          <w:sz w:val="22"/>
          <w:szCs w:val="22"/>
        </w:rPr>
        <w:t xml:space="preserve"> in </w:t>
      </w:r>
      <w:proofErr w:type="spellStart"/>
      <w:r w:rsidRPr="00131A6D">
        <w:rPr>
          <w:rFonts w:ascii="Trebuchet MS" w:hAnsi="Trebuchet MS"/>
          <w:sz w:val="22"/>
          <w:szCs w:val="22"/>
        </w:rPr>
        <w:t>conditii</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regim</w:t>
      </w:r>
      <w:proofErr w:type="spellEnd"/>
      <w:r w:rsidRPr="00131A6D">
        <w:rPr>
          <w:rFonts w:ascii="Trebuchet MS" w:hAnsi="Trebuchet MS"/>
          <w:sz w:val="22"/>
          <w:szCs w:val="22"/>
        </w:rPr>
        <w:t xml:space="preserve"> MP, din </w:t>
      </w:r>
      <w:proofErr w:type="spellStart"/>
      <w:r w:rsidRPr="00131A6D">
        <w:rPr>
          <w:rFonts w:ascii="Trebuchet MS" w:hAnsi="Trebuchet MS"/>
          <w:sz w:val="22"/>
          <w:szCs w:val="22"/>
        </w:rPr>
        <w:t>punctul</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vedere</w:t>
      </w:r>
      <w:proofErr w:type="spellEnd"/>
      <w:r w:rsidRPr="00131A6D">
        <w:rPr>
          <w:rFonts w:ascii="Trebuchet MS" w:hAnsi="Trebuchet MS"/>
          <w:sz w:val="22"/>
          <w:szCs w:val="22"/>
        </w:rPr>
        <w:t xml:space="preserve"> al </w:t>
      </w:r>
      <w:proofErr w:type="spellStart"/>
      <w:r w:rsidRPr="00131A6D">
        <w:rPr>
          <w:rFonts w:ascii="Trebuchet MS" w:hAnsi="Trebuchet MS"/>
          <w:sz w:val="22"/>
          <w:szCs w:val="22"/>
        </w:rPr>
        <w:t>distantelor</w:t>
      </w:r>
      <w:proofErr w:type="spellEnd"/>
      <w:r w:rsidRPr="00131A6D">
        <w:rPr>
          <w:rFonts w:ascii="Trebuchet MS" w:hAnsi="Trebuchet MS"/>
          <w:sz w:val="22"/>
          <w:szCs w:val="22"/>
        </w:rPr>
        <w:t xml:space="preserve"> fata de </w:t>
      </w:r>
      <w:proofErr w:type="spellStart"/>
      <w:r w:rsidRPr="00131A6D">
        <w:rPr>
          <w:rFonts w:ascii="Trebuchet MS" w:hAnsi="Trebuchet MS"/>
          <w:sz w:val="22"/>
          <w:szCs w:val="22"/>
        </w:rPr>
        <w:t>constructii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utilitati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materialelor</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folosite</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probelor</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presiune</w:t>
      </w:r>
      <w:proofErr w:type="spellEnd"/>
      <w:r w:rsidRPr="00131A6D">
        <w:rPr>
          <w:rFonts w:ascii="Trebuchet MS" w:hAnsi="Trebuchet MS"/>
          <w:sz w:val="22"/>
          <w:szCs w:val="22"/>
        </w:rPr>
        <w:t>.</w:t>
      </w:r>
    </w:p>
    <w:p w:rsidR="00131A6D" w:rsidRPr="00131A6D" w:rsidRDefault="00131A6D" w:rsidP="00166DEC">
      <w:pPr>
        <w:pStyle w:val="BodyText3"/>
        <w:spacing w:after="0" w:line="240" w:lineRule="auto"/>
        <w:ind w:left="360" w:firstLine="360"/>
        <w:jc w:val="both"/>
        <w:rPr>
          <w:rFonts w:ascii="Trebuchet MS" w:hAnsi="Trebuchet MS"/>
          <w:sz w:val="22"/>
          <w:szCs w:val="22"/>
        </w:rPr>
      </w:pPr>
      <w:proofErr w:type="spellStart"/>
      <w:r w:rsidRPr="00131A6D">
        <w:rPr>
          <w:rFonts w:ascii="Trebuchet MS" w:hAnsi="Trebuchet MS"/>
          <w:sz w:val="22"/>
          <w:szCs w:val="22"/>
        </w:rPr>
        <w:t>Extinderea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conductei</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distributie</w:t>
      </w:r>
      <w:proofErr w:type="spellEnd"/>
      <w:r w:rsidRPr="00131A6D">
        <w:rPr>
          <w:rFonts w:ascii="Trebuchet MS" w:hAnsi="Trebuchet MS"/>
          <w:sz w:val="22"/>
          <w:szCs w:val="22"/>
        </w:rPr>
        <w:t xml:space="preserve"> gaze </w:t>
      </w:r>
      <w:proofErr w:type="spellStart"/>
      <w:r w:rsidRPr="00131A6D">
        <w:rPr>
          <w:rFonts w:ascii="Trebuchet MS" w:hAnsi="Trebuchet MS"/>
          <w:sz w:val="22"/>
          <w:szCs w:val="22"/>
        </w:rPr>
        <w:t>naturale</w:t>
      </w:r>
      <w:proofErr w:type="spellEnd"/>
      <w:r w:rsidRPr="00131A6D">
        <w:rPr>
          <w:rFonts w:ascii="Trebuchet MS" w:hAnsi="Trebuchet MS"/>
          <w:sz w:val="22"/>
          <w:szCs w:val="22"/>
        </w:rPr>
        <w:t xml:space="preserve"> se </w:t>
      </w:r>
      <w:proofErr w:type="spellStart"/>
      <w:r w:rsidRPr="00131A6D">
        <w:rPr>
          <w:rFonts w:ascii="Trebuchet MS" w:hAnsi="Trebuchet MS"/>
          <w:sz w:val="22"/>
          <w:szCs w:val="22"/>
        </w:rPr>
        <w:t>va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executa</w:t>
      </w:r>
      <w:proofErr w:type="spellEnd"/>
      <w:r w:rsidRPr="00131A6D">
        <w:rPr>
          <w:rFonts w:ascii="Trebuchet MS" w:hAnsi="Trebuchet MS"/>
          <w:sz w:val="22"/>
          <w:szCs w:val="22"/>
        </w:rPr>
        <w:t xml:space="preserve"> cu </w:t>
      </w:r>
      <w:proofErr w:type="spellStart"/>
      <w:r w:rsidRPr="00131A6D">
        <w:rPr>
          <w:rFonts w:ascii="Trebuchet MS" w:hAnsi="Trebuchet MS"/>
          <w:sz w:val="22"/>
          <w:szCs w:val="22"/>
        </w:rPr>
        <w:t>conducta</w:t>
      </w:r>
      <w:proofErr w:type="spellEnd"/>
      <w:r w:rsidRPr="00131A6D">
        <w:rPr>
          <w:rFonts w:ascii="Trebuchet MS" w:hAnsi="Trebuchet MS"/>
          <w:sz w:val="22"/>
          <w:szCs w:val="22"/>
        </w:rPr>
        <w:t xml:space="preserve"> din </w:t>
      </w:r>
      <w:proofErr w:type="spellStart"/>
      <w:r w:rsidRPr="00131A6D">
        <w:rPr>
          <w:rFonts w:ascii="Trebuchet MS" w:hAnsi="Trebuchet MS"/>
          <w:sz w:val="22"/>
          <w:szCs w:val="22"/>
        </w:rPr>
        <w:t>polietilena</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inalta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densitate</w:t>
      </w:r>
      <w:proofErr w:type="spellEnd"/>
      <w:r w:rsidRPr="00131A6D">
        <w:rPr>
          <w:rFonts w:ascii="Trebuchet MS" w:hAnsi="Trebuchet MS"/>
          <w:sz w:val="22"/>
          <w:szCs w:val="22"/>
        </w:rPr>
        <w:t xml:space="preserve"> PEHD100 SDR11,  </w:t>
      </w:r>
      <w:proofErr w:type="spellStart"/>
      <w:r w:rsidRPr="00131A6D">
        <w:rPr>
          <w:rFonts w:ascii="Trebuchet MS" w:hAnsi="Trebuchet MS"/>
          <w:sz w:val="22"/>
          <w:szCs w:val="22"/>
        </w:rPr>
        <w:t>Dn</w:t>
      </w:r>
      <w:proofErr w:type="spellEnd"/>
      <w:r w:rsidRPr="00131A6D">
        <w:rPr>
          <w:rFonts w:ascii="Trebuchet MS" w:hAnsi="Trebuchet MS"/>
          <w:sz w:val="22"/>
          <w:szCs w:val="22"/>
        </w:rPr>
        <w:t xml:space="preserve"> 90 mm, in </w:t>
      </w:r>
      <w:proofErr w:type="spellStart"/>
      <w:r w:rsidRPr="00131A6D">
        <w:rPr>
          <w:rFonts w:ascii="Trebuchet MS" w:hAnsi="Trebuchet MS"/>
          <w:sz w:val="22"/>
          <w:szCs w:val="22"/>
        </w:rPr>
        <w:t>lungime</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totala</w:t>
      </w:r>
      <w:proofErr w:type="spellEnd"/>
      <w:r w:rsidRPr="00131A6D">
        <w:rPr>
          <w:rFonts w:ascii="Trebuchet MS" w:hAnsi="Trebuchet MS"/>
          <w:sz w:val="22"/>
          <w:szCs w:val="22"/>
        </w:rPr>
        <w:t xml:space="preserve"> de 142,0 m. La </w:t>
      </w:r>
      <w:proofErr w:type="spellStart"/>
      <w:r w:rsidRPr="00131A6D">
        <w:rPr>
          <w:rFonts w:ascii="Trebuchet MS" w:hAnsi="Trebuchet MS"/>
          <w:sz w:val="22"/>
          <w:szCs w:val="22"/>
        </w:rPr>
        <w:t>capatul</w:t>
      </w:r>
      <w:proofErr w:type="spellEnd"/>
      <w:r w:rsidRPr="00131A6D">
        <w:rPr>
          <w:rFonts w:ascii="Trebuchet MS" w:hAnsi="Trebuchet MS"/>
          <w:sz w:val="22"/>
          <w:szCs w:val="22"/>
        </w:rPr>
        <w:t xml:space="preserve"> terminal al </w:t>
      </w:r>
      <w:proofErr w:type="spellStart"/>
      <w:r w:rsidRPr="00131A6D">
        <w:rPr>
          <w:rFonts w:ascii="Trebuchet MS" w:hAnsi="Trebuchet MS"/>
          <w:sz w:val="22"/>
          <w:szCs w:val="22"/>
        </w:rPr>
        <w:t>conductei</w:t>
      </w:r>
      <w:proofErr w:type="spellEnd"/>
      <w:r w:rsidRPr="00131A6D">
        <w:rPr>
          <w:rFonts w:ascii="Trebuchet MS" w:hAnsi="Trebuchet MS"/>
          <w:sz w:val="22"/>
          <w:szCs w:val="22"/>
        </w:rPr>
        <w:t xml:space="preserve"> se </w:t>
      </w:r>
      <w:proofErr w:type="spellStart"/>
      <w:r w:rsidRPr="00131A6D">
        <w:rPr>
          <w:rFonts w:ascii="Trebuchet MS" w:hAnsi="Trebuchet MS"/>
          <w:sz w:val="22"/>
          <w:szCs w:val="22"/>
        </w:rPr>
        <w:t>va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monta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prin</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procedeul</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sudura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prin</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electrofuziune</w:t>
      </w:r>
      <w:proofErr w:type="spellEnd"/>
      <w:r w:rsidRPr="00131A6D">
        <w:rPr>
          <w:rFonts w:ascii="Trebuchet MS" w:hAnsi="Trebuchet MS"/>
          <w:sz w:val="22"/>
          <w:szCs w:val="22"/>
        </w:rPr>
        <w:t xml:space="preserve">, un </w:t>
      </w:r>
      <w:proofErr w:type="spellStart"/>
      <w:r w:rsidRPr="00131A6D">
        <w:rPr>
          <w:rFonts w:ascii="Trebuchet MS" w:hAnsi="Trebuchet MS"/>
          <w:sz w:val="22"/>
          <w:szCs w:val="22"/>
        </w:rPr>
        <w:t>capac</w:t>
      </w:r>
      <w:proofErr w:type="spellEnd"/>
      <w:r w:rsidRPr="00131A6D">
        <w:rPr>
          <w:rFonts w:ascii="Trebuchet MS" w:hAnsi="Trebuchet MS"/>
          <w:sz w:val="22"/>
          <w:szCs w:val="22"/>
        </w:rPr>
        <w:t>(</w:t>
      </w:r>
      <w:proofErr w:type="spellStart"/>
      <w:r w:rsidRPr="00131A6D">
        <w:rPr>
          <w:rFonts w:ascii="Trebuchet MS" w:hAnsi="Trebuchet MS"/>
          <w:sz w:val="22"/>
          <w:szCs w:val="22"/>
        </w:rPr>
        <w:t>dop</w:t>
      </w:r>
      <w:proofErr w:type="spellEnd"/>
      <w:r w:rsidRPr="00131A6D">
        <w:rPr>
          <w:rFonts w:ascii="Trebuchet MS" w:hAnsi="Trebuchet MS"/>
          <w:sz w:val="22"/>
          <w:szCs w:val="22"/>
        </w:rPr>
        <w:t xml:space="preserve">) din PEHD100 SDR11, </w:t>
      </w:r>
      <w:proofErr w:type="spellStart"/>
      <w:r w:rsidRPr="00131A6D">
        <w:rPr>
          <w:rFonts w:ascii="Trebuchet MS" w:hAnsi="Trebuchet MS"/>
          <w:sz w:val="22"/>
          <w:szCs w:val="22"/>
        </w:rPr>
        <w:t>Dn</w:t>
      </w:r>
      <w:proofErr w:type="spellEnd"/>
      <w:r w:rsidRPr="00131A6D">
        <w:rPr>
          <w:rFonts w:ascii="Trebuchet MS" w:hAnsi="Trebuchet MS"/>
          <w:sz w:val="22"/>
          <w:szCs w:val="22"/>
        </w:rPr>
        <w:t xml:space="preserve"> 90 mm.</w:t>
      </w:r>
    </w:p>
    <w:p w:rsidR="00131A6D" w:rsidRPr="00131A6D" w:rsidRDefault="00131A6D" w:rsidP="00166DEC">
      <w:pPr>
        <w:pStyle w:val="BodyText3"/>
        <w:spacing w:after="0" w:line="240" w:lineRule="auto"/>
        <w:ind w:left="360" w:firstLine="360"/>
        <w:jc w:val="both"/>
        <w:rPr>
          <w:rFonts w:ascii="Trebuchet MS" w:hAnsi="Trebuchet MS"/>
          <w:sz w:val="22"/>
          <w:szCs w:val="22"/>
        </w:rPr>
      </w:pPr>
      <w:proofErr w:type="spellStart"/>
      <w:r w:rsidRPr="00131A6D">
        <w:rPr>
          <w:rFonts w:ascii="Trebuchet MS" w:hAnsi="Trebuchet MS"/>
          <w:sz w:val="22"/>
          <w:szCs w:val="22"/>
        </w:rPr>
        <w:t>Pentru</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realizarea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extinderii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conductei</w:t>
      </w:r>
      <w:proofErr w:type="spellEnd"/>
      <w:r w:rsidRPr="00131A6D">
        <w:rPr>
          <w:rFonts w:ascii="Trebuchet MS" w:hAnsi="Trebuchet MS"/>
          <w:sz w:val="22"/>
          <w:szCs w:val="22"/>
        </w:rPr>
        <w:t xml:space="preserve"> de distribute gaze </w:t>
      </w:r>
      <w:proofErr w:type="spellStart"/>
      <w:r w:rsidRPr="00131A6D">
        <w:rPr>
          <w:rFonts w:ascii="Trebuchet MS" w:hAnsi="Trebuchet MS"/>
          <w:sz w:val="22"/>
          <w:szCs w:val="22"/>
        </w:rPr>
        <w:t>naturale</w:t>
      </w:r>
      <w:proofErr w:type="spellEnd"/>
      <w:r w:rsidRPr="00131A6D">
        <w:rPr>
          <w:rFonts w:ascii="Trebuchet MS" w:hAnsi="Trebuchet MS"/>
          <w:sz w:val="22"/>
          <w:szCs w:val="22"/>
        </w:rPr>
        <w:t xml:space="preserve"> in </w:t>
      </w:r>
      <w:proofErr w:type="spellStart"/>
      <w:r w:rsidRPr="00131A6D">
        <w:rPr>
          <w:rFonts w:ascii="Trebuchet MS" w:hAnsi="Trebuchet MS"/>
          <w:sz w:val="22"/>
          <w:szCs w:val="22"/>
        </w:rPr>
        <w:t>lungime</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totala</w:t>
      </w:r>
      <w:proofErr w:type="spellEnd"/>
      <w:r w:rsidRPr="00131A6D">
        <w:rPr>
          <w:rFonts w:ascii="Trebuchet MS" w:hAnsi="Trebuchet MS"/>
          <w:sz w:val="22"/>
          <w:szCs w:val="22"/>
        </w:rPr>
        <w:t xml:space="preserve"> de 142</w:t>
      </w:r>
      <w:proofErr w:type="gramStart"/>
      <w:r w:rsidRPr="00131A6D">
        <w:rPr>
          <w:rFonts w:ascii="Trebuchet MS" w:hAnsi="Trebuchet MS"/>
          <w:sz w:val="22"/>
          <w:szCs w:val="22"/>
        </w:rPr>
        <w:t>,0</w:t>
      </w:r>
      <w:proofErr w:type="gramEnd"/>
      <w:r w:rsidRPr="00131A6D">
        <w:rPr>
          <w:rFonts w:ascii="Trebuchet MS" w:hAnsi="Trebuchet MS"/>
          <w:sz w:val="22"/>
          <w:szCs w:val="22"/>
        </w:rPr>
        <w:t xml:space="preserve"> m se </w:t>
      </w:r>
      <w:proofErr w:type="spellStart"/>
      <w:r w:rsidRPr="00131A6D">
        <w:rPr>
          <w:rFonts w:ascii="Trebuchet MS" w:hAnsi="Trebuchet MS"/>
          <w:sz w:val="22"/>
          <w:szCs w:val="22"/>
        </w:rPr>
        <w:t>vor</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afecta</w:t>
      </w:r>
      <w:proofErr w:type="spellEnd"/>
      <w:r w:rsidRPr="00131A6D">
        <w:rPr>
          <w:rFonts w:ascii="Trebuchet MS" w:hAnsi="Trebuchet MS"/>
          <w:sz w:val="22"/>
          <w:szCs w:val="22"/>
        </w:rPr>
        <w:t xml:space="preserve"> circa 71,0 </w:t>
      </w:r>
      <w:proofErr w:type="spellStart"/>
      <w:r w:rsidRPr="00131A6D">
        <w:rPr>
          <w:rFonts w:ascii="Trebuchet MS" w:hAnsi="Trebuchet MS"/>
          <w:sz w:val="22"/>
          <w:szCs w:val="22"/>
        </w:rPr>
        <w:t>mp</w:t>
      </w:r>
      <w:proofErr w:type="spellEnd"/>
      <w:r w:rsidRPr="00131A6D">
        <w:rPr>
          <w:rFonts w:ascii="Trebuchet MS" w:hAnsi="Trebuchet MS"/>
          <w:sz w:val="22"/>
          <w:szCs w:val="22"/>
        </w:rPr>
        <w:t xml:space="preserve"> din </w:t>
      </w:r>
      <w:proofErr w:type="spellStart"/>
      <w:r w:rsidRPr="00131A6D">
        <w:rPr>
          <w:rFonts w:ascii="Trebuchet MS" w:hAnsi="Trebuchet MS"/>
          <w:sz w:val="22"/>
          <w:szCs w:val="22"/>
        </w:rPr>
        <w:t>domeniul</w:t>
      </w:r>
      <w:proofErr w:type="spellEnd"/>
      <w:r w:rsidRPr="00131A6D">
        <w:rPr>
          <w:rFonts w:ascii="Trebuchet MS" w:hAnsi="Trebuchet MS"/>
          <w:sz w:val="22"/>
          <w:szCs w:val="22"/>
        </w:rPr>
        <w:t xml:space="preserve"> public. </w:t>
      </w:r>
    </w:p>
    <w:p w:rsidR="00131A6D" w:rsidRPr="00131A6D" w:rsidRDefault="00131A6D" w:rsidP="00166DEC">
      <w:pPr>
        <w:pStyle w:val="BodyText3"/>
        <w:spacing w:after="0" w:line="240" w:lineRule="auto"/>
        <w:ind w:left="360" w:firstLine="360"/>
        <w:jc w:val="both"/>
        <w:rPr>
          <w:rFonts w:ascii="Trebuchet MS" w:hAnsi="Trebuchet MS"/>
          <w:sz w:val="22"/>
          <w:szCs w:val="22"/>
        </w:rPr>
      </w:pPr>
      <w:proofErr w:type="spellStart"/>
      <w:r w:rsidRPr="00131A6D">
        <w:rPr>
          <w:rFonts w:ascii="Trebuchet MS" w:hAnsi="Trebuchet MS"/>
          <w:sz w:val="22"/>
          <w:szCs w:val="22"/>
        </w:rPr>
        <w:t>Extinderea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conductei</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distributie</w:t>
      </w:r>
      <w:proofErr w:type="spellEnd"/>
      <w:r w:rsidRPr="00131A6D">
        <w:rPr>
          <w:rFonts w:ascii="Trebuchet MS" w:hAnsi="Trebuchet MS"/>
          <w:sz w:val="22"/>
          <w:szCs w:val="22"/>
        </w:rPr>
        <w:t xml:space="preserve"> gaze </w:t>
      </w:r>
      <w:proofErr w:type="spellStart"/>
      <w:r w:rsidRPr="00131A6D">
        <w:rPr>
          <w:rFonts w:ascii="Trebuchet MS" w:hAnsi="Trebuchet MS"/>
          <w:sz w:val="22"/>
          <w:szCs w:val="22"/>
        </w:rPr>
        <w:t>naturale</w:t>
      </w:r>
      <w:proofErr w:type="spellEnd"/>
      <w:r w:rsidRPr="00131A6D">
        <w:rPr>
          <w:rFonts w:ascii="Trebuchet MS" w:hAnsi="Trebuchet MS"/>
          <w:sz w:val="22"/>
          <w:szCs w:val="22"/>
        </w:rPr>
        <w:t xml:space="preserve"> se face in 142</w:t>
      </w:r>
      <w:proofErr w:type="gramStart"/>
      <w:r w:rsidRPr="00131A6D">
        <w:rPr>
          <w:rFonts w:ascii="Trebuchet MS" w:hAnsi="Trebuchet MS"/>
          <w:sz w:val="22"/>
          <w:szCs w:val="22"/>
        </w:rPr>
        <w:t>,0</w:t>
      </w:r>
      <w:proofErr w:type="gramEnd"/>
      <w:r w:rsidRPr="00131A6D">
        <w:rPr>
          <w:rFonts w:ascii="Trebuchet MS" w:hAnsi="Trebuchet MS"/>
          <w:sz w:val="22"/>
          <w:szCs w:val="22"/>
        </w:rPr>
        <w:t xml:space="preserve"> m in </w:t>
      </w:r>
      <w:proofErr w:type="spellStart"/>
      <w:r w:rsidRPr="00131A6D">
        <w:rPr>
          <w:rFonts w:ascii="Trebuchet MS" w:hAnsi="Trebuchet MS"/>
          <w:sz w:val="22"/>
          <w:szCs w:val="22"/>
        </w:rPr>
        <w:t>carosabil</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pietris</w:t>
      </w:r>
      <w:proofErr w:type="spellEnd"/>
      <w:r w:rsidRPr="00131A6D">
        <w:rPr>
          <w:rFonts w:ascii="Trebuchet MS" w:hAnsi="Trebuchet MS"/>
          <w:sz w:val="22"/>
          <w:szCs w:val="22"/>
        </w:rPr>
        <w:t>.</w:t>
      </w:r>
    </w:p>
    <w:p w:rsidR="00131A6D" w:rsidRPr="00131A6D" w:rsidRDefault="00131A6D" w:rsidP="00166DEC">
      <w:pPr>
        <w:pStyle w:val="BodyText3"/>
        <w:spacing w:after="0" w:line="240" w:lineRule="auto"/>
        <w:ind w:left="360" w:firstLine="360"/>
        <w:jc w:val="both"/>
        <w:rPr>
          <w:rFonts w:ascii="Trebuchet MS" w:hAnsi="Trebuchet MS"/>
          <w:sz w:val="22"/>
          <w:szCs w:val="22"/>
        </w:rPr>
      </w:pPr>
      <w:proofErr w:type="spellStart"/>
      <w:r w:rsidRPr="00131A6D">
        <w:rPr>
          <w:rFonts w:ascii="Trebuchet MS" w:hAnsi="Trebuchet MS"/>
          <w:sz w:val="22"/>
          <w:szCs w:val="22"/>
        </w:rPr>
        <w:t>Adancimea</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ingropare</w:t>
      </w:r>
      <w:proofErr w:type="spellEnd"/>
      <w:r w:rsidRPr="00131A6D">
        <w:rPr>
          <w:rFonts w:ascii="Trebuchet MS" w:hAnsi="Trebuchet MS"/>
          <w:sz w:val="22"/>
          <w:szCs w:val="22"/>
        </w:rPr>
        <w:t xml:space="preserve"> a </w:t>
      </w:r>
      <w:proofErr w:type="spellStart"/>
      <w:r w:rsidRPr="00131A6D">
        <w:rPr>
          <w:rFonts w:ascii="Trebuchet MS" w:hAnsi="Trebuchet MS"/>
          <w:sz w:val="22"/>
          <w:szCs w:val="22"/>
        </w:rPr>
        <w:t>conductei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este</w:t>
      </w:r>
      <w:proofErr w:type="spellEnd"/>
      <w:r w:rsidRPr="00131A6D">
        <w:rPr>
          <w:rFonts w:ascii="Trebuchet MS" w:hAnsi="Trebuchet MS"/>
          <w:sz w:val="22"/>
          <w:szCs w:val="22"/>
        </w:rPr>
        <w:t xml:space="preserve"> de minim 0</w:t>
      </w:r>
      <w:proofErr w:type="gramStart"/>
      <w:r w:rsidRPr="00131A6D">
        <w:rPr>
          <w:rFonts w:ascii="Trebuchet MS" w:hAnsi="Trebuchet MS"/>
          <w:sz w:val="22"/>
          <w:szCs w:val="22"/>
        </w:rPr>
        <w:t>,9</w:t>
      </w:r>
      <w:proofErr w:type="gramEnd"/>
      <w:r w:rsidRPr="00131A6D">
        <w:rPr>
          <w:rFonts w:ascii="Trebuchet MS" w:hAnsi="Trebuchet MS"/>
          <w:sz w:val="22"/>
          <w:szCs w:val="22"/>
        </w:rPr>
        <w:t xml:space="preserve"> m. </w:t>
      </w:r>
      <w:proofErr w:type="spellStart"/>
      <w:r w:rsidRPr="00131A6D">
        <w:rPr>
          <w:rFonts w:ascii="Trebuchet MS" w:hAnsi="Trebuchet MS"/>
          <w:sz w:val="22"/>
          <w:szCs w:val="22"/>
        </w:rPr>
        <w:t>Sapatura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santului</w:t>
      </w:r>
      <w:proofErr w:type="spellEnd"/>
      <w:r w:rsidRPr="00131A6D">
        <w:rPr>
          <w:rFonts w:ascii="Trebuchet MS" w:hAnsi="Trebuchet MS"/>
          <w:sz w:val="22"/>
          <w:szCs w:val="22"/>
        </w:rPr>
        <w:t xml:space="preserve"> se </w:t>
      </w:r>
      <w:proofErr w:type="spellStart"/>
      <w:r w:rsidRPr="00131A6D">
        <w:rPr>
          <w:rFonts w:ascii="Trebuchet MS" w:hAnsi="Trebuchet MS"/>
          <w:sz w:val="22"/>
          <w:szCs w:val="22"/>
        </w:rPr>
        <w:t>va</w:t>
      </w:r>
      <w:proofErr w:type="spellEnd"/>
      <w:r w:rsidRPr="00131A6D">
        <w:rPr>
          <w:rFonts w:ascii="Trebuchet MS" w:hAnsi="Trebuchet MS"/>
          <w:sz w:val="22"/>
          <w:szCs w:val="22"/>
        </w:rPr>
        <w:t xml:space="preserve"> face manual </w:t>
      </w:r>
      <w:proofErr w:type="spellStart"/>
      <w:r w:rsidRPr="00131A6D">
        <w:rPr>
          <w:rFonts w:ascii="Trebuchet MS" w:hAnsi="Trebuchet MS"/>
          <w:sz w:val="22"/>
          <w:szCs w:val="22"/>
        </w:rPr>
        <w:t>si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mecanizat</w:t>
      </w:r>
      <w:proofErr w:type="spellEnd"/>
      <w:r w:rsidRPr="00131A6D">
        <w:rPr>
          <w:rFonts w:ascii="Trebuchet MS" w:hAnsi="Trebuchet MS"/>
          <w:sz w:val="22"/>
          <w:szCs w:val="22"/>
        </w:rPr>
        <w:t xml:space="preserve"> in </w:t>
      </w:r>
      <w:proofErr w:type="spellStart"/>
      <w:r w:rsidRPr="00131A6D">
        <w:rPr>
          <w:rFonts w:ascii="Trebuchet MS" w:hAnsi="Trebuchet MS"/>
          <w:sz w:val="22"/>
          <w:szCs w:val="22"/>
        </w:rPr>
        <w:t>functie</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utilitatile</w:t>
      </w:r>
      <w:proofErr w:type="spellEnd"/>
      <w:r w:rsidRPr="00131A6D">
        <w:rPr>
          <w:rFonts w:ascii="Trebuchet MS" w:hAnsi="Trebuchet MS"/>
          <w:sz w:val="22"/>
          <w:szCs w:val="22"/>
        </w:rPr>
        <w:t xml:space="preserve"> din zona. </w:t>
      </w:r>
      <w:proofErr w:type="spellStart"/>
      <w:r w:rsidRPr="00131A6D">
        <w:rPr>
          <w:rFonts w:ascii="Trebuchet MS" w:hAnsi="Trebuchet MS"/>
          <w:sz w:val="22"/>
          <w:szCs w:val="22"/>
        </w:rPr>
        <w:t>PamantuI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rezidual</w:t>
      </w:r>
      <w:proofErr w:type="spellEnd"/>
      <w:r w:rsidRPr="00131A6D">
        <w:rPr>
          <w:rFonts w:ascii="Trebuchet MS" w:hAnsi="Trebuchet MS"/>
          <w:sz w:val="22"/>
          <w:szCs w:val="22"/>
        </w:rPr>
        <w:t xml:space="preserve"> se </w:t>
      </w:r>
      <w:proofErr w:type="spellStart"/>
      <w:proofErr w:type="gramStart"/>
      <w:r w:rsidRPr="00131A6D">
        <w:rPr>
          <w:rFonts w:ascii="Trebuchet MS" w:hAnsi="Trebuchet MS"/>
          <w:sz w:val="22"/>
          <w:szCs w:val="22"/>
        </w:rPr>
        <w:t>va</w:t>
      </w:r>
      <w:proofErr w:type="spellEnd"/>
      <w:proofErr w:type="gramEnd"/>
      <w:r w:rsidRPr="00131A6D">
        <w:rPr>
          <w:rFonts w:ascii="Trebuchet MS" w:hAnsi="Trebuchet MS"/>
          <w:sz w:val="22"/>
          <w:szCs w:val="22"/>
        </w:rPr>
        <w:t xml:space="preserve"> </w:t>
      </w:r>
      <w:proofErr w:type="spellStart"/>
      <w:r w:rsidRPr="00131A6D">
        <w:rPr>
          <w:rFonts w:ascii="Trebuchet MS" w:hAnsi="Trebuchet MS"/>
          <w:sz w:val="22"/>
          <w:szCs w:val="22"/>
        </w:rPr>
        <w:t>incarca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transporta</w:t>
      </w:r>
      <w:proofErr w:type="spellEnd"/>
      <w:r w:rsidRPr="00131A6D">
        <w:rPr>
          <w:rFonts w:ascii="Trebuchet MS" w:hAnsi="Trebuchet MS"/>
          <w:sz w:val="22"/>
          <w:szCs w:val="22"/>
        </w:rPr>
        <w:t xml:space="preserve"> cu </w:t>
      </w:r>
      <w:proofErr w:type="spellStart"/>
      <w:r w:rsidRPr="00131A6D">
        <w:rPr>
          <w:rFonts w:ascii="Trebuchet MS" w:hAnsi="Trebuchet MS"/>
          <w:sz w:val="22"/>
          <w:szCs w:val="22"/>
        </w:rPr>
        <w:t>autobasculanta</w:t>
      </w:r>
      <w:proofErr w:type="spellEnd"/>
      <w:r w:rsidRPr="00131A6D">
        <w:rPr>
          <w:rFonts w:ascii="Trebuchet MS" w:hAnsi="Trebuchet MS"/>
          <w:sz w:val="22"/>
          <w:szCs w:val="22"/>
        </w:rPr>
        <w:t xml:space="preserve"> in </w:t>
      </w:r>
      <w:proofErr w:type="spellStart"/>
      <w:r w:rsidRPr="00131A6D">
        <w:rPr>
          <w:rFonts w:ascii="Trebuchet MS" w:hAnsi="Trebuchet MS"/>
          <w:sz w:val="22"/>
          <w:szCs w:val="22"/>
        </w:rPr>
        <w:t>locurile</w:t>
      </w:r>
      <w:proofErr w:type="spellEnd"/>
      <w:r w:rsidRPr="00131A6D">
        <w:rPr>
          <w:rFonts w:ascii="Trebuchet MS" w:hAnsi="Trebuchet MS"/>
          <w:sz w:val="22"/>
          <w:szCs w:val="22"/>
        </w:rPr>
        <w:t xml:space="preserve"> special </w:t>
      </w:r>
      <w:proofErr w:type="spellStart"/>
      <w:r w:rsidRPr="00131A6D">
        <w:rPr>
          <w:rFonts w:ascii="Trebuchet MS" w:hAnsi="Trebuchet MS"/>
          <w:sz w:val="22"/>
          <w:szCs w:val="22"/>
        </w:rPr>
        <w:t>amenajate</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stabilite</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catre</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administratia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locala</w:t>
      </w:r>
      <w:proofErr w:type="spellEnd"/>
      <w:r w:rsidRPr="00131A6D">
        <w:rPr>
          <w:rFonts w:ascii="Trebuchet MS" w:hAnsi="Trebuchet MS"/>
          <w:sz w:val="22"/>
          <w:szCs w:val="22"/>
        </w:rPr>
        <w:t>.</w:t>
      </w:r>
    </w:p>
    <w:p w:rsidR="00131A6D" w:rsidRPr="00131A6D" w:rsidRDefault="00131A6D" w:rsidP="00166DEC">
      <w:pPr>
        <w:pStyle w:val="BodyText3"/>
        <w:spacing w:after="0" w:line="240" w:lineRule="auto"/>
        <w:ind w:left="360" w:firstLine="360"/>
        <w:jc w:val="both"/>
        <w:rPr>
          <w:rFonts w:ascii="Trebuchet MS" w:hAnsi="Trebuchet MS"/>
          <w:sz w:val="22"/>
          <w:szCs w:val="22"/>
        </w:rPr>
      </w:pPr>
      <w:proofErr w:type="spellStart"/>
      <w:r w:rsidRPr="00131A6D">
        <w:rPr>
          <w:rFonts w:ascii="Trebuchet MS" w:hAnsi="Trebuchet MS"/>
          <w:sz w:val="22"/>
          <w:szCs w:val="22"/>
        </w:rPr>
        <w:t>Terenul</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afectat</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lucrari</w:t>
      </w:r>
      <w:proofErr w:type="spellEnd"/>
      <w:r w:rsidRPr="00131A6D">
        <w:rPr>
          <w:rFonts w:ascii="Trebuchet MS" w:hAnsi="Trebuchet MS"/>
          <w:sz w:val="22"/>
          <w:szCs w:val="22"/>
        </w:rPr>
        <w:t xml:space="preserve"> se </w:t>
      </w:r>
      <w:proofErr w:type="spellStart"/>
      <w:proofErr w:type="gramStart"/>
      <w:r w:rsidRPr="00131A6D">
        <w:rPr>
          <w:rFonts w:ascii="Trebuchet MS" w:hAnsi="Trebuchet MS"/>
          <w:sz w:val="22"/>
          <w:szCs w:val="22"/>
        </w:rPr>
        <w:t>va</w:t>
      </w:r>
      <w:proofErr w:type="spellEnd"/>
      <w:proofErr w:type="gramEnd"/>
      <w:r w:rsidRPr="00131A6D">
        <w:rPr>
          <w:rFonts w:ascii="Trebuchet MS" w:hAnsi="Trebuchet MS"/>
          <w:sz w:val="22"/>
          <w:szCs w:val="22"/>
        </w:rPr>
        <w:t xml:space="preserve"> </w:t>
      </w:r>
      <w:proofErr w:type="spellStart"/>
      <w:r w:rsidRPr="00131A6D">
        <w:rPr>
          <w:rFonts w:ascii="Trebuchet MS" w:hAnsi="Trebuchet MS"/>
          <w:sz w:val="22"/>
          <w:szCs w:val="22"/>
        </w:rPr>
        <w:t>aduce</w:t>
      </w:r>
      <w:proofErr w:type="spellEnd"/>
      <w:r w:rsidRPr="00131A6D">
        <w:rPr>
          <w:rFonts w:ascii="Trebuchet MS" w:hAnsi="Trebuchet MS"/>
          <w:sz w:val="22"/>
          <w:szCs w:val="22"/>
        </w:rPr>
        <w:t xml:space="preserve"> la </w:t>
      </w:r>
      <w:proofErr w:type="spellStart"/>
      <w:r w:rsidRPr="00131A6D">
        <w:rPr>
          <w:rFonts w:ascii="Trebuchet MS" w:hAnsi="Trebuchet MS"/>
          <w:sz w:val="22"/>
          <w:szCs w:val="22"/>
        </w:rPr>
        <w:t>starea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initiala</w:t>
      </w:r>
      <w:proofErr w:type="spellEnd"/>
      <w:r w:rsidRPr="00131A6D">
        <w:rPr>
          <w:rFonts w:ascii="Trebuchet MS" w:hAnsi="Trebuchet MS"/>
          <w:sz w:val="22"/>
          <w:szCs w:val="22"/>
        </w:rPr>
        <w:t xml:space="preserve"> cu </w:t>
      </w:r>
      <w:proofErr w:type="spellStart"/>
      <w:r w:rsidRPr="00131A6D">
        <w:rPr>
          <w:rFonts w:ascii="Trebuchet MS" w:hAnsi="Trebuchet MS"/>
          <w:sz w:val="22"/>
          <w:szCs w:val="22"/>
        </w:rPr>
        <w:t>compactarea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pamantului</w:t>
      </w:r>
      <w:proofErr w:type="spellEnd"/>
      <w:r w:rsidRPr="00131A6D">
        <w:rPr>
          <w:rFonts w:ascii="Trebuchet MS" w:hAnsi="Trebuchet MS"/>
          <w:sz w:val="22"/>
          <w:szCs w:val="22"/>
        </w:rPr>
        <w:t xml:space="preserve"> in </w:t>
      </w:r>
      <w:proofErr w:type="spellStart"/>
      <w:r w:rsidRPr="00131A6D">
        <w:rPr>
          <w:rFonts w:ascii="Trebuchet MS" w:hAnsi="Trebuchet MS"/>
          <w:sz w:val="22"/>
          <w:szCs w:val="22"/>
        </w:rPr>
        <w:t>straturi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succesive</w:t>
      </w:r>
      <w:proofErr w:type="spellEnd"/>
      <w:r w:rsidRPr="00131A6D">
        <w:rPr>
          <w:rFonts w:ascii="Trebuchet MS" w:hAnsi="Trebuchet MS"/>
          <w:sz w:val="22"/>
          <w:szCs w:val="22"/>
        </w:rPr>
        <w:t xml:space="preserve"> de 20 cm, </w:t>
      </w:r>
      <w:proofErr w:type="spellStart"/>
      <w:r w:rsidRPr="00131A6D">
        <w:rPr>
          <w:rFonts w:ascii="Trebuchet MS" w:hAnsi="Trebuchet MS"/>
          <w:sz w:val="22"/>
          <w:szCs w:val="22"/>
        </w:rPr>
        <w:t>nivelare</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curatire</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resturile</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rezultate</w:t>
      </w:r>
      <w:proofErr w:type="spellEnd"/>
      <w:r w:rsidRPr="00131A6D">
        <w:rPr>
          <w:rFonts w:ascii="Trebuchet MS" w:hAnsi="Trebuchet MS"/>
          <w:sz w:val="22"/>
          <w:szCs w:val="22"/>
        </w:rPr>
        <w:t xml:space="preserve"> in </w:t>
      </w:r>
      <w:proofErr w:type="spellStart"/>
      <w:r w:rsidRPr="00131A6D">
        <w:rPr>
          <w:rFonts w:ascii="Trebuchet MS" w:hAnsi="Trebuchet MS"/>
          <w:sz w:val="22"/>
          <w:szCs w:val="22"/>
        </w:rPr>
        <w:t>urma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lucrarilor</w:t>
      </w:r>
      <w:proofErr w:type="spellEnd"/>
      <w:r w:rsidRPr="00131A6D">
        <w:rPr>
          <w:rFonts w:ascii="Trebuchet MS" w:hAnsi="Trebuchet MS"/>
          <w:sz w:val="22"/>
          <w:szCs w:val="22"/>
        </w:rPr>
        <w:t>.</w:t>
      </w:r>
    </w:p>
    <w:p w:rsidR="00131A6D" w:rsidRPr="00131A6D" w:rsidRDefault="00131A6D" w:rsidP="00166DEC">
      <w:pPr>
        <w:pStyle w:val="BodyText3"/>
        <w:spacing w:after="0" w:line="240" w:lineRule="auto"/>
        <w:ind w:left="360" w:firstLine="360"/>
        <w:jc w:val="both"/>
        <w:rPr>
          <w:rFonts w:ascii="Trebuchet MS" w:hAnsi="Trebuchet MS"/>
          <w:sz w:val="22"/>
          <w:szCs w:val="22"/>
        </w:rPr>
      </w:pPr>
      <w:proofErr w:type="spellStart"/>
      <w:r w:rsidRPr="00131A6D">
        <w:rPr>
          <w:rFonts w:ascii="Trebuchet MS" w:hAnsi="Trebuchet MS"/>
          <w:sz w:val="22"/>
          <w:szCs w:val="22"/>
        </w:rPr>
        <w:t>Pentru</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realizarea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extinderii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conductei</w:t>
      </w:r>
      <w:proofErr w:type="spellEnd"/>
      <w:r w:rsidRPr="00131A6D">
        <w:rPr>
          <w:rFonts w:ascii="Trebuchet MS" w:hAnsi="Trebuchet MS"/>
          <w:sz w:val="22"/>
          <w:szCs w:val="22"/>
        </w:rPr>
        <w:t xml:space="preserve"> de distribute in </w:t>
      </w:r>
      <w:proofErr w:type="spellStart"/>
      <w:r w:rsidRPr="00131A6D">
        <w:rPr>
          <w:rFonts w:ascii="Trebuchet MS" w:hAnsi="Trebuchet MS"/>
          <w:sz w:val="22"/>
          <w:szCs w:val="22"/>
        </w:rPr>
        <w:t>lungime</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totala</w:t>
      </w:r>
      <w:proofErr w:type="spellEnd"/>
      <w:r w:rsidRPr="00131A6D">
        <w:rPr>
          <w:rFonts w:ascii="Trebuchet MS" w:hAnsi="Trebuchet MS"/>
          <w:sz w:val="22"/>
          <w:szCs w:val="22"/>
        </w:rPr>
        <w:t xml:space="preserve"> de 142</w:t>
      </w:r>
      <w:proofErr w:type="gramStart"/>
      <w:r w:rsidRPr="00131A6D">
        <w:rPr>
          <w:rFonts w:ascii="Trebuchet MS" w:hAnsi="Trebuchet MS"/>
          <w:sz w:val="22"/>
          <w:szCs w:val="22"/>
        </w:rPr>
        <w:t>,0</w:t>
      </w:r>
      <w:proofErr w:type="gramEnd"/>
      <w:r w:rsidRPr="00131A6D">
        <w:rPr>
          <w:rFonts w:ascii="Trebuchet MS" w:hAnsi="Trebuchet MS"/>
          <w:sz w:val="22"/>
          <w:szCs w:val="22"/>
        </w:rPr>
        <w:t xml:space="preserve"> m se </w:t>
      </w:r>
      <w:proofErr w:type="spellStart"/>
      <w:r w:rsidRPr="00131A6D">
        <w:rPr>
          <w:rFonts w:ascii="Trebuchet MS" w:hAnsi="Trebuchet MS"/>
          <w:sz w:val="22"/>
          <w:szCs w:val="22"/>
        </w:rPr>
        <w:t>vor</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afecta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cca</w:t>
      </w:r>
      <w:proofErr w:type="spellEnd"/>
      <w:r w:rsidRPr="00131A6D">
        <w:rPr>
          <w:rFonts w:ascii="Trebuchet MS" w:hAnsi="Trebuchet MS"/>
          <w:sz w:val="22"/>
          <w:szCs w:val="22"/>
        </w:rPr>
        <w:t xml:space="preserve"> 71,0 </w:t>
      </w:r>
      <w:proofErr w:type="spellStart"/>
      <w:r w:rsidRPr="00131A6D">
        <w:rPr>
          <w:rFonts w:ascii="Trebuchet MS" w:hAnsi="Trebuchet MS"/>
          <w:sz w:val="22"/>
          <w:szCs w:val="22"/>
        </w:rPr>
        <w:t>mp</w:t>
      </w:r>
      <w:proofErr w:type="spellEnd"/>
      <w:r w:rsidRPr="00131A6D">
        <w:rPr>
          <w:rFonts w:ascii="Trebuchet MS" w:hAnsi="Trebuchet MS"/>
          <w:sz w:val="22"/>
          <w:szCs w:val="22"/>
        </w:rPr>
        <w:t xml:space="preserve"> din </w:t>
      </w:r>
      <w:proofErr w:type="spellStart"/>
      <w:r w:rsidRPr="00131A6D">
        <w:rPr>
          <w:rFonts w:ascii="Trebuchet MS" w:hAnsi="Trebuchet MS"/>
          <w:sz w:val="22"/>
          <w:szCs w:val="22"/>
        </w:rPr>
        <w:t>domeniul</w:t>
      </w:r>
      <w:proofErr w:type="spellEnd"/>
      <w:r w:rsidRPr="00131A6D">
        <w:rPr>
          <w:rFonts w:ascii="Trebuchet MS" w:hAnsi="Trebuchet MS"/>
          <w:sz w:val="22"/>
          <w:szCs w:val="22"/>
        </w:rPr>
        <w:t xml:space="preserve"> public. </w:t>
      </w:r>
      <w:proofErr w:type="spellStart"/>
      <w:r w:rsidRPr="00131A6D">
        <w:rPr>
          <w:rFonts w:ascii="Trebuchet MS" w:hAnsi="Trebuchet MS"/>
          <w:sz w:val="22"/>
          <w:szCs w:val="22"/>
        </w:rPr>
        <w:t>Extinderea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conductei</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distributie</w:t>
      </w:r>
      <w:proofErr w:type="spellEnd"/>
      <w:r w:rsidRPr="00131A6D">
        <w:rPr>
          <w:rFonts w:ascii="Trebuchet MS" w:hAnsi="Trebuchet MS"/>
          <w:sz w:val="22"/>
          <w:szCs w:val="22"/>
        </w:rPr>
        <w:t xml:space="preserve"> gaze </w:t>
      </w:r>
      <w:proofErr w:type="spellStart"/>
      <w:r w:rsidRPr="00131A6D">
        <w:rPr>
          <w:rFonts w:ascii="Trebuchet MS" w:hAnsi="Trebuchet MS"/>
          <w:sz w:val="22"/>
          <w:szCs w:val="22"/>
        </w:rPr>
        <w:t>naturale</w:t>
      </w:r>
      <w:proofErr w:type="spellEnd"/>
      <w:r w:rsidRPr="00131A6D">
        <w:rPr>
          <w:rFonts w:ascii="Trebuchet MS" w:hAnsi="Trebuchet MS"/>
          <w:sz w:val="22"/>
          <w:szCs w:val="22"/>
        </w:rPr>
        <w:t xml:space="preserve"> se face in </w:t>
      </w:r>
      <w:proofErr w:type="spellStart"/>
      <w:r w:rsidRPr="00131A6D">
        <w:rPr>
          <w:rFonts w:ascii="Trebuchet MS" w:hAnsi="Trebuchet MS"/>
          <w:sz w:val="22"/>
          <w:szCs w:val="22"/>
        </w:rPr>
        <w:t>carosabilul</w:t>
      </w:r>
      <w:proofErr w:type="spellEnd"/>
      <w:r w:rsidRPr="00131A6D">
        <w:rPr>
          <w:rFonts w:ascii="Trebuchet MS" w:hAnsi="Trebuchet MS"/>
          <w:sz w:val="22"/>
          <w:szCs w:val="22"/>
        </w:rPr>
        <w:t xml:space="preserve"> de tip </w:t>
      </w:r>
      <w:proofErr w:type="spellStart"/>
      <w:r w:rsidRPr="00131A6D">
        <w:rPr>
          <w:rFonts w:ascii="Trebuchet MS" w:hAnsi="Trebuchet MS"/>
          <w:sz w:val="22"/>
          <w:szCs w:val="22"/>
        </w:rPr>
        <w:t>pietris</w:t>
      </w:r>
      <w:proofErr w:type="spellEnd"/>
      <w:r w:rsidRPr="00131A6D">
        <w:rPr>
          <w:rFonts w:ascii="Trebuchet MS" w:hAnsi="Trebuchet MS"/>
          <w:sz w:val="22"/>
          <w:szCs w:val="22"/>
        </w:rPr>
        <w:t xml:space="preserve"> 142</w:t>
      </w:r>
      <w:proofErr w:type="gramStart"/>
      <w:r w:rsidRPr="00131A6D">
        <w:rPr>
          <w:rFonts w:ascii="Trebuchet MS" w:hAnsi="Trebuchet MS"/>
          <w:sz w:val="22"/>
          <w:szCs w:val="22"/>
        </w:rPr>
        <w:t>,0</w:t>
      </w:r>
      <w:proofErr w:type="gramEnd"/>
      <w:r w:rsidRPr="00131A6D">
        <w:rPr>
          <w:rFonts w:ascii="Trebuchet MS" w:hAnsi="Trebuchet MS"/>
          <w:sz w:val="22"/>
          <w:szCs w:val="22"/>
        </w:rPr>
        <w:t xml:space="preserve"> m.</w:t>
      </w:r>
    </w:p>
    <w:p w:rsidR="00131A6D" w:rsidRPr="00131A6D" w:rsidRDefault="00131A6D" w:rsidP="00166DEC">
      <w:pPr>
        <w:pStyle w:val="BodyText3"/>
        <w:spacing w:after="0" w:line="240" w:lineRule="auto"/>
        <w:ind w:left="360" w:firstLine="360"/>
        <w:jc w:val="both"/>
        <w:rPr>
          <w:rFonts w:ascii="Trebuchet MS" w:hAnsi="Trebuchet MS"/>
          <w:sz w:val="22"/>
          <w:szCs w:val="22"/>
        </w:rPr>
      </w:pPr>
      <w:proofErr w:type="spellStart"/>
      <w:r w:rsidRPr="00131A6D">
        <w:rPr>
          <w:rFonts w:ascii="Trebuchet MS" w:hAnsi="Trebuchet MS"/>
          <w:sz w:val="22"/>
          <w:szCs w:val="22"/>
        </w:rPr>
        <w:t>Adancimea</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ingropare</w:t>
      </w:r>
      <w:proofErr w:type="spellEnd"/>
      <w:r w:rsidRPr="00131A6D">
        <w:rPr>
          <w:rFonts w:ascii="Trebuchet MS" w:hAnsi="Trebuchet MS"/>
          <w:sz w:val="22"/>
          <w:szCs w:val="22"/>
        </w:rPr>
        <w:t xml:space="preserve"> a </w:t>
      </w:r>
      <w:proofErr w:type="spellStart"/>
      <w:r w:rsidRPr="00131A6D">
        <w:rPr>
          <w:rFonts w:ascii="Trebuchet MS" w:hAnsi="Trebuchet MS"/>
          <w:sz w:val="22"/>
          <w:szCs w:val="22"/>
        </w:rPr>
        <w:t>conductei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este</w:t>
      </w:r>
      <w:proofErr w:type="spellEnd"/>
      <w:r w:rsidRPr="00131A6D">
        <w:rPr>
          <w:rFonts w:ascii="Trebuchet MS" w:hAnsi="Trebuchet MS"/>
          <w:sz w:val="22"/>
          <w:szCs w:val="22"/>
        </w:rPr>
        <w:t xml:space="preserve"> de minim 0</w:t>
      </w:r>
      <w:proofErr w:type="gramStart"/>
      <w:r w:rsidRPr="00131A6D">
        <w:rPr>
          <w:rFonts w:ascii="Trebuchet MS" w:hAnsi="Trebuchet MS"/>
          <w:sz w:val="22"/>
          <w:szCs w:val="22"/>
        </w:rPr>
        <w:t>,9</w:t>
      </w:r>
      <w:proofErr w:type="gramEnd"/>
      <w:r w:rsidRPr="00131A6D">
        <w:rPr>
          <w:rFonts w:ascii="Trebuchet MS" w:hAnsi="Trebuchet MS"/>
          <w:sz w:val="22"/>
          <w:szCs w:val="22"/>
        </w:rPr>
        <w:t xml:space="preserve"> m. </w:t>
      </w:r>
      <w:proofErr w:type="spellStart"/>
      <w:r w:rsidRPr="00131A6D">
        <w:rPr>
          <w:rFonts w:ascii="Trebuchet MS" w:hAnsi="Trebuchet MS"/>
          <w:sz w:val="22"/>
          <w:szCs w:val="22"/>
        </w:rPr>
        <w:t>Sapatura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santului</w:t>
      </w:r>
      <w:proofErr w:type="spellEnd"/>
      <w:r w:rsidRPr="00131A6D">
        <w:rPr>
          <w:rFonts w:ascii="Trebuchet MS" w:hAnsi="Trebuchet MS"/>
          <w:sz w:val="22"/>
          <w:szCs w:val="22"/>
        </w:rPr>
        <w:t xml:space="preserve"> se </w:t>
      </w:r>
      <w:proofErr w:type="spellStart"/>
      <w:r w:rsidRPr="00131A6D">
        <w:rPr>
          <w:rFonts w:ascii="Trebuchet MS" w:hAnsi="Trebuchet MS"/>
          <w:sz w:val="22"/>
          <w:szCs w:val="22"/>
        </w:rPr>
        <w:t>va</w:t>
      </w:r>
      <w:proofErr w:type="spellEnd"/>
      <w:r w:rsidRPr="00131A6D">
        <w:rPr>
          <w:rFonts w:ascii="Trebuchet MS" w:hAnsi="Trebuchet MS"/>
          <w:sz w:val="22"/>
          <w:szCs w:val="22"/>
        </w:rPr>
        <w:t xml:space="preserve"> face manual </w:t>
      </w:r>
      <w:proofErr w:type="spellStart"/>
      <w:r w:rsidRPr="00131A6D">
        <w:rPr>
          <w:rFonts w:ascii="Trebuchet MS" w:hAnsi="Trebuchet MS"/>
          <w:sz w:val="22"/>
          <w:szCs w:val="22"/>
        </w:rPr>
        <w:t>si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mecanizat</w:t>
      </w:r>
      <w:proofErr w:type="spellEnd"/>
      <w:r w:rsidRPr="00131A6D">
        <w:rPr>
          <w:rFonts w:ascii="Trebuchet MS" w:hAnsi="Trebuchet MS"/>
          <w:sz w:val="22"/>
          <w:szCs w:val="22"/>
        </w:rPr>
        <w:t xml:space="preserve"> in </w:t>
      </w:r>
      <w:proofErr w:type="spellStart"/>
      <w:r w:rsidRPr="00131A6D">
        <w:rPr>
          <w:rFonts w:ascii="Trebuchet MS" w:hAnsi="Trebuchet MS"/>
          <w:sz w:val="22"/>
          <w:szCs w:val="22"/>
        </w:rPr>
        <w:t>functie</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utilitatile</w:t>
      </w:r>
      <w:proofErr w:type="spellEnd"/>
      <w:r w:rsidRPr="00131A6D">
        <w:rPr>
          <w:rFonts w:ascii="Trebuchet MS" w:hAnsi="Trebuchet MS"/>
          <w:sz w:val="22"/>
          <w:szCs w:val="22"/>
        </w:rPr>
        <w:t xml:space="preserve"> din zona. </w:t>
      </w:r>
      <w:proofErr w:type="spellStart"/>
      <w:r w:rsidRPr="00131A6D">
        <w:rPr>
          <w:rFonts w:ascii="Trebuchet MS" w:hAnsi="Trebuchet MS"/>
          <w:sz w:val="22"/>
          <w:szCs w:val="22"/>
        </w:rPr>
        <w:t>Depozitarea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pamantului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rezultat</w:t>
      </w:r>
      <w:proofErr w:type="spellEnd"/>
      <w:r w:rsidRPr="00131A6D">
        <w:rPr>
          <w:rFonts w:ascii="Trebuchet MS" w:hAnsi="Trebuchet MS"/>
          <w:sz w:val="22"/>
          <w:szCs w:val="22"/>
        </w:rPr>
        <w:t xml:space="preserve"> din </w:t>
      </w:r>
      <w:proofErr w:type="spellStart"/>
      <w:r w:rsidRPr="00131A6D">
        <w:rPr>
          <w:rFonts w:ascii="Trebuchet MS" w:hAnsi="Trebuchet MS"/>
          <w:sz w:val="22"/>
          <w:szCs w:val="22"/>
        </w:rPr>
        <w:t>sapatura</w:t>
      </w:r>
      <w:proofErr w:type="spellEnd"/>
      <w:r w:rsidRPr="00131A6D">
        <w:rPr>
          <w:rFonts w:ascii="Trebuchet MS" w:hAnsi="Trebuchet MS"/>
          <w:sz w:val="22"/>
          <w:szCs w:val="22"/>
        </w:rPr>
        <w:t xml:space="preserve"> se </w:t>
      </w:r>
      <w:proofErr w:type="spellStart"/>
      <w:proofErr w:type="gramStart"/>
      <w:r w:rsidRPr="00131A6D">
        <w:rPr>
          <w:rFonts w:ascii="Trebuchet MS" w:hAnsi="Trebuchet MS"/>
          <w:sz w:val="22"/>
          <w:szCs w:val="22"/>
        </w:rPr>
        <w:t>va</w:t>
      </w:r>
      <w:proofErr w:type="spellEnd"/>
      <w:proofErr w:type="gramEnd"/>
      <w:r w:rsidRPr="00131A6D">
        <w:rPr>
          <w:rFonts w:ascii="Trebuchet MS" w:hAnsi="Trebuchet MS"/>
          <w:sz w:val="22"/>
          <w:szCs w:val="22"/>
        </w:rPr>
        <w:t xml:space="preserve"> face in </w:t>
      </w:r>
      <w:proofErr w:type="spellStart"/>
      <w:r w:rsidRPr="00131A6D">
        <w:rPr>
          <w:rFonts w:ascii="Trebuchet MS" w:hAnsi="Trebuchet MS"/>
          <w:sz w:val="22"/>
          <w:szCs w:val="22"/>
        </w:rPr>
        <w:t>pietris</w:t>
      </w:r>
      <w:proofErr w:type="spellEnd"/>
      <w:r w:rsidRPr="00131A6D">
        <w:rPr>
          <w:rFonts w:ascii="Trebuchet MS" w:hAnsi="Trebuchet MS"/>
          <w:sz w:val="22"/>
          <w:szCs w:val="22"/>
        </w:rPr>
        <w:t xml:space="preserve">  </w:t>
      </w:r>
    </w:p>
    <w:p w:rsidR="00131A6D" w:rsidRPr="00131A6D" w:rsidRDefault="00131A6D" w:rsidP="00166DEC">
      <w:pPr>
        <w:pStyle w:val="BodyText3"/>
        <w:spacing w:after="0" w:line="240" w:lineRule="auto"/>
        <w:ind w:left="360" w:firstLine="360"/>
        <w:jc w:val="both"/>
        <w:rPr>
          <w:rFonts w:ascii="Trebuchet MS" w:hAnsi="Trebuchet MS"/>
          <w:sz w:val="22"/>
          <w:szCs w:val="22"/>
        </w:rPr>
      </w:pPr>
      <w:proofErr w:type="spellStart"/>
      <w:r w:rsidRPr="00131A6D">
        <w:rPr>
          <w:rFonts w:ascii="Trebuchet MS" w:hAnsi="Trebuchet MS"/>
          <w:sz w:val="22"/>
          <w:szCs w:val="22"/>
        </w:rPr>
        <w:t>Conducta</w:t>
      </w:r>
      <w:proofErr w:type="spellEnd"/>
      <w:r w:rsidRPr="00131A6D">
        <w:rPr>
          <w:rFonts w:ascii="Trebuchet MS" w:hAnsi="Trebuchet MS"/>
          <w:sz w:val="22"/>
          <w:szCs w:val="22"/>
        </w:rPr>
        <w:t xml:space="preserve"> din </w:t>
      </w:r>
      <w:proofErr w:type="spellStart"/>
      <w:r w:rsidRPr="00131A6D">
        <w:rPr>
          <w:rFonts w:ascii="Trebuchet MS" w:hAnsi="Trebuchet MS"/>
          <w:sz w:val="22"/>
          <w:szCs w:val="22"/>
        </w:rPr>
        <w:t>polietilena</w:t>
      </w:r>
      <w:proofErr w:type="spellEnd"/>
      <w:r w:rsidRPr="00131A6D">
        <w:rPr>
          <w:rFonts w:ascii="Trebuchet MS" w:hAnsi="Trebuchet MS"/>
          <w:sz w:val="22"/>
          <w:szCs w:val="22"/>
        </w:rPr>
        <w:t xml:space="preserve"> se </w:t>
      </w:r>
      <w:proofErr w:type="spellStart"/>
      <w:r w:rsidRPr="00131A6D">
        <w:rPr>
          <w:rFonts w:ascii="Trebuchet MS" w:hAnsi="Trebuchet MS"/>
          <w:sz w:val="22"/>
          <w:szCs w:val="22"/>
        </w:rPr>
        <w:t>aseaza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serpuit</w:t>
      </w:r>
      <w:proofErr w:type="spellEnd"/>
      <w:r w:rsidRPr="00131A6D">
        <w:rPr>
          <w:rFonts w:ascii="Trebuchet MS" w:hAnsi="Trebuchet MS"/>
          <w:sz w:val="22"/>
          <w:szCs w:val="22"/>
        </w:rPr>
        <w:t xml:space="preserve"> in </w:t>
      </w:r>
      <w:proofErr w:type="spellStart"/>
      <w:r w:rsidRPr="00131A6D">
        <w:rPr>
          <w:rFonts w:ascii="Trebuchet MS" w:hAnsi="Trebuchet MS"/>
          <w:sz w:val="22"/>
          <w:szCs w:val="22"/>
        </w:rPr>
        <w:t>sant</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si</w:t>
      </w:r>
      <w:proofErr w:type="spellEnd"/>
      <w:r w:rsidRPr="00131A6D">
        <w:rPr>
          <w:rFonts w:ascii="Trebuchet MS" w:hAnsi="Trebuchet MS"/>
          <w:sz w:val="22"/>
          <w:szCs w:val="22"/>
        </w:rPr>
        <w:t xml:space="preserve"> se </w:t>
      </w:r>
      <w:proofErr w:type="spellStart"/>
      <w:r w:rsidRPr="00131A6D">
        <w:rPr>
          <w:rFonts w:ascii="Trebuchet MS" w:hAnsi="Trebuchet MS"/>
          <w:sz w:val="22"/>
          <w:szCs w:val="22"/>
        </w:rPr>
        <w:t>acopera</w:t>
      </w:r>
      <w:proofErr w:type="spellEnd"/>
      <w:r w:rsidRPr="00131A6D">
        <w:rPr>
          <w:rFonts w:ascii="Trebuchet MS" w:hAnsi="Trebuchet MS"/>
          <w:sz w:val="22"/>
          <w:szCs w:val="22"/>
        </w:rPr>
        <w:t xml:space="preserve"> cu un </w:t>
      </w:r>
      <w:proofErr w:type="spellStart"/>
      <w:r w:rsidRPr="00131A6D">
        <w:rPr>
          <w:rFonts w:ascii="Trebuchet MS" w:hAnsi="Trebuchet MS"/>
          <w:sz w:val="22"/>
          <w:szCs w:val="22"/>
        </w:rPr>
        <w:t>strat</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nisip</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pana</w:t>
      </w:r>
      <w:proofErr w:type="spellEnd"/>
      <w:r w:rsidRPr="00131A6D">
        <w:rPr>
          <w:rFonts w:ascii="Trebuchet MS" w:hAnsi="Trebuchet MS"/>
          <w:sz w:val="22"/>
          <w:szCs w:val="22"/>
        </w:rPr>
        <w:t xml:space="preserve"> la </w:t>
      </w:r>
      <w:proofErr w:type="spellStart"/>
      <w:r w:rsidRPr="00131A6D">
        <w:rPr>
          <w:rFonts w:ascii="Trebuchet MS" w:hAnsi="Trebuchet MS"/>
          <w:sz w:val="22"/>
          <w:szCs w:val="22"/>
        </w:rPr>
        <w:t>cota</w:t>
      </w:r>
      <w:proofErr w:type="spellEnd"/>
      <w:r w:rsidRPr="00131A6D">
        <w:rPr>
          <w:rFonts w:ascii="Trebuchet MS" w:hAnsi="Trebuchet MS"/>
          <w:sz w:val="22"/>
          <w:szCs w:val="22"/>
        </w:rPr>
        <w:t xml:space="preserve"> de - 0</w:t>
      </w:r>
      <w:proofErr w:type="gramStart"/>
      <w:r w:rsidRPr="00131A6D">
        <w:rPr>
          <w:rFonts w:ascii="Trebuchet MS" w:hAnsi="Trebuchet MS"/>
          <w:sz w:val="22"/>
          <w:szCs w:val="22"/>
        </w:rPr>
        <w:t>,55</w:t>
      </w:r>
      <w:proofErr w:type="gramEnd"/>
      <w:r w:rsidRPr="00131A6D">
        <w:rPr>
          <w:rFonts w:ascii="Trebuchet MS" w:hAnsi="Trebuchet MS"/>
          <w:sz w:val="22"/>
          <w:szCs w:val="22"/>
        </w:rPr>
        <w:t xml:space="preserve"> m.</w:t>
      </w:r>
    </w:p>
    <w:p w:rsidR="00131A6D" w:rsidRPr="00131A6D" w:rsidRDefault="00131A6D" w:rsidP="00166DEC">
      <w:pPr>
        <w:pStyle w:val="BodyText3"/>
        <w:spacing w:after="0" w:line="240" w:lineRule="auto"/>
        <w:ind w:left="360" w:firstLine="360"/>
        <w:jc w:val="both"/>
        <w:rPr>
          <w:rFonts w:ascii="Trebuchet MS" w:hAnsi="Trebuchet MS"/>
          <w:sz w:val="22"/>
          <w:szCs w:val="22"/>
        </w:rPr>
      </w:pPr>
      <w:r w:rsidRPr="00131A6D">
        <w:rPr>
          <w:rFonts w:ascii="Trebuchet MS" w:hAnsi="Trebuchet MS"/>
          <w:sz w:val="22"/>
          <w:szCs w:val="22"/>
        </w:rPr>
        <w:t xml:space="preserve">In </w:t>
      </w:r>
      <w:proofErr w:type="spellStart"/>
      <w:r w:rsidRPr="00131A6D">
        <w:rPr>
          <w:rFonts w:ascii="Trebuchet MS" w:hAnsi="Trebuchet MS"/>
          <w:sz w:val="22"/>
          <w:szCs w:val="22"/>
        </w:rPr>
        <w:t>lungul</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conductei</w:t>
      </w:r>
      <w:proofErr w:type="spellEnd"/>
      <w:r w:rsidRPr="00131A6D">
        <w:rPr>
          <w:rFonts w:ascii="Trebuchet MS" w:hAnsi="Trebuchet MS"/>
          <w:sz w:val="22"/>
          <w:szCs w:val="22"/>
        </w:rPr>
        <w:t xml:space="preserve"> se </w:t>
      </w:r>
      <w:proofErr w:type="spellStart"/>
      <w:r w:rsidRPr="00131A6D">
        <w:rPr>
          <w:rFonts w:ascii="Trebuchet MS" w:hAnsi="Trebuchet MS"/>
          <w:sz w:val="22"/>
          <w:szCs w:val="22"/>
        </w:rPr>
        <w:t>monteaza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firul</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trasor</w:t>
      </w:r>
      <w:proofErr w:type="spellEnd"/>
      <w:r w:rsidRPr="00131A6D">
        <w:rPr>
          <w:rFonts w:ascii="Trebuchet MS" w:hAnsi="Trebuchet MS"/>
          <w:sz w:val="22"/>
          <w:szCs w:val="22"/>
        </w:rPr>
        <w:t xml:space="preserve"> din </w:t>
      </w:r>
      <w:proofErr w:type="spellStart"/>
      <w:r w:rsidRPr="00131A6D">
        <w:rPr>
          <w:rFonts w:ascii="Trebuchet MS" w:hAnsi="Trebuchet MS"/>
          <w:sz w:val="22"/>
          <w:szCs w:val="22"/>
        </w:rPr>
        <w:t>cupru</w:t>
      </w:r>
      <w:proofErr w:type="spellEnd"/>
      <w:r w:rsidRPr="00131A6D">
        <w:rPr>
          <w:rFonts w:ascii="Trebuchet MS" w:hAnsi="Trebuchet MS"/>
          <w:sz w:val="22"/>
          <w:szCs w:val="22"/>
        </w:rPr>
        <w:t xml:space="preserve"> cu </w:t>
      </w:r>
      <w:proofErr w:type="spellStart"/>
      <w:r w:rsidRPr="00131A6D">
        <w:rPr>
          <w:rFonts w:ascii="Trebuchet MS" w:hAnsi="Trebuchet MS"/>
          <w:sz w:val="22"/>
          <w:szCs w:val="22"/>
        </w:rPr>
        <w:t>sectiune</w:t>
      </w:r>
      <w:proofErr w:type="spellEnd"/>
      <w:r w:rsidRPr="00131A6D">
        <w:rPr>
          <w:rFonts w:ascii="Trebuchet MS" w:hAnsi="Trebuchet MS"/>
          <w:sz w:val="22"/>
          <w:szCs w:val="22"/>
        </w:rPr>
        <w:t xml:space="preserve"> de min. 1</w:t>
      </w:r>
      <w:proofErr w:type="gramStart"/>
      <w:r w:rsidRPr="00131A6D">
        <w:rPr>
          <w:rFonts w:ascii="Trebuchet MS" w:hAnsi="Trebuchet MS"/>
          <w:sz w:val="22"/>
          <w:szCs w:val="22"/>
        </w:rPr>
        <w:t>,5</w:t>
      </w:r>
      <w:proofErr w:type="gramEnd"/>
      <w:r w:rsidRPr="00131A6D">
        <w:rPr>
          <w:rFonts w:ascii="Trebuchet MS" w:hAnsi="Trebuchet MS"/>
          <w:sz w:val="22"/>
          <w:szCs w:val="22"/>
        </w:rPr>
        <w:t xml:space="preserve"> mm2.  </w:t>
      </w:r>
      <w:proofErr w:type="spellStart"/>
      <w:proofErr w:type="gramStart"/>
      <w:r w:rsidRPr="00131A6D">
        <w:rPr>
          <w:rFonts w:ascii="Trebuchet MS" w:hAnsi="Trebuchet MS"/>
          <w:sz w:val="22"/>
          <w:szCs w:val="22"/>
        </w:rPr>
        <w:t>Acoperirea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conductei</w:t>
      </w:r>
      <w:proofErr w:type="spellEnd"/>
      <w:r w:rsidRPr="00131A6D">
        <w:rPr>
          <w:rFonts w:ascii="Trebuchet MS" w:hAnsi="Trebuchet MS"/>
          <w:sz w:val="22"/>
          <w:szCs w:val="22"/>
        </w:rPr>
        <w:t xml:space="preserve"> se </w:t>
      </w:r>
      <w:proofErr w:type="spellStart"/>
      <w:r w:rsidRPr="00131A6D">
        <w:rPr>
          <w:rFonts w:ascii="Trebuchet MS" w:hAnsi="Trebuchet MS"/>
          <w:sz w:val="22"/>
          <w:szCs w:val="22"/>
        </w:rPr>
        <w:t>efectueaza</w:t>
      </w:r>
      <w:proofErr w:type="spellEnd"/>
      <w:r w:rsidRPr="00131A6D">
        <w:rPr>
          <w:rFonts w:ascii="Trebuchet MS" w:hAnsi="Trebuchet MS"/>
          <w:sz w:val="22"/>
          <w:szCs w:val="22"/>
        </w:rPr>
        <w:t xml:space="preserve"> in </w:t>
      </w:r>
      <w:proofErr w:type="spellStart"/>
      <w:r w:rsidRPr="00131A6D">
        <w:rPr>
          <w:rFonts w:ascii="Trebuchet MS" w:hAnsi="Trebuchet MS"/>
          <w:sz w:val="22"/>
          <w:szCs w:val="22"/>
        </w:rPr>
        <w:t>straturi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subtiri</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pamant</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maruntit</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prin</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compactare</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dupa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fiecare</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strat</w:t>
      </w:r>
      <w:proofErr w:type="spellEnd"/>
      <w:r w:rsidRPr="00131A6D">
        <w:rPr>
          <w:rFonts w:ascii="Trebuchet MS" w:hAnsi="Trebuchet MS"/>
          <w:sz w:val="22"/>
          <w:szCs w:val="22"/>
        </w:rPr>
        <w:t>.</w:t>
      </w:r>
      <w:proofErr w:type="gramEnd"/>
    </w:p>
    <w:p w:rsidR="00D27DA1" w:rsidRPr="00B759E2" w:rsidRDefault="00131A6D" w:rsidP="00166DEC">
      <w:pPr>
        <w:pStyle w:val="BodyText3"/>
        <w:spacing w:after="0" w:line="240" w:lineRule="auto"/>
        <w:ind w:left="360" w:firstLine="360"/>
        <w:jc w:val="both"/>
        <w:rPr>
          <w:rFonts w:ascii="Trebuchet MS" w:hAnsi="Trebuchet MS"/>
          <w:sz w:val="22"/>
          <w:szCs w:val="22"/>
        </w:rPr>
      </w:pPr>
      <w:proofErr w:type="spellStart"/>
      <w:proofErr w:type="gramStart"/>
      <w:r w:rsidRPr="00131A6D">
        <w:rPr>
          <w:rFonts w:ascii="Trebuchet MS" w:hAnsi="Trebuchet MS"/>
          <w:sz w:val="22"/>
          <w:szCs w:val="22"/>
        </w:rPr>
        <w:t>Peste</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banda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avertizoare</w:t>
      </w:r>
      <w:proofErr w:type="spellEnd"/>
      <w:r w:rsidRPr="00131A6D">
        <w:rPr>
          <w:rFonts w:ascii="Trebuchet MS" w:hAnsi="Trebuchet MS"/>
          <w:sz w:val="22"/>
          <w:szCs w:val="22"/>
        </w:rPr>
        <w:t xml:space="preserve"> se continua </w:t>
      </w:r>
      <w:proofErr w:type="spellStart"/>
      <w:r w:rsidRPr="00131A6D">
        <w:rPr>
          <w:rFonts w:ascii="Trebuchet MS" w:hAnsi="Trebuchet MS"/>
          <w:sz w:val="22"/>
          <w:szCs w:val="22"/>
        </w:rPr>
        <w:t>umplerea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santului</w:t>
      </w:r>
      <w:proofErr w:type="spellEnd"/>
      <w:r w:rsidRPr="00131A6D">
        <w:rPr>
          <w:rFonts w:ascii="Trebuchet MS" w:hAnsi="Trebuchet MS"/>
          <w:sz w:val="22"/>
          <w:szCs w:val="22"/>
        </w:rPr>
        <w:t xml:space="preserve"> cu </w:t>
      </w:r>
      <w:proofErr w:type="spellStart"/>
      <w:r w:rsidRPr="00131A6D">
        <w:rPr>
          <w:rFonts w:ascii="Trebuchet MS" w:hAnsi="Trebuchet MS"/>
          <w:sz w:val="22"/>
          <w:szCs w:val="22"/>
        </w:rPr>
        <w:t>pamant</w:t>
      </w:r>
      <w:proofErr w:type="spellEnd"/>
      <w:r w:rsidRPr="00131A6D">
        <w:rPr>
          <w:rFonts w:ascii="Trebuchet MS" w:hAnsi="Trebuchet MS"/>
          <w:sz w:val="22"/>
          <w:szCs w:val="22"/>
        </w:rPr>
        <w:t xml:space="preserve"> in </w:t>
      </w:r>
      <w:proofErr w:type="spellStart"/>
      <w:r w:rsidRPr="00131A6D">
        <w:rPr>
          <w:rFonts w:ascii="Trebuchet MS" w:hAnsi="Trebuchet MS"/>
          <w:sz w:val="22"/>
          <w:szCs w:val="22"/>
        </w:rPr>
        <w:t>straturi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subtiri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compacte</w:t>
      </w:r>
      <w:proofErr w:type="spellEnd"/>
      <w:r w:rsidRPr="00131A6D">
        <w:rPr>
          <w:rFonts w:ascii="Trebuchet MS" w:hAnsi="Trebuchet MS"/>
          <w:sz w:val="22"/>
          <w:szCs w:val="22"/>
        </w:rPr>
        <w:t>.</w:t>
      </w:r>
      <w:proofErr w:type="gramEnd"/>
      <w:r w:rsidRPr="00131A6D">
        <w:rPr>
          <w:rFonts w:ascii="Trebuchet MS" w:hAnsi="Trebuchet MS"/>
          <w:sz w:val="22"/>
          <w:szCs w:val="22"/>
        </w:rPr>
        <w:t xml:space="preserve"> In </w:t>
      </w:r>
      <w:proofErr w:type="spellStart"/>
      <w:r w:rsidRPr="00131A6D">
        <w:rPr>
          <w:rFonts w:ascii="Trebuchet MS" w:hAnsi="Trebuchet MS"/>
          <w:sz w:val="22"/>
          <w:szCs w:val="22"/>
        </w:rPr>
        <w:t>dreptul</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rasuflatorilor</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peste</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conducta</w:t>
      </w:r>
      <w:proofErr w:type="spellEnd"/>
      <w:r w:rsidRPr="00131A6D">
        <w:rPr>
          <w:rFonts w:ascii="Trebuchet MS" w:hAnsi="Trebuchet MS"/>
          <w:sz w:val="22"/>
          <w:szCs w:val="22"/>
        </w:rPr>
        <w:t xml:space="preserve"> din PE care a </w:t>
      </w:r>
      <w:proofErr w:type="spellStart"/>
      <w:r w:rsidRPr="00131A6D">
        <w:rPr>
          <w:rFonts w:ascii="Trebuchet MS" w:hAnsi="Trebuchet MS"/>
          <w:sz w:val="22"/>
          <w:szCs w:val="22"/>
        </w:rPr>
        <w:t>fost</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acoperita</w:t>
      </w:r>
      <w:proofErr w:type="spellEnd"/>
      <w:r w:rsidRPr="00131A6D">
        <w:rPr>
          <w:rFonts w:ascii="Trebuchet MS" w:hAnsi="Trebuchet MS"/>
          <w:sz w:val="22"/>
          <w:szCs w:val="22"/>
        </w:rPr>
        <w:t xml:space="preserve"> cu </w:t>
      </w:r>
      <w:proofErr w:type="gramStart"/>
      <w:r w:rsidRPr="00131A6D">
        <w:rPr>
          <w:rFonts w:ascii="Trebuchet MS" w:hAnsi="Trebuchet MS"/>
          <w:sz w:val="22"/>
          <w:szCs w:val="22"/>
        </w:rPr>
        <w:t>un</w:t>
      </w:r>
      <w:proofErr w:type="gramEnd"/>
      <w:r w:rsidRPr="00131A6D">
        <w:rPr>
          <w:rFonts w:ascii="Trebuchet MS" w:hAnsi="Trebuchet MS"/>
          <w:sz w:val="22"/>
          <w:szCs w:val="22"/>
        </w:rPr>
        <w:t xml:space="preserve"> </w:t>
      </w:r>
      <w:proofErr w:type="spellStart"/>
      <w:r w:rsidRPr="00131A6D">
        <w:rPr>
          <w:rFonts w:ascii="Trebuchet MS" w:hAnsi="Trebuchet MS"/>
          <w:sz w:val="22"/>
          <w:szCs w:val="22"/>
        </w:rPr>
        <w:t>strat</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nisip</w:t>
      </w:r>
      <w:proofErr w:type="spellEnd"/>
      <w:r w:rsidRPr="00131A6D">
        <w:rPr>
          <w:rFonts w:ascii="Trebuchet MS" w:hAnsi="Trebuchet MS"/>
          <w:sz w:val="22"/>
          <w:szCs w:val="22"/>
        </w:rPr>
        <w:t xml:space="preserve"> de 10-15 cm se </w:t>
      </w:r>
      <w:proofErr w:type="spellStart"/>
      <w:r w:rsidRPr="00131A6D">
        <w:rPr>
          <w:rFonts w:ascii="Trebuchet MS" w:hAnsi="Trebuchet MS"/>
          <w:sz w:val="22"/>
          <w:szCs w:val="22"/>
        </w:rPr>
        <w:t>adauga</w:t>
      </w:r>
      <w:proofErr w:type="spellEnd"/>
      <w:r w:rsidRPr="00131A6D">
        <w:rPr>
          <w:rFonts w:ascii="Trebuchet MS" w:hAnsi="Trebuchet MS"/>
          <w:sz w:val="22"/>
          <w:szCs w:val="22"/>
        </w:rPr>
        <w:t xml:space="preserve"> un </w:t>
      </w:r>
      <w:proofErr w:type="spellStart"/>
      <w:r w:rsidRPr="00131A6D">
        <w:rPr>
          <w:rFonts w:ascii="Trebuchet MS" w:hAnsi="Trebuchet MS"/>
          <w:sz w:val="22"/>
          <w:szCs w:val="22"/>
        </w:rPr>
        <w:t>strat</w:t>
      </w:r>
      <w:proofErr w:type="spellEnd"/>
      <w:r w:rsidRPr="00131A6D">
        <w:rPr>
          <w:rFonts w:ascii="Trebuchet MS" w:hAnsi="Trebuchet MS"/>
          <w:sz w:val="22"/>
          <w:szCs w:val="22"/>
        </w:rPr>
        <w:t xml:space="preserve"> de </w:t>
      </w:r>
      <w:proofErr w:type="spellStart"/>
      <w:r w:rsidRPr="00131A6D">
        <w:rPr>
          <w:rFonts w:ascii="Trebuchet MS" w:hAnsi="Trebuchet MS"/>
          <w:sz w:val="22"/>
          <w:szCs w:val="22"/>
        </w:rPr>
        <w:t>pietris</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gros</w:t>
      </w:r>
      <w:proofErr w:type="spellEnd"/>
      <w:r w:rsidRPr="00131A6D">
        <w:rPr>
          <w:rFonts w:ascii="Trebuchet MS" w:hAnsi="Trebuchet MS"/>
          <w:sz w:val="22"/>
          <w:szCs w:val="22"/>
        </w:rPr>
        <w:t xml:space="preserve"> de 15 cm, </w:t>
      </w:r>
      <w:proofErr w:type="spellStart"/>
      <w:r w:rsidRPr="00131A6D">
        <w:rPr>
          <w:rFonts w:ascii="Trebuchet MS" w:hAnsi="Trebuchet MS"/>
          <w:sz w:val="22"/>
          <w:szCs w:val="22"/>
        </w:rPr>
        <w:t>peste</w:t>
      </w:r>
      <w:proofErr w:type="spellEnd"/>
      <w:r w:rsidRPr="00131A6D">
        <w:rPr>
          <w:rFonts w:ascii="Trebuchet MS" w:hAnsi="Trebuchet MS"/>
          <w:sz w:val="22"/>
          <w:szCs w:val="22"/>
        </w:rPr>
        <w:t xml:space="preserve"> care se </w:t>
      </w:r>
      <w:proofErr w:type="spellStart"/>
      <w:r w:rsidRPr="00131A6D">
        <w:rPr>
          <w:rFonts w:ascii="Trebuchet MS" w:hAnsi="Trebuchet MS"/>
          <w:sz w:val="22"/>
          <w:szCs w:val="22"/>
        </w:rPr>
        <w:t>aseaza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calota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rasuflatorii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Distanta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intre</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generatoarea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superioara</w:t>
      </w:r>
      <w:proofErr w:type="spellEnd"/>
      <w:r w:rsidRPr="00131A6D">
        <w:rPr>
          <w:rFonts w:ascii="Trebuchet MS" w:hAnsi="Trebuchet MS"/>
          <w:sz w:val="22"/>
          <w:szCs w:val="22"/>
        </w:rPr>
        <w:t xml:space="preserve"> a </w:t>
      </w:r>
      <w:proofErr w:type="spellStart"/>
      <w:r w:rsidRPr="00131A6D">
        <w:rPr>
          <w:rFonts w:ascii="Trebuchet MS" w:hAnsi="Trebuchet MS"/>
          <w:sz w:val="22"/>
          <w:szCs w:val="22"/>
        </w:rPr>
        <w:t>conductei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pe</w:t>
      </w:r>
      <w:proofErr w:type="spellEnd"/>
      <w:r w:rsidRPr="00131A6D">
        <w:rPr>
          <w:rFonts w:ascii="Trebuchet MS" w:hAnsi="Trebuchet MS"/>
          <w:sz w:val="22"/>
          <w:szCs w:val="22"/>
        </w:rPr>
        <w:t xml:space="preserve"> care se </w:t>
      </w:r>
      <w:proofErr w:type="spellStart"/>
      <w:r w:rsidRPr="00131A6D">
        <w:rPr>
          <w:rFonts w:ascii="Trebuchet MS" w:hAnsi="Trebuchet MS"/>
          <w:sz w:val="22"/>
          <w:szCs w:val="22"/>
        </w:rPr>
        <w:t>aseaza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rasuflatoarea</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si</w:t>
      </w:r>
      <w:proofErr w:type="spellEnd"/>
      <w:r w:rsidRPr="00131A6D">
        <w:rPr>
          <w:rFonts w:ascii="Trebuchet MS" w:hAnsi="Trebuchet MS"/>
          <w:sz w:val="22"/>
          <w:szCs w:val="22"/>
        </w:rPr>
        <w:t xml:space="preserve"> fata </w:t>
      </w:r>
      <w:proofErr w:type="spellStart"/>
      <w:r w:rsidRPr="00131A6D">
        <w:rPr>
          <w:rFonts w:ascii="Trebuchet MS" w:hAnsi="Trebuchet MS"/>
          <w:sz w:val="22"/>
          <w:szCs w:val="22"/>
        </w:rPr>
        <w:t>inferioara</w:t>
      </w:r>
      <w:proofErr w:type="spellEnd"/>
      <w:r w:rsidRPr="00131A6D">
        <w:rPr>
          <w:rFonts w:ascii="Trebuchet MS" w:hAnsi="Trebuchet MS"/>
          <w:sz w:val="22"/>
          <w:szCs w:val="22"/>
        </w:rPr>
        <w:t xml:space="preserve"> a </w:t>
      </w:r>
      <w:proofErr w:type="spellStart"/>
      <w:r w:rsidRPr="00131A6D">
        <w:rPr>
          <w:rFonts w:ascii="Trebuchet MS" w:hAnsi="Trebuchet MS"/>
          <w:sz w:val="22"/>
          <w:szCs w:val="22"/>
        </w:rPr>
        <w:t>calotei</w:t>
      </w:r>
      <w:proofErr w:type="spellEnd"/>
      <w:r w:rsidRPr="00131A6D">
        <w:rPr>
          <w:rFonts w:ascii="Trebuchet MS" w:hAnsi="Trebuchet MS"/>
          <w:sz w:val="22"/>
          <w:szCs w:val="22"/>
        </w:rPr>
        <w:t xml:space="preserve"> </w:t>
      </w:r>
      <w:proofErr w:type="spellStart"/>
      <w:r w:rsidRPr="00131A6D">
        <w:rPr>
          <w:rFonts w:ascii="Trebuchet MS" w:hAnsi="Trebuchet MS"/>
          <w:sz w:val="22"/>
          <w:szCs w:val="22"/>
        </w:rPr>
        <w:t>rasuflatorii</w:t>
      </w:r>
      <w:proofErr w:type="spellEnd"/>
      <w:r w:rsidRPr="00131A6D">
        <w:rPr>
          <w:rFonts w:ascii="Trebuchet MS" w:hAnsi="Trebuchet MS"/>
          <w:sz w:val="22"/>
          <w:szCs w:val="22"/>
        </w:rPr>
        <w:t xml:space="preserve"> </w:t>
      </w:r>
      <w:proofErr w:type="spellStart"/>
      <w:proofErr w:type="gramStart"/>
      <w:r w:rsidRPr="00131A6D">
        <w:rPr>
          <w:rFonts w:ascii="Trebuchet MS" w:hAnsi="Trebuchet MS"/>
          <w:sz w:val="22"/>
          <w:szCs w:val="22"/>
        </w:rPr>
        <w:t>este</w:t>
      </w:r>
      <w:proofErr w:type="spellEnd"/>
      <w:proofErr w:type="gramEnd"/>
      <w:r w:rsidRPr="00131A6D">
        <w:rPr>
          <w:rFonts w:ascii="Trebuchet MS" w:hAnsi="Trebuchet MS"/>
          <w:sz w:val="22"/>
          <w:szCs w:val="22"/>
        </w:rPr>
        <w:t xml:space="preserve"> de 15 cm.</w:t>
      </w:r>
    </w:p>
    <w:p w:rsidR="006E0796" w:rsidRPr="004A6017" w:rsidRDefault="006E0796" w:rsidP="00166DEC">
      <w:pPr>
        <w:pStyle w:val="BodyText3"/>
        <w:numPr>
          <w:ilvl w:val="0"/>
          <w:numId w:val="10"/>
        </w:numPr>
        <w:spacing w:after="0" w:line="240" w:lineRule="auto"/>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166DEC">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166DEC">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166DEC">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166DEC">
      <w:pPr>
        <w:pStyle w:val="ListParagraph"/>
        <w:numPr>
          <w:ilvl w:val="0"/>
          <w:numId w:val="10"/>
        </w:numPr>
        <w:tabs>
          <w:tab w:val="left" w:pos="0"/>
        </w:tabs>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34589F" w:rsidRPr="004A6017" w:rsidRDefault="0034589F" w:rsidP="00166DEC">
      <w:pPr>
        <w:spacing w:after="0" w:line="240" w:lineRule="auto"/>
        <w:jc w:val="both"/>
        <w:rPr>
          <w:rFonts w:ascii="Trebuchet MS" w:hAnsi="Trebuchet MS"/>
          <w:color w:val="FF0000"/>
        </w:rPr>
      </w:pPr>
    </w:p>
    <w:p w:rsidR="00726E0E" w:rsidRPr="00474B27" w:rsidRDefault="00A96ABC" w:rsidP="00166DEC">
      <w:pPr>
        <w:pStyle w:val="ListParagraph"/>
        <w:numPr>
          <w:ilvl w:val="6"/>
          <w:numId w:val="25"/>
        </w:numPr>
        <w:autoSpaceDE w:val="0"/>
        <w:autoSpaceDN w:val="0"/>
        <w:adjustRightInd w:val="0"/>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07911" w:rsidRDefault="00726E0E" w:rsidP="00166DEC">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B759E2">
        <w:rPr>
          <w:rFonts w:ascii="Trebuchet MS" w:hAnsi="Trebuchet MS"/>
          <w:bCs/>
          <w:i/>
          <w:sz w:val="22"/>
          <w:szCs w:val="22"/>
          <w:lang w:val="ro-RO"/>
        </w:rPr>
        <w:t>ulita</w:t>
      </w:r>
      <w:r w:rsidR="001E510C" w:rsidRPr="004A6017">
        <w:rPr>
          <w:rFonts w:ascii="Trebuchet MS" w:hAnsi="Trebuchet MS"/>
          <w:bCs/>
          <w:i/>
          <w:sz w:val="22"/>
          <w:szCs w:val="22"/>
          <w:lang w:val="ro-RO"/>
        </w:rPr>
        <w:t xml:space="preserve">; </w:t>
      </w:r>
    </w:p>
    <w:p w:rsidR="00C07911" w:rsidRPr="00C07911" w:rsidRDefault="00726E0E" w:rsidP="00166DEC">
      <w:pPr>
        <w:pStyle w:val="ListParagraph"/>
        <w:numPr>
          <w:ilvl w:val="1"/>
          <w:numId w:val="17"/>
        </w:numPr>
        <w:jc w:val="both"/>
        <w:rPr>
          <w:rFonts w:ascii="Trebuchet MS" w:hAnsi="Trebuchet MS"/>
          <w:bCs/>
          <w:i/>
          <w:sz w:val="22"/>
          <w:lang w:val="ro-RO"/>
        </w:rPr>
      </w:pPr>
      <w:proofErr w:type="spellStart"/>
      <w:r w:rsidRPr="00C07911">
        <w:rPr>
          <w:rFonts w:ascii="Trebuchet MS" w:hAnsi="Trebuchet MS"/>
          <w:i/>
          <w:sz w:val="22"/>
        </w:rPr>
        <w:t>relativa</w:t>
      </w:r>
      <w:proofErr w:type="spellEnd"/>
      <w:r w:rsidRPr="00C07911">
        <w:rPr>
          <w:rFonts w:ascii="Trebuchet MS" w:hAnsi="Trebuchet MS"/>
          <w:i/>
          <w:sz w:val="22"/>
        </w:rPr>
        <w:t xml:space="preserve"> </w:t>
      </w:r>
      <w:proofErr w:type="spellStart"/>
      <w:r w:rsidRPr="00C07911">
        <w:rPr>
          <w:rFonts w:ascii="Trebuchet MS" w:hAnsi="Trebuchet MS"/>
          <w:i/>
          <w:sz w:val="22"/>
        </w:rPr>
        <w:t>abundenţă</w:t>
      </w:r>
      <w:proofErr w:type="spellEnd"/>
      <w:r w:rsidRPr="00C07911">
        <w:rPr>
          <w:rFonts w:ascii="Trebuchet MS" w:hAnsi="Trebuchet MS"/>
          <w:i/>
          <w:sz w:val="22"/>
        </w:rPr>
        <w:t xml:space="preserve"> a </w:t>
      </w:r>
      <w:proofErr w:type="spellStart"/>
      <w:r w:rsidRPr="00C07911">
        <w:rPr>
          <w:rFonts w:ascii="Trebuchet MS" w:hAnsi="Trebuchet MS"/>
          <w:i/>
          <w:sz w:val="22"/>
        </w:rPr>
        <w:t>resurselor</w:t>
      </w:r>
      <w:proofErr w:type="spellEnd"/>
      <w:r w:rsidRPr="00C07911">
        <w:rPr>
          <w:rFonts w:ascii="Trebuchet MS" w:hAnsi="Trebuchet MS"/>
          <w:i/>
          <w:sz w:val="22"/>
        </w:rPr>
        <w:t xml:space="preserve"> </w:t>
      </w:r>
      <w:proofErr w:type="spellStart"/>
      <w:r w:rsidRPr="00C07911">
        <w:rPr>
          <w:rFonts w:ascii="Trebuchet MS" w:hAnsi="Trebuchet MS"/>
          <w:i/>
          <w:sz w:val="22"/>
        </w:rPr>
        <w:t>naturale</w:t>
      </w:r>
      <w:proofErr w:type="spellEnd"/>
      <w:r w:rsidRPr="00C07911">
        <w:rPr>
          <w:rFonts w:ascii="Trebuchet MS" w:hAnsi="Trebuchet MS"/>
          <w:i/>
          <w:sz w:val="22"/>
        </w:rPr>
        <w:t xml:space="preserve"> din </w:t>
      </w:r>
      <w:proofErr w:type="spellStart"/>
      <w:r w:rsidRPr="00C07911">
        <w:rPr>
          <w:rFonts w:ascii="Trebuchet MS" w:hAnsi="Trebuchet MS"/>
          <w:i/>
          <w:sz w:val="22"/>
        </w:rPr>
        <w:t>zonă</w:t>
      </w:r>
      <w:proofErr w:type="spellEnd"/>
      <w:r w:rsidRPr="00C07911">
        <w:rPr>
          <w:rFonts w:ascii="Trebuchet MS" w:hAnsi="Trebuchet MS"/>
          <w:i/>
          <w:sz w:val="22"/>
        </w:rPr>
        <w:t xml:space="preserve">, </w:t>
      </w:r>
      <w:proofErr w:type="spellStart"/>
      <w:r w:rsidRPr="00C07911">
        <w:rPr>
          <w:rFonts w:ascii="Trebuchet MS" w:hAnsi="Trebuchet MS"/>
          <w:i/>
          <w:sz w:val="22"/>
        </w:rPr>
        <w:t>calitatea</w:t>
      </w:r>
      <w:proofErr w:type="spellEnd"/>
      <w:r w:rsidRPr="00C07911">
        <w:rPr>
          <w:rFonts w:ascii="Trebuchet MS" w:hAnsi="Trebuchet MS"/>
          <w:i/>
          <w:sz w:val="22"/>
        </w:rPr>
        <w:t xml:space="preserve"> </w:t>
      </w:r>
      <w:proofErr w:type="spellStart"/>
      <w:r w:rsidRPr="00C07911">
        <w:rPr>
          <w:rFonts w:ascii="Trebuchet MS" w:hAnsi="Trebuchet MS"/>
          <w:i/>
          <w:sz w:val="22"/>
        </w:rPr>
        <w:t>şi</w:t>
      </w:r>
      <w:proofErr w:type="spellEnd"/>
      <w:r w:rsidRPr="00C07911">
        <w:rPr>
          <w:rFonts w:ascii="Trebuchet MS" w:hAnsi="Trebuchet MS"/>
          <w:i/>
          <w:sz w:val="22"/>
        </w:rPr>
        <w:t xml:space="preserve"> </w:t>
      </w:r>
      <w:proofErr w:type="spellStart"/>
      <w:r w:rsidRPr="00C07911">
        <w:rPr>
          <w:rFonts w:ascii="Trebuchet MS" w:hAnsi="Trebuchet MS"/>
          <w:i/>
          <w:sz w:val="22"/>
        </w:rPr>
        <w:t>capacitatea</w:t>
      </w:r>
      <w:proofErr w:type="spellEnd"/>
      <w:r w:rsidRPr="00C07911">
        <w:rPr>
          <w:rFonts w:ascii="Trebuchet MS" w:hAnsi="Trebuchet MS"/>
          <w:i/>
          <w:sz w:val="22"/>
        </w:rPr>
        <w:t xml:space="preserve"> </w:t>
      </w:r>
      <w:proofErr w:type="spellStart"/>
      <w:r w:rsidRPr="00C07911">
        <w:rPr>
          <w:rFonts w:ascii="Trebuchet MS" w:hAnsi="Trebuchet MS"/>
          <w:i/>
          <w:sz w:val="22"/>
        </w:rPr>
        <w:t>regenerativă</w:t>
      </w:r>
      <w:proofErr w:type="spellEnd"/>
      <w:r w:rsidRPr="00C07911">
        <w:rPr>
          <w:rFonts w:ascii="Trebuchet MS" w:hAnsi="Trebuchet MS"/>
          <w:i/>
          <w:sz w:val="22"/>
        </w:rPr>
        <w:t xml:space="preserve"> a </w:t>
      </w:r>
      <w:r w:rsidR="00C07911" w:rsidRPr="00C07911">
        <w:rPr>
          <w:rFonts w:ascii="Trebuchet MS" w:hAnsi="Trebuchet MS"/>
          <w:i/>
          <w:sz w:val="22"/>
        </w:rPr>
        <w:t xml:space="preserve"> </w:t>
      </w:r>
      <w:proofErr w:type="spellStart"/>
      <w:r w:rsidRPr="00C07911">
        <w:rPr>
          <w:rFonts w:ascii="Trebuchet MS" w:hAnsi="Trebuchet MS"/>
          <w:i/>
          <w:sz w:val="22"/>
        </w:rPr>
        <w:t>acestora</w:t>
      </w:r>
      <w:proofErr w:type="spellEnd"/>
      <w:r w:rsidR="004E5B69">
        <w:rPr>
          <w:rFonts w:ascii="Trebuchet MS" w:hAnsi="Trebuchet MS"/>
          <w:sz w:val="22"/>
        </w:rPr>
        <w:t>:</w:t>
      </w:r>
      <w:r w:rsidRPr="00C07911">
        <w:rPr>
          <w:rFonts w:ascii="Trebuchet MS" w:hAnsi="Trebuchet MS"/>
          <w:sz w:val="22"/>
        </w:rPr>
        <w:t xml:space="preserve"> nu </w:t>
      </w:r>
      <w:proofErr w:type="spellStart"/>
      <w:r w:rsidRPr="00C07911">
        <w:rPr>
          <w:rFonts w:ascii="Trebuchet MS" w:hAnsi="Trebuchet MS"/>
          <w:sz w:val="22"/>
        </w:rPr>
        <w:t>este</w:t>
      </w:r>
      <w:proofErr w:type="spellEnd"/>
      <w:r w:rsidRPr="00C07911">
        <w:rPr>
          <w:rFonts w:ascii="Trebuchet MS" w:hAnsi="Trebuchet MS"/>
          <w:sz w:val="22"/>
        </w:rPr>
        <w:t xml:space="preserve"> </w:t>
      </w:r>
      <w:proofErr w:type="spellStart"/>
      <w:r w:rsidRPr="00C07911">
        <w:rPr>
          <w:rFonts w:ascii="Trebuchet MS" w:hAnsi="Trebuchet MS"/>
          <w:sz w:val="22"/>
        </w:rPr>
        <w:t>cazul</w:t>
      </w:r>
      <w:proofErr w:type="spellEnd"/>
      <w:r w:rsidR="00161FF0" w:rsidRPr="00C07911">
        <w:rPr>
          <w:rFonts w:ascii="Trebuchet MS" w:hAnsi="Trebuchet MS"/>
          <w:sz w:val="22"/>
        </w:rPr>
        <w:t>;</w:t>
      </w:r>
    </w:p>
    <w:p w:rsidR="00377A3A" w:rsidRPr="00C07911" w:rsidRDefault="00726E0E" w:rsidP="00166DEC">
      <w:pPr>
        <w:pStyle w:val="ListParagraph"/>
        <w:numPr>
          <w:ilvl w:val="1"/>
          <w:numId w:val="17"/>
        </w:numPr>
        <w:jc w:val="both"/>
        <w:rPr>
          <w:rFonts w:ascii="Trebuchet MS" w:hAnsi="Trebuchet MS"/>
          <w:bCs/>
          <w:i/>
          <w:sz w:val="22"/>
          <w:lang w:val="ro-RO"/>
        </w:rPr>
      </w:pPr>
      <w:proofErr w:type="spellStart"/>
      <w:r w:rsidRPr="00C07911">
        <w:rPr>
          <w:rFonts w:ascii="Trebuchet MS" w:hAnsi="Trebuchet MS"/>
          <w:i/>
          <w:sz w:val="22"/>
          <w:szCs w:val="22"/>
        </w:rPr>
        <w:lastRenderedPageBreak/>
        <w:t>capacitatea</w:t>
      </w:r>
      <w:proofErr w:type="spellEnd"/>
      <w:r w:rsidRPr="00C07911">
        <w:rPr>
          <w:rFonts w:ascii="Trebuchet MS" w:hAnsi="Trebuchet MS"/>
          <w:i/>
          <w:sz w:val="22"/>
          <w:szCs w:val="22"/>
        </w:rPr>
        <w:t xml:space="preserve"> de </w:t>
      </w:r>
      <w:proofErr w:type="spellStart"/>
      <w:r w:rsidRPr="00C07911">
        <w:rPr>
          <w:rFonts w:ascii="Trebuchet MS" w:hAnsi="Trebuchet MS"/>
          <w:i/>
          <w:sz w:val="22"/>
          <w:szCs w:val="22"/>
        </w:rPr>
        <w:t>absorbţie</w:t>
      </w:r>
      <w:proofErr w:type="spellEnd"/>
      <w:r w:rsidRPr="00C07911">
        <w:rPr>
          <w:rFonts w:ascii="Trebuchet MS" w:hAnsi="Trebuchet MS"/>
          <w:i/>
          <w:sz w:val="22"/>
          <w:szCs w:val="22"/>
        </w:rPr>
        <w:t xml:space="preserve"> a </w:t>
      </w:r>
      <w:proofErr w:type="spellStart"/>
      <w:r w:rsidRPr="00C07911">
        <w:rPr>
          <w:rFonts w:ascii="Trebuchet MS" w:hAnsi="Trebuchet MS"/>
          <w:i/>
          <w:sz w:val="22"/>
          <w:szCs w:val="22"/>
        </w:rPr>
        <w:t>mediului</w:t>
      </w:r>
      <w:proofErr w:type="spellEnd"/>
      <w:r w:rsidRPr="00C07911">
        <w:rPr>
          <w:rFonts w:ascii="Trebuchet MS" w:hAnsi="Trebuchet MS"/>
          <w:i/>
          <w:sz w:val="22"/>
          <w:szCs w:val="22"/>
        </w:rPr>
        <w:t xml:space="preserve">, cu </w:t>
      </w:r>
      <w:proofErr w:type="spellStart"/>
      <w:r w:rsidRPr="00C07911">
        <w:rPr>
          <w:rFonts w:ascii="Trebuchet MS" w:hAnsi="Trebuchet MS"/>
          <w:i/>
          <w:sz w:val="22"/>
          <w:szCs w:val="22"/>
        </w:rPr>
        <w:t>atenţie</w:t>
      </w:r>
      <w:proofErr w:type="spellEnd"/>
      <w:r w:rsidRPr="00C07911">
        <w:rPr>
          <w:rFonts w:ascii="Trebuchet MS" w:hAnsi="Trebuchet MS"/>
          <w:i/>
          <w:sz w:val="22"/>
          <w:szCs w:val="22"/>
        </w:rPr>
        <w:t xml:space="preserve"> </w:t>
      </w:r>
      <w:proofErr w:type="spellStart"/>
      <w:r w:rsidRPr="00C07911">
        <w:rPr>
          <w:rFonts w:ascii="Trebuchet MS" w:hAnsi="Trebuchet MS"/>
          <w:i/>
          <w:sz w:val="22"/>
          <w:szCs w:val="22"/>
        </w:rPr>
        <w:t>deosebită</w:t>
      </w:r>
      <w:proofErr w:type="spellEnd"/>
      <w:r w:rsidRPr="00C07911">
        <w:rPr>
          <w:rFonts w:ascii="Trebuchet MS" w:hAnsi="Trebuchet MS"/>
          <w:i/>
          <w:sz w:val="22"/>
          <w:szCs w:val="22"/>
        </w:rPr>
        <w:t xml:space="preserve"> </w:t>
      </w:r>
      <w:proofErr w:type="spellStart"/>
      <w:r w:rsidRPr="00C07911">
        <w:rPr>
          <w:rFonts w:ascii="Trebuchet MS" w:hAnsi="Trebuchet MS"/>
          <w:i/>
          <w:sz w:val="22"/>
          <w:szCs w:val="22"/>
        </w:rPr>
        <w:t>pentru</w:t>
      </w:r>
      <w:proofErr w:type="spellEnd"/>
      <w:r w:rsidRPr="00C07911">
        <w:rPr>
          <w:rFonts w:ascii="Trebuchet MS" w:hAnsi="Trebuchet MS"/>
          <w:sz w:val="22"/>
          <w:szCs w:val="22"/>
        </w:rPr>
        <w:t>:</w:t>
      </w:r>
      <w:r w:rsidR="001C778E" w:rsidRPr="00C07911">
        <w:rPr>
          <w:rFonts w:ascii="Trebuchet MS" w:hAnsi="Trebuchet MS"/>
          <w:sz w:val="22"/>
          <w:szCs w:val="22"/>
        </w:rPr>
        <w:t xml:space="preserve"> </w:t>
      </w:r>
    </w:p>
    <w:p w:rsidR="00726E0E" w:rsidRPr="004A6017" w:rsidRDefault="00AA01EE" w:rsidP="00166DEC">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166DEC">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166DEC">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166DEC">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166DEC">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166DEC">
      <w:pPr>
        <w:pStyle w:val="ListParagraph"/>
        <w:numPr>
          <w:ilvl w:val="0"/>
          <w:numId w:val="9"/>
        </w:numPr>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166DEC">
      <w:pPr>
        <w:pStyle w:val="ListParagraph"/>
        <w:numPr>
          <w:ilvl w:val="0"/>
          <w:numId w:val="9"/>
        </w:numPr>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166DEC">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166DEC">
      <w:pPr>
        <w:pStyle w:val="ListParagraph"/>
        <w:numPr>
          <w:ilvl w:val="0"/>
          <w:numId w:val="9"/>
        </w:numPr>
        <w:autoSpaceDE w:val="0"/>
        <w:autoSpaceDN w:val="0"/>
        <w:adjustRightInd w:val="0"/>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160C09" w:rsidRPr="004A6017" w:rsidRDefault="00160C09" w:rsidP="00166DEC">
      <w:pPr>
        <w:autoSpaceDE w:val="0"/>
        <w:autoSpaceDN w:val="0"/>
        <w:adjustRightInd w:val="0"/>
        <w:spacing w:after="0" w:line="240" w:lineRule="auto"/>
        <w:jc w:val="both"/>
        <w:rPr>
          <w:rFonts w:ascii="Trebuchet MS" w:hAnsi="Trebuchet MS"/>
          <w:b/>
          <w:i/>
          <w:iCs/>
          <w:u w:val="single"/>
        </w:rPr>
      </w:pPr>
    </w:p>
    <w:p w:rsidR="00BE7875" w:rsidRPr="004A6017" w:rsidRDefault="00726E0E" w:rsidP="00166DEC">
      <w:pPr>
        <w:pStyle w:val="ListParagraph"/>
        <w:numPr>
          <w:ilvl w:val="0"/>
          <w:numId w:val="17"/>
        </w:numPr>
        <w:autoSpaceDE w:val="0"/>
        <w:autoSpaceDN w:val="0"/>
        <w:adjustRightInd w:val="0"/>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166DEC">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166DEC">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166DEC">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166DEC">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166DEC">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471FAD" w:rsidRPr="004A6017" w:rsidRDefault="00471FAD" w:rsidP="00166DEC">
      <w:pPr>
        <w:tabs>
          <w:tab w:val="left" w:pos="1440"/>
        </w:tabs>
        <w:spacing w:after="0" w:line="240" w:lineRule="auto"/>
        <w:jc w:val="both"/>
        <w:rPr>
          <w:rStyle w:val="tpa1"/>
          <w:rFonts w:ascii="Trebuchet MS" w:hAnsi="Trebuchet MS"/>
          <w:lang w:val="ro-RO"/>
        </w:rPr>
      </w:pPr>
    </w:p>
    <w:p w:rsidR="009B7D2A" w:rsidRPr="004A6017" w:rsidRDefault="00265548" w:rsidP="00166DEC">
      <w:pPr>
        <w:tabs>
          <w:tab w:val="left" w:pos="1440"/>
        </w:tabs>
        <w:spacing w:after="0" w:line="240" w:lineRule="auto"/>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71FAD" w:rsidRPr="00471FAD" w:rsidRDefault="00471FAD" w:rsidP="00166DEC">
      <w:pPr>
        <w:numPr>
          <w:ilvl w:val="0"/>
          <w:numId w:val="43"/>
        </w:numPr>
        <w:tabs>
          <w:tab w:val="left" w:pos="1440"/>
        </w:tabs>
        <w:spacing w:after="0" w:line="240" w:lineRule="auto"/>
        <w:jc w:val="both"/>
        <w:rPr>
          <w:rFonts w:ascii="Trebuchet MS" w:hAnsi="Trebuchet MS"/>
          <w:b/>
          <w:i/>
          <w:lang w:val="ro-RO"/>
        </w:rPr>
      </w:pPr>
      <w:r w:rsidRPr="00471FAD">
        <w:rPr>
          <w:rFonts w:ascii="Trebuchet MS" w:hAnsi="Trebuchet MS"/>
          <w:b/>
          <w:bCs/>
          <w:i/>
          <w:iCs/>
          <w:lang w:val="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471FAD">
        <w:rPr>
          <w:rFonts w:ascii="Trebuchet MS" w:hAnsi="Trebuchet MS"/>
          <w:b/>
          <w:i/>
          <w:lang w:val="ro-RO"/>
        </w:rPr>
        <w:t>.</w:t>
      </w:r>
    </w:p>
    <w:p w:rsidR="00471FAD" w:rsidRPr="00471FAD" w:rsidRDefault="00471FAD" w:rsidP="00166DEC">
      <w:pPr>
        <w:numPr>
          <w:ilvl w:val="0"/>
          <w:numId w:val="43"/>
        </w:numPr>
        <w:tabs>
          <w:tab w:val="left" w:pos="1440"/>
        </w:tabs>
        <w:spacing w:after="0" w:line="240" w:lineRule="auto"/>
        <w:jc w:val="both"/>
        <w:rPr>
          <w:rFonts w:ascii="Trebuchet MS" w:hAnsi="Trebuchet MS"/>
          <w:b/>
          <w:i/>
          <w:lang w:val="ro-RO"/>
        </w:rPr>
      </w:pPr>
      <w:r w:rsidRPr="00471FAD">
        <w:rPr>
          <w:rFonts w:ascii="Trebuchet MS" w:hAnsi="Trebuchet MS"/>
          <w:b/>
          <w:i/>
          <w:lang w:val="ro-RO"/>
        </w:rPr>
        <w:t>Respectarea condițiilor impuse prin avizele solicitate în Certificatul de Urbanism.</w:t>
      </w:r>
    </w:p>
    <w:p w:rsidR="00471FAD" w:rsidRPr="00471FAD" w:rsidRDefault="00471FAD" w:rsidP="00166DEC">
      <w:pPr>
        <w:numPr>
          <w:ilvl w:val="0"/>
          <w:numId w:val="43"/>
        </w:numPr>
        <w:tabs>
          <w:tab w:val="left" w:pos="1440"/>
        </w:tabs>
        <w:spacing w:after="0" w:line="240" w:lineRule="auto"/>
        <w:jc w:val="both"/>
        <w:rPr>
          <w:rFonts w:ascii="Trebuchet MS" w:hAnsi="Trebuchet MS"/>
          <w:b/>
          <w:i/>
          <w:lang w:val="ro-RO"/>
        </w:rPr>
      </w:pPr>
      <w:r w:rsidRPr="00471FAD">
        <w:rPr>
          <w:rFonts w:ascii="Trebuchet MS" w:hAnsi="Trebuchet MS"/>
          <w:b/>
          <w:bCs/>
          <w:i/>
          <w:iCs/>
          <w:lang w:val="ro-RO"/>
        </w:rPr>
        <w:t>Titularul are obligația respectării condițiilor impuse prin actele de reglementare emise/solicitate de alte autorități.</w:t>
      </w:r>
    </w:p>
    <w:p w:rsidR="00993462" w:rsidRPr="00471FAD" w:rsidRDefault="00993462" w:rsidP="00166DEC">
      <w:pPr>
        <w:tabs>
          <w:tab w:val="left" w:pos="1440"/>
        </w:tabs>
        <w:spacing w:after="0" w:line="240" w:lineRule="auto"/>
        <w:ind w:left="786"/>
        <w:jc w:val="both"/>
        <w:rPr>
          <w:rFonts w:ascii="Trebuchet MS" w:hAnsi="Trebuchet MS"/>
          <w:b/>
          <w:i/>
          <w:lang w:val="ro-RO"/>
        </w:rPr>
      </w:pPr>
    </w:p>
    <w:p w:rsidR="00AA72FE" w:rsidRPr="004A6017" w:rsidRDefault="00616355" w:rsidP="00166DEC">
      <w:pPr>
        <w:tabs>
          <w:tab w:val="left" w:pos="1440"/>
        </w:tabs>
        <w:spacing w:after="0" w:line="240" w:lineRule="auto"/>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166DEC">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166DEC">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166DEC">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166DEC">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166DEC">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166DEC">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Style w:val="tpa1"/>
          <w:rFonts w:ascii="Trebuchet MS" w:hAnsi="Trebuchet MS"/>
          <w:lang w:val="pt-BR"/>
        </w:rPr>
        <w:lastRenderedPageBreak/>
        <w:t xml:space="preserve">prin </w:t>
      </w:r>
      <w:r w:rsidRPr="004A6017">
        <w:rPr>
          <w:rFonts w:ascii="Trebuchet MS" w:hAnsi="Trebuchet MS"/>
          <w:lang w:val="pt-BR"/>
        </w:rPr>
        <w:t>organizarea de şantier nu se vor ocupa suprafeţe suplimentare de teren, faţă de cele planificate pentru realizarea obiectivului;</w:t>
      </w:r>
    </w:p>
    <w:p w:rsidR="00D6735C" w:rsidRPr="00411B88" w:rsidRDefault="00AA72FE" w:rsidP="00166DEC">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166DEC">
      <w:pPr>
        <w:spacing w:after="0" w:line="240" w:lineRule="auto"/>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0968F9" w:rsidRDefault="00851340" w:rsidP="00166DEC">
      <w:pPr>
        <w:pStyle w:val="ListParagraph"/>
        <w:numPr>
          <w:ilvl w:val="0"/>
          <w:numId w:val="18"/>
        </w:numPr>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4E5B69" w:rsidRPr="00166DEC" w:rsidRDefault="004E5B69" w:rsidP="004E5B69">
      <w:pPr>
        <w:pStyle w:val="ListParagraph"/>
        <w:ind w:left="360"/>
        <w:jc w:val="both"/>
        <w:rPr>
          <w:rFonts w:ascii="Trebuchet MS" w:hAnsi="Trebuchet MS"/>
          <w:iCs/>
          <w:sz w:val="22"/>
          <w:szCs w:val="22"/>
          <w:lang w:val="ro-RO"/>
        </w:rPr>
      </w:pPr>
    </w:p>
    <w:p w:rsidR="00AA72FE" w:rsidRPr="004A6017" w:rsidRDefault="00AA72FE" w:rsidP="00166DEC">
      <w:pPr>
        <w:spacing w:after="0" w:line="240" w:lineRule="auto"/>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606921" w:rsidP="00166DEC">
      <w:pPr>
        <w:pStyle w:val="BodyText"/>
        <w:tabs>
          <w:tab w:val="left" w:pos="-720"/>
        </w:tabs>
        <w:suppressAutoHyphens/>
        <w:spacing w:after="0" w:line="240" w:lineRule="auto"/>
        <w:rPr>
          <w:rFonts w:ascii="Trebuchet MS" w:hAnsi="Trebuchet MS"/>
          <w:b/>
          <w:bCs/>
          <w:lang w:val="ro-RO"/>
        </w:rPr>
      </w:pPr>
      <w:r>
        <w:rPr>
          <w:rFonts w:ascii="Trebuchet MS" w:hAnsi="Trebuchet MS"/>
          <w:b/>
          <w:bCs/>
          <w:lang w:val="ro-RO"/>
        </w:rPr>
        <w:tab/>
      </w:r>
      <w:r w:rsidR="00AA72FE" w:rsidRPr="004A6017">
        <w:rPr>
          <w:rFonts w:ascii="Trebuchet MS" w:hAnsi="Trebuchet MS"/>
          <w:b/>
          <w:bCs/>
          <w:lang w:val="ro-RO"/>
        </w:rPr>
        <w:t>În perioada de construcţie</w:t>
      </w:r>
    </w:p>
    <w:p w:rsidR="00137A61" w:rsidRPr="004A6017" w:rsidRDefault="00AA72FE" w:rsidP="00166DEC">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D85A92" w:rsidRPr="004A6017" w:rsidRDefault="00D85A92" w:rsidP="00166DEC">
      <w:pPr>
        <w:pStyle w:val="BodyText"/>
        <w:tabs>
          <w:tab w:val="left" w:pos="-720"/>
        </w:tabs>
        <w:suppressAutoHyphens/>
        <w:spacing w:after="0" w:line="240" w:lineRule="auto"/>
        <w:jc w:val="both"/>
        <w:rPr>
          <w:rFonts w:ascii="Trebuchet MS" w:hAnsi="Trebuchet MS"/>
          <w:spacing w:val="-3"/>
          <w:lang w:val="ro-RO"/>
        </w:rPr>
      </w:pPr>
    </w:p>
    <w:p w:rsidR="00CC010B" w:rsidRPr="004A6017" w:rsidRDefault="00753844" w:rsidP="00166DEC">
      <w:pPr>
        <w:pStyle w:val="BodyText"/>
        <w:tabs>
          <w:tab w:val="left" w:pos="-720"/>
        </w:tabs>
        <w:suppressAutoHyphens/>
        <w:spacing w:after="0" w:line="240" w:lineRule="auto"/>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166DEC">
      <w:pPr>
        <w:pStyle w:val="BodyText"/>
        <w:numPr>
          <w:ilvl w:val="1"/>
          <w:numId w:val="6"/>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În perioada de construcţie</w:t>
      </w:r>
    </w:p>
    <w:p w:rsidR="00160C09" w:rsidRDefault="003C49D5" w:rsidP="00166DEC">
      <w:pPr>
        <w:numPr>
          <w:ilvl w:val="0"/>
          <w:numId w:val="6"/>
        </w:numPr>
        <w:tabs>
          <w:tab w:val="clear" w:pos="720"/>
          <w:tab w:val="num" w:pos="180"/>
        </w:tabs>
        <w:spacing w:after="0" w:line="240" w:lineRule="auto"/>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160C09" w:rsidRPr="00160C09" w:rsidRDefault="00160C09" w:rsidP="00166DEC">
      <w:pPr>
        <w:spacing w:after="0" w:line="240" w:lineRule="auto"/>
        <w:ind w:left="180"/>
        <w:jc w:val="both"/>
        <w:rPr>
          <w:rFonts w:ascii="Trebuchet MS" w:hAnsi="Trebuchet MS"/>
          <w:lang w:val="ro-RO"/>
        </w:rPr>
      </w:pPr>
    </w:p>
    <w:p w:rsidR="00AA72FE" w:rsidRPr="004A6017" w:rsidRDefault="00AA72FE" w:rsidP="00166DEC">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EB0238" w:rsidRDefault="001F41CB" w:rsidP="00166DEC">
      <w:pPr>
        <w:shd w:val="clear" w:color="auto" w:fill="FFFFFF"/>
        <w:spacing w:after="0" w:line="240" w:lineRule="auto"/>
        <w:ind w:firstLine="720"/>
        <w:jc w:val="both"/>
        <w:rPr>
          <w:rFonts w:ascii="Trebuchet MS" w:hAnsi="Trebuchet MS"/>
          <w:lang w:val="ro-RO"/>
        </w:rPr>
      </w:pPr>
      <w:r w:rsidRPr="00EB0238">
        <w:rPr>
          <w:rFonts w:ascii="Trebuchet MS" w:hAnsi="Trebuchet MS"/>
          <w:lang w:val="ro-RO"/>
        </w:rPr>
        <w:t xml:space="preserve">In timpul execuţiei proiectului şi funcţionării Nivelul de zgomot continuu echivalent ponderat A (AeqT) se </w:t>
      </w:r>
      <w:r w:rsidR="00156501" w:rsidRPr="00EB0238">
        <w:rPr>
          <w:rFonts w:ascii="Trebuchet MS" w:hAnsi="Trebuchet MS"/>
          <w:lang w:val="ro-RO"/>
        </w:rPr>
        <w:t>va încadra în limitele SR 10009: 2017 / C91</w:t>
      </w:r>
      <w:r w:rsidRPr="00EB0238">
        <w:rPr>
          <w:rFonts w:ascii="Trebuchet MS" w:hAnsi="Trebuchet MS"/>
          <w:lang w:val="ro-RO"/>
        </w:rPr>
        <w:t>: 2020 – Acustica. Limite admisibile ale nivelului de zgomot din mediul ambiant, şi OM nr. 119/ 2014 pentru aprobarea Normelor de igienă şi sănătate publică privind mediul de viaţă al populaţiei, respectiv:</w:t>
      </w:r>
    </w:p>
    <w:p w:rsidR="00EB0238" w:rsidRDefault="008F2996" w:rsidP="00166DEC">
      <w:pPr>
        <w:pStyle w:val="ListParagraph"/>
        <w:numPr>
          <w:ilvl w:val="0"/>
          <w:numId w:val="42"/>
        </w:numPr>
        <w:shd w:val="clear" w:color="auto" w:fill="FFFFFF"/>
        <w:jc w:val="both"/>
        <w:rPr>
          <w:rFonts w:ascii="Trebuchet MS" w:hAnsi="Trebuchet MS"/>
        </w:rPr>
      </w:pPr>
      <w:r w:rsidRPr="00EB0238">
        <w:rPr>
          <w:rFonts w:ascii="Trebuchet MS" w:hAnsi="Trebuchet MS"/>
        </w:rPr>
        <w:t xml:space="preserve">60 dB - la </w:t>
      </w:r>
      <w:proofErr w:type="spellStart"/>
      <w:r w:rsidRPr="00EB0238">
        <w:rPr>
          <w:rFonts w:ascii="Trebuchet MS" w:hAnsi="Trebuchet MS"/>
        </w:rPr>
        <w:t>limita</w:t>
      </w:r>
      <w:proofErr w:type="spellEnd"/>
      <w:r w:rsidRPr="00EB0238">
        <w:rPr>
          <w:rFonts w:ascii="Trebuchet MS" w:hAnsi="Trebuchet MS"/>
        </w:rPr>
        <w:t xml:space="preserve"> </w:t>
      </w:r>
      <w:proofErr w:type="spellStart"/>
      <w:r w:rsidRPr="00EB0238">
        <w:rPr>
          <w:rFonts w:ascii="Trebuchet MS" w:hAnsi="Trebuchet MS"/>
        </w:rPr>
        <w:t>proprietăţii</w:t>
      </w:r>
      <w:proofErr w:type="spellEnd"/>
      <w:r w:rsidRPr="00EB0238">
        <w:rPr>
          <w:rFonts w:ascii="Trebuchet MS" w:hAnsi="Trebuchet MS"/>
        </w:rPr>
        <w:t xml:space="preserve"> </w:t>
      </w:r>
      <w:proofErr w:type="spellStart"/>
      <w:r w:rsidRPr="00EB0238">
        <w:rPr>
          <w:rFonts w:ascii="Trebuchet MS" w:hAnsi="Trebuchet MS"/>
        </w:rPr>
        <w:t>în</w:t>
      </w:r>
      <w:proofErr w:type="spellEnd"/>
      <w:r w:rsidRPr="00EB0238">
        <w:rPr>
          <w:rFonts w:ascii="Trebuchet MS" w:hAnsi="Trebuchet MS"/>
        </w:rPr>
        <w:t xml:space="preserve"> </w:t>
      </w:r>
      <w:proofErr w:type="spellStart"/>
      <w:r w:rsidRPr="00EB0238">
        <w:rPr>
          <w:rFonts w:ascii="Trebuchet MS" w:hAnsi="Trebuchet MS"/>
        </w:rPr>
        <w:t>cazul</w:t>
      </w:r>
      <w:proofErr w:type="spellEnd"/>
      <w:r w:rsidRPr="00EB0238">
        <w:rPr>
          <w:rFonts w:ascii="Trebuchet MS" w:hAnsi="Trebuchet MS"/>
        </w:rPr>
        <w:t xml:space="preserve"> </w:t>
      </w:r>
      <w:proofErr w:type="spellStart"/>
      <w:r w:rsidRPr="00EB0238">
        <w:rPr>
          <w:rFonts w:ascii="Trebuchet MS" w:hAnsi="Trebuchet MS"/>
        </w:rPr>
        <w:t>clădirilor</w:t>
      </w:r>
      <w:proofErr w:type="spellEnd"/>
      <w:r w:rsidRPr="00EB0238">
        <w:rPr>
          <w:rFonts w:ascii="Trebuchet MS" w:hAnsi="Trebuchet MS"/>
        </w:rPr>
        <w:t xml:space="preserve"> cu </w:t>
      </w:r>
      <w:proofErr w:type="spellStart"/>
      <w:r w:rsidRPr="00EB0238">
        <w:rPr>
          <w:rFonts w:ascii="Trebuchet MS" w:hAnsi="Trebuchet MS"/>
        </w:rPr>
        <w:t>teren</w:t>
      </w:r>
      <w:proofErr w:type="spellEnd"/>
      <w:r w:rsidRPr="00EB0238">
        <w:rPr>
          <w:rFonts w:ascii="Trebuchet MS" w:hAnsi="Trebuchet MS"/>
        </w:rPr>
        <w:t xml:space="preserve"> </w:t>
      </w:r>
      <w:proofErr w:type="spellStart"/>
      <w:r w:rsidRPr="00EB0238">
        <w:rPr>
          <w:rFonts w:ascii="Trebuchet MS" w:hAnsi="Trebuchet MS"/>
        </w:rPr>
        <w:t>împrejmuit</w:t>
      </w:r>
      <w:proofErr w:type="spellEnd"/>
      <w:r w:rsidRPr="00EB0238">
        <w:rPr>
          <w:rFonts w:ascii="Trebuchet MS" w:hAnsi="Trebuchet MS"/>
        </w:rPr>
        <w:t xml:space="preserve"> (</w:t>
      </w:r>
      <w:proofErr w:type="spellStart"/>
      <w:r w:rsidRPr="00EB0238">
        <w:rPr>
          <w:rFonts w:ascii="Trebuchet MS" w:hAnsi="Trebuchet MS"/>
        </w:rPr>
        <w:t>curte</w:t>
      </w:r>
      <w:proofErr w:type="spellEnd"/>
      <w:r w:rsidRPr="00EB0238">
        <w:rPr>
          <w:rFonts w:ascii="Trebuchet MS" w:hAnsi="Trebuchet MS"/>
        </w:rPr>
        <w:t xml:space="preserve">) </w:t>
      </w:r>
      <w:proofErr w:type="spellStart"/>
      <w:r w:rsidRPr="00EB0238">
        <w:rPr>
          <w:rFonts w:ascii="Trebuchet MS" w:hAnsi="Trebuchet MS"/>
        </w:rPr>
        <w:t>şi</w:t>
      </w:r>
      <w:proofErr w:type="spellEnd"/>
      <w:r w:rsidRPr="00EB0238">
        <w:rPr>
          <w:rFonts w:ascii="Trebuchet MS" w:hAnsi="Trebuchet MS"/>
        </w:rPr>
        <w:t xml:space="preserve"> cu </w:t>
      </w:r>
      <w:proofErr w:type="spellStart"/>
      <w:r w:rsidRPr="00EB0238">
        <w:rPr>
          <w:rFonts w:ascii="Trebuchet MS" w:hAnsi="Trebuchet MS"/>
        </w:rPr>
        <w:t>destinaţie</w:t>
      </w:r>
      <w:proofErr w:type="spellEnd"/>
      <w:r w:rsidRPr="00EB0238">
        <w:rPr>
          <w:rFonts w:ascii="Trebuchet MS" w:hAnsi="Trebuchet MS"/>
        </w:rPr>
        <w:t xml:space="preserve"> </w:t>
      </w:r>
      <w:proofErr w:type="spellStart"/>
      <w:r w:rsidRPr="00EB0238">
        <w:rPr>
          <w:rFonts w:ascii="Trebuchet MS" w:hAnsi="Trebuchet MS"/>
        </w:rPr>
        <w:t>rezidenţială</w:t>
      </w:r>
      <w:proofErr w:type="spellEnd"/>
      <w:r w:rsidRPr="00EB0238">
        <w:rPr>
          <w:rFonts w:ascii="Trebuchet MS" w:hAnsi="Trebuchet MS"/>
        </w:rPr>
        <w:t xml:space="preserve"> cu </w:t>
      </w:r>
      <w:proofErr w:type="spellStart"/>
      <w:r w:rsidRPr="00EB0238">
        <w:rPr>
          <w:rFonts w:ascii="Trebuchet MS" w:hAnsi="Trebuchet MS"/>
        </w:rPr>
        <w:t>regim</w:t>
      </w:r>
      <w:proofErr w:type="spellEnd"/>
      <w:r w:rsidRPr="00EB0238">
        <w:rPr>
          <w:rFonts w:ascii="Trebuchet MS" w:hAnsi="Trebuchet MS"/>
        </w:rPr>
        <w:t xml:space="preserve"> de </w:t>
      </w:r>
      <w:proofErr w:type="spellStart"/>
      <w:r w:rsidRPr="00EB0238">
        <w:rPr>
          <w:rFonts w:ascii="Trebuchet MS" w:hAnsi="Trebuchet MS"/>
        </w:rPr>
        <w:t>douã</w:t>
      </w:r>
      <w:proofErr w:type="spellEnd"/>
      <w:r w:rsidRPr="00EB0238">
        <w:rPr>
          <w:rFonts w:ascii="Trebuchet MS" w:hAnsi="Trebuchet MS"/>
        </w:rPr>
        <w:t xml:space="preserve"> </w:t>
      </w:r>
      <w:proofErr w:type="spellStart"/>
      <w:r w:rsidRPr="00EB0238">
        <w:rPr>
          <w:rFonts w:ascii="Trebuchet MS" w:hAnsi="Trebuchet MS"/>
        </w:rPr>
        <w:t>niveluri</w:t>
      </w:r>
      <w:proofErr w:type="spellEnd"/>
      <w:r w:rsidRPr="00EB0238">
        <w:rPr>
          <w:rFonts w:ascii="Trebuchet MS" w:hAnsi="Trebuchet MS"/>
        </w:rPr>
        <w:t xml:space="preserve"> </w:t>
      </w:r>
      <w:proofErr w:type="spellStart"/>
      <w:r w:rsidRPr="00EB0238">
        <w:rPr>
          <w:rFonts w:ascii="Trebuchet MS" w:hAnsi="Trebuchet MS"/>
        </w:rPr>
        <w:t>sau</w:t>
      </w:r>
      <w:proofErr w:type="spellEnd"/>
      <w:r w:rsidRPr="00EB0238">
        <w:rPr>
          <w:rFonts w:ascii="Trebuchet MS" w:hAnsi="Trebuchet MS"/>
        </w:rPr>
        <w:t xml:space="preserve"> </w:t>
      </w:r>
      <w:proofErr w:type="spellStart"/>
      <w:r w:rsidRPr="00EB0238">
        <w:rPr>
          <w:rFonts w:ascii="Trebuchet MS" w:hAnsi="Trebuchet MS"/>
        </w:rPr>
        <w:t>mai</w:t>
      </w:r>
      <w:proofErr w:type="spellEnd"/>
      <w:r w:rsidRPr="00EB0238">
        <w:rPr>
          <w:rFonts w:ascii="Trebuchet MS" w:hAnsi="Trebuchet MS"/>
        </w:rPr>
        <w:t xml:space="preserve"> </w:t>
      </w:r>
      <w:proofErr w:type="spellStart"/>
      <w:r w:rsidRPr="00EB0238">
        <w:rPr>
          <w:rFonts w:ascii="Trebuchet MS" w:hAnsi="Trebuchet MS"/>
        </w:rPr>
        <w:t>puţin</w:t>
      </w:r>
      <w:proofErr w:type="spellEnd"/>
      <w:r w:rsidRPr="00EB0238">
        <w:rPr>
          <w:rFonts w:ascii="Trebuchet MS" w:hAnsi="Trebuchet MS"/>
        </w:rPr>
        <w:t>;</w:t>
      </w:r>
    </w:p>
    <w:p w:rsidR="00EB0238" w:rsidRDefault="008F2996" w:rsidP="00166DEC">
      <w:pPr>
        <w:pStyle w:val="ListParagraph"/>
        <w:numPr>
          <w:ilvl w:val="0"/>
          <w:numId w:val="42"/>
        </w:numPr>
        <w:shd w:val="clear" w:color="auto" w:fill="FFFFFF"/>
        <w:jc w:val="both"/>
        <w:rPr>
          <w:rFonts w:ascii="Trebuchet MS" w:hAnsi="Trebuchet MS"/>
        </w:rPr>
      </w:pPr>
      <w:r w:rsidRPr="00EB0238">
        <w:rPr>
          <w:rFonts w:ascii="Trebuchet MS" w:hAnsi="Trebuchet MS"/>
        </w:rPr>
        <w:t xml:space="preserve">65 dB - la </w:t>
      </w:r>
      <w:proofErr w:type="spellStart"/>
      <w:r w:rsidRPr="00EB0238">
        <w:rPr>
          <w:rFonts w:ascii="Trebuchet MS" w:hAnsi="Trebuchet MS"/>
        </w:rPr>
        <w:t>limita</w:t>
      </w:r>
      <w:proofErr w:type="spellEnd"/>
      <w:r w:rsidRPr="00EB0238">
        <w:rPr>
          <w:rFonts w:ascii="Trebuchet MS" w:hAnsi="Trebuchet MS"/>
        </w:rPr>
        <w:t xml:space="preserve"> </w:t>
      </w:r>
      <w:proofErr w:type="spellStart"/>
      <w:r w:rsidRPr="00EB0238">
        <w:rPr>
          <w:rFonts w:ascii="Trebuchet MS" w:hAnsi="Trebuchet MS"/>
        </w:rPr>
        <w:t>zonei</w:t>
      </w:r>
      <w:proofErr w:type="spellEnd"/>
      <w:r w:rsidRPr="00EB0238">
        <w:rPr>
          <w:rFonts w:ascii="Trebuchet MS" w:hAnsi="Trebuchet MS"/>
        </w:rPr>
        <w:t xml:space="preserve"> </w:t>
      </w:r>
      <w:proofErr w:type="spellStart"/>
      <w:r w:rsidRPr="00EB0238">
        <w:rPr>
          <w:rFonts w:ascii="Trebuchet MS" w:hAnsi="Trebuchet MS"/>
        </w:rPr>
        <w:t>funcţionale</w:t>
      </w:r>
      <w:proofErr w:type="spellEnd"/>
      <w:r w:rsidRPr="00EB0238">
        <w:rPr>
          <w:rFonts w:ascii="Trebuchet MS" w:hAnsi="Trebuchet MS"/>
        </w:rPr>
        <w:t xml:space="preserve"> a </w:t>
      </w:r>
      <w:proofErr w:type="spellStart"/>
      <w:r w:rsidRPr="00EB0238">
        <w:rPr>
          <w:rFonts w:ascii="Trebuchet MS" w:hAnsi="Trebuchet MS"/>
        </w:rPr>
        <w:t>amplasamentului</w:t>
      </w:r>
      <w:proofErr w:type="spellEnd"/>
      <w:r w:rsidRPr="00EB0238">
        <w:rPr>
          <w:rFonts w:ascii="Trebuchet MS" w:hAnsi="Trebuchet MS"/>
        </w:rPr>
        <w:t xml:space="preserve">; </w:t>
      </w:r>
    </w:p>
    <w:p w:rsidR="00EB0238" w:rsidRDefault="008F2996" w:rsidP="00166DEC">
      <w:pPr>
        <w:pStyle w:val="ListParagraph"/>
        <w:numPr>
          <w:ilvl w:val="0"/>
          <w:numId w:val="42"/>
        </w:numPr>
        <w:shd w:val="clear" w:color="auto" w:fill="FFFFFF"/>
        <w:jc w:val="both"/>
        <w:rPr>
          <w:rFonts w:ascii="Trebuchet MS" w:hAnsi="Trebuchet MS"/>
        </w:rPr>
      </w:pPr>
      <w:r w:rsidRPr="00EB0238">
        <w:rPr>
          <w:rFonts w:ascii="Trebuchet MS" w:hAnsi="Trebuchet MS"/>
        </w:rPr>
        <w:t xml:space="preserve">55 dB </w:t>
      </w:r>
      <w:proofErr w:type="spellStart"/>
      <w:r w:rsidRPr="00EB0238">
        <w:rPr>
          <w:rFonts w:ascii="Trebuchet MS" w:hAnsi="Trebuchet MS"/>
        </w:rPr>
        <w:t>în</w:t>
      </w:r>
      <w:proofErr w:type="spellEnd"/>
      <w:r w:rsidRPr="00EB0238">
        <w:rPr>
          <w:rFonts w:ascii="Trebuchet MS" w:hAnsi="Trebuchet MS"/>
        </w:rPr>
        <w:t xml:space="preserve"> </w:t>
      </w:r>
      <w:proofErr w:type="spellStart"/>
      <w:r w:rsidRPr="00EB0238">
        <w:rPr>
          <w:rFonts w:ascii="Trebuchet MS" w:hAnsi="Trebuchet MS"/>
        </w:rPr>
        <w:t>timpul</w:t>
      </w:r>
      <w:proofErr w:type="spellEnd"/>
      <w:r w:rsidRPr="00EB0238">
        <w:rPr>
          <w:rFonts w:ascii="Trebuchet MS" w:hAnsi="Trebuchet MS"/>
        </w:rPr>
        <w:t xml:space="preserve"> </w:t>
      </w:r>
      <w:proofErr w:type="spellStart"/>
      <w:r w:rsidRPr="00EB0238">
        <w:rPr>
          <w:rFonts w:ascii="Trebuchet MS" w:hAnsi="Trebuchet MS"/>
        </w:rPr>
        <w:t>zilei</w:t>
      </w:r>
      <w:proofErr w:type="spellEnd"/>
      <w:r w:rsidRPr="00EB0238">
        <w:rPr>
          <w:rFonts w:ascii="Trebuchet MS" w:hAnsi="Trebuchet MS"/>
        </w:rPr>
        <w:t xml:space="preserve"> / 45 dB </w:t>
      </w:r>
      <w:proofErr w:type="spellStart"/>
      <w:r w:rsidRPr="00EB0238">
        <w:rPr>
          <w:rFonts w:ascii="Trebuchet MS" w:hAnsi="Trebuchet MS"/>
        </w:rPr>
        <w:t>noaptea</w:t>
      </w:r>
      <w:proofErr w:type="spellEnd"/>
      <w:r w:rsidRPr="00EB0238">
        <w:rPr>
          <w:rFonts w:ascii="Trebuchet MS" w:hAnsi="Trebuchet MS"/>
        </w:rPr>
        <w:t xml:space="preserve"> (</w:t>
      </w:r>
      <w:proofErr w:type="spellStart"/>
      <w:r w:rsidRPr="00EB0238">
        <w:rPr>
          <w:rFonts w:ascii="Trebuchet MS" w:hAnsi="Trebuchet MS"/>
        </w:rPr>
        <w:t>intre</w:t>
      </w:r>
      <w:proofErr w:type="spellEnd"/>
      <w:r w:rsidRPr="00EB0238">
        <w:rPr>
          <w:rFonts w:ascii="Trebuchet MS" w:hAnsi="Trebuchet MS"/>
        </w:rPr>
        <w:t xml:space="preserve"> </w:t>
      </w:r>
      <w:proofErr w:type="spellStart"/>
      <w:r w:rsidRPr="00EB0238">
        <w:rPr>
          <w:rFonts w:ascii="Trebuchet MS" w:hAnsi="Trebuchet MS"/>
        </w:rPr>
        <w:t>orele</w:t>
      </w:r>
      <w:proofErr w:type="spellEnd"/>
      <w:r w:rsidRPr="00EB0238">
        <w:rPr>
          <w:rFonts w:ascii="Trebuchet MS" w:hAnsi="Trebuchet MS"/>
        </w:rPr>
        <w:t xml:space="preserve"> 23:00 – 7:00) – la </w:t>
      </w:r>
      <w:proofErr w:type="spellStart"/>
      <w:r w:rsidRPr="00EB0238">
        <w:rPr>
          <w:rFonts w:ascii="Trebuchet MS" w:hAnsi="Trebuchet MS"/>
        </w:rPr>
        <w:t>faţada</w:t>
      </w:r>
      <w:proofErr w:type="spellEnd"/>
      <w:r w:rsidRPr="00EB0238">
        <w:rPr>
          <w:rFonts w:ascii="Trebuchet MS" w:hAnsi="Trebuchet MS"/>
        </w:rPr>
        <w:t xml:space="preserve"> </w:t>
      </w:r>
      <w:proofErr w:type="spellStart"/>
      <w:r w:rsidRPr="00EB0238">
        <w:rPr>
          <w:rFonts w:ascii="Trebuchet MS" w:hAnsi="Trebuchet MS"/>
        </w:rPr>
        <w:t>clădirilor</w:t>
      </w:r>
      <w:proofErr w:type="spellEnd"/>
      <w:r w:rsidRPr="00EB0238">
        <w:rPr>
          <w:rFonts w:ascii="Trebuchet MS" w:hAnsi="Trebuchet MS"/>
        </w:rPr>
        <w:t xml:space="preserve"> </w:t>
      </w:r>
      <w:proofErr w:type="spellStart"/>
      <w:r w:rsidRPr="00EB0238">
        <w:rPr>
          <w:rFonts w:ascii="Trebuchet MS" w:hAnsi="Trebuchet MS"/>
        </w:rPr>
        <w:t>învecinate</w:t>
      </w:r>
      <w:proofErr w:type="spellEnd"/>
      <w:r w:rsidRPr="00EB0238">
        <w:rPr>
          <w:rFonts w:ascii="Trebuchet MS" w:hAnsi="Trebuchet MS"/>
        </w:rPr>
        <w:t xml:space="preserve">, considerate zone </w:t>
      </w:r>
      <w:proofErr w:type="spellStart"/>
      <w:r w:rsidRPr="00EB0238">
        <w:rPr>
          <w:rFonts w:ascii="Trebuchet MS" w:hAnsi="Trebuchet MS"/>
        </w:rPr>
        <w:t>protejate</w:t>
      </w:r>
      <w:proofErr w:type="spellEnd"/>
      <w:r w:rsidRPr="00EB0238">
        <w:rPr>
          <w:rFonts w:ascii="Trebuchet MS" w:hAnsi="Trebuchet MS"/>
        </w:rPr>
        <w:t>;</w:t>
      </w:r>
    </w:p>
    <w:p w:rsidR="00BE3411" w:rsidRPr="00EB0238" w:rsidRDefault="008F2996" w:rsidP="00166DEC">
      <w:pPr>
        <w:pStyle w:val="ListParagraph"/>
        <w:numPr>
          <w:ilvl w:val="0"/>
          <w:numId w:val="42"/>
        </w:numPr>
        <w:shd w:val="clear" w:color="auto" w:fill="FFFFFF"/>
        <w:jc w:val="both"/>
        <w:rPr>
          <w:rFonts w:ascii="Trebuchet MS" w:hAnsi="Trebuchet MS"/>
        </w:rPr>
      </w:pPr>
      <w:r w:rsidRPr="00EB0238">
        <w:rPr>
          <w:rFonts w:ascii="Trebuchet MS" w:hAnsi="Trebuchet MS"/>
        </w:rPr>
        <w:t xml:space="preserve">50 dB - la </w:t>
      </w:r>
      <w:proofErr w:type="spellStart"/>
      <w:r w:rsidRPr="00EB0238">
        <w:rPr>
          <w:rFonts w:ascii="Trebuchet MS" w:hAnsi="Trebuchet MS"/>
        </w:rPr>
        <w:t>fațada</w:t>
      </w:r>
      <w:proofErr w:type="spellEnd"/>
      <w:r w:rsidRPr="00EB0238">
        <w:rPr>
          <w:rFonts w:ascii="Trebuchet MS" w:hAnsi="Trebuchet MS"/>
        </w:rPr>
        <w:t xml:space="preserve"> </w:t>
      </w:r>
      <w:proofErr w:type="spellStart"/>
      <w:r w:rsidRPr="00EB0238">
        <w:rPr>
          <w:rFonts w:ascii="Trebuchet MS" w:hAnsi="Trebuchet MS"/>
        </w:rPr>
        <w:t>clădirii</w:t>
      </w:r>
      <w:proofErr w:type="spellEnd"/>
      <w:r w:rsidRPr="00EB0238">
        <w:rPr>
          <w:rFonts w:ascii="Trebuchet MS" w:hAnsi="Trebuchet MS"/>
        </w:rPr>
        <w:t xml:space="preserve"> </w:t>
      </w:r>
      <w:proofErr w:type="spellStart"/>
      <w:r w:rsidRPr="00EB0238">
        <w:rPr>
          <w:rFonts w:ascii="Trebuchet MS" w:hAnsi="Trebuchet MS"/>
        </w:rPr>
        <w:t>rezidențiale</w:t>
      </w:r>
      <w:proofErr w:type="spellEnd"/>
      <w:r w:rsidRPr="00EB0238">
        <w:rPr>
          <w:rFonts w:ascii="Trebuchet MS" w:hAnsi="Trebuchet MS"/>
        </w:rPr>
        <w:t xml:space="preserve"> care </w:t>
      </w:r>
      <w:proofErr w:type="spellStart"/>
      <w:proofErr w:type="gramStart"/>
      <w:r w:rsidRPr="00EB0238">
        <w:rPr>
          <w:rFonts w:ascii="Trebuchet MS" w:hAnsi="Trebuchet MS"/>
        </w:rPr>
        <w:t>este</w:t>
      </w:r>
      <w:proofErr w:type="spellEnd"/>
      <w:proofErr w:type="gramEnd"/>
      <w:r w:rsidRPr="00EB0238">
        <w:rPr>
          <w:rFonts w:ascii="Trebuchet MS" w:hAnsi="Trebuchet MS"/>
        </w:rPr>
        <w:t xml:space="preserve"> </w:t>
      </w:r>
      <w:proofErr w:type="spellStart"/>
      <w:r w:rsidRPr="00EB0238">
        <w:rPr>
          <w:rFonts w:ascii="Trebuchet MS" w:hAnsi="Trebuchet MS"/>
        </w:rPr>
        <w:t>cea</w:t>
      </w:r>
      <w:proofErr w:type="spellEnd"/>
      <w:r w:rsidRPr="00EB0238">
        <w:rPr>
          <w:rFonts w:ascii="Trebuchet MS" w:hAnsi="Trebuchet MS"/>
        </w:rPr>
        <w:t xml:space="preserve"> </w:t>
      </w:r>
      <w:proofErr w:type="spellStart"/>
      <w:r w:rsidRPr="00EB0238">
        <w:rPr>
          <w:rFonts w:ascii="Trebuchet MS" w:hAnsi="Trebuchet MS"/>
        </w:rPr>
        <w:t>mai</w:t>
      </w:r>
      <w:proofErr w:type="spellEnd"/>
      <w:r w:rsidRPr="00EB0238">
        <w:rPr>
          <w:rFonts w:ascii="Trebuchet MS" w:hAnsi="Trebuchet MS"/>
        </w:rPr>
        <w:t xml:space="preserve"> </w:t>
      </w:r>
      <w:proofErr w:type="spellStart"/>
      <w:r w:rsidRPr="00EB0238">
        <w:rPr>
          <w:rFonts w:ascii="Trebuchet MS" w:hAnsi="Trebuchet MS"/>
        </w:rPr>
        <w:t>expusă</w:t>
      </w:r>
      <w:proofErr w:type="spellEnd"/>
      <w:r w:rsidRPr="00EB0238">
        <w:rPr>
          <w:rFonts w:ascii="Trebuchet MS" w:hAnsi="Trebuchet MS"/>
        </w:rPr>
        <w:t xml:space="preserve"> </w:t>
      </w:r>
      <w:proofErr w:type="spellStart"/>
      <w:r w:rsidRPr="00EB0238">
        <w:rPr>
          <w:rFonts w:ascii="Trebuchet MS" w:hAnsi="Trebuchet MS"/>
        </w:rPr>
        <w:t>acțiunii</w:t>
      </w:r>
      <w:proofErr w:type="spellEnd"/>
      <w:r w:rsidRPr="00EB0238">
        <w:rPr>
          <w:rFonts w:ascii="Trebuchet MS" w:hAnsi="Trebuchet MS"/>
        </w:rPr>
        <w:t xml:space="preserve"> </w:t>
      </w:r>
      <w:proofErr w:type="spellStart"/>
      <w:r w:rsidRPr="00EB0238">
        <w:rPr>
          <w:rFonts w:ascii="Trebuchet MS" w:hAnsi="Trebuchet MS"/>
        </w:rPr>
        <w:t>unei</w:t>
      </w:r>
      <w:proofErr w:type="spellEnd"/>
      <w:r w:rsidRPr="00EB0238">
        <w:rPr>
          <w:rFonts w:ascii="Trebuchet MS" w:hAnsi="Trebuchet MS"/>
        </w:rPr>
        <w:t xml:space="preserve"> </w:t>
      </w:r>
      <w:proofErr w:type="spellStart"/>
      <w:r w:rsidRPr="00EB0238">
        <w:rPr>
          <w:rFonts w:ascii="Trebuchet MS" w:hAnsi="Trebuchet MS"/>
        </w:rPr>
        <w:t>surse</w:t>
      </w:r>
      <w:proofErr w:type="spellEnd"/>
      <w:r w:rsidRPr="00EB0238">
        <w:rPr>
          <w:rFonts w:ascii="Trebuchet MS" w:hAnsi="Trebuchet MS"/>
        </w:rPr>
        <w:t xml:space="preserve"> de </w:t>
      </w:r>
      <w:proofErr w:type="spellStart"/>
      <w:r w:rsidRPr="00EB0238">
        <w:rPr>
          <w:rFonts w:ascii="Trebuchet MS" w:hAnsi="Trebuchet MS"/>
        </w:rPr>
        <w:t>zgomot</w:t>
      </w:r>
      <w:proofErr w:type="spellEnd"/>
      <w:r w:rsidRPr="00EB0238">
        <w:rPr>
          <w:rFonts w:ascii="Trebuchet MS" w:hAnsi="Trebuchet MS"/>
        </w:rPr>
        <w:t xml:space="preserve"> </w:t>
      </w:r>
      <w:proofErr w:type="spellStart"/>
      <w:r w:rsidRPr="00EB0238">
        <w:rPr>
          <w:rFonts w:ascii="Trebuchet MS" w:hAnsi="Trebuchet MS"/>
        </w:rPr>
        <w:t>exterioare</w:t>
      </w:r>
      <w:proofErr w:type="spellEnd"/>
      <w:r w:rsidRPr="00EB0238">
        <w:rPr>
          <w:rFonts w:ascii="Trebuchet MS" w:hAnsi="Trebuchet MS"/>
        </w:rPr>
        <w:t>.</w:t>
      </w:r>
    </w:p>
    <w:p w:rsidR="00EB0238" w:rsidRPr="008F2996" w:rsidRDefault="00EB0238" w:rsidP="00166DEC">
      <w:pPr>
        <w:pStyle w:val="ListParagraph"/>
        <w:shd w:val="clear" w:color="auto" w:fill="FFFFFF"/>
        <w:ind w:left="786"/>
        <w:jc w:val="both"/>
        <w:rPr>
          <w:rFonts w:ascii="Trebuchet MS" w:hAnsi="Trebuchet MS"/>
        </w:rPr>
      </w:pPr>
    </w:p>
    <w:p w:rsidR="00753844" w:rsidRPr="004A6017" w:rsidRDefault="00AA72FE" w:rsidP="00166DEC">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166DEC">
      <w:pPr>
        <w:pStyle w:val="ListParagraph"/>
        <w:numPr>
          <w:ilvl w:val="1"/>
          <w:numId w:val="15"/>
        </w:numPr>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166DEC">
      <w:pPr>
        <w:numPr>
          <w:ilvl w:val="0"/>
          <w:numId w:val="5"/>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166DEC">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166DEC">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166DEC">
      <w:pPr>
        <w:pStyle w:val="BodyText"/>
        <w:numPr>
          <w:ilvl w:val="1"/>
          <w:numId w:val="15"/>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166DEC">
      <w:pPr>
        <w:pStyle w:val="BodyText"/>
        <w:numPr>
          <w:ilvl w:val="0"/>
          <w:numId w:val="21"/>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166DEC">
      <w:pPr>
        <w:pStyle w:val="ListParagraph"/>
        <w:numPr>
          <w:ilvl w:val="0"/>
          <w:numId w:val="21"/>
        </w:numPr>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166DEC">
      <w:pPr>
        <w:pStyle w:val="Heading4"/>
        <w:spacing w:after="0" w:line="240"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166DEC">
      <w:pPr>
        <w:spacing w:after="0" w:line="240" w:lineRule="auto"/>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474B27" w:rsidRDefault="00474B27" w:rsidP="00166DEC">
      <w:pPr>
        <w:spacing w:after="0" w:line="240" w:lineRule="auto"/>
        <w:jc w:val="both"/>
        <w:rPr>
          <w:rFonts w:ascii="Trebuchet MS" w:hAnsi="Trebuchet MS"/>
          <w:b/>
          <w:i/>
        </w:rPr>
      </w:pPr>
    </w:p>
    <w:p w:rsidR="004E5B69" w:rsidRPr="004A6017" w:rsidRDefault="004E5B69" w:rsidP="00166DEC">
      <w:pPr>
        <w:spacing w:after="0" w:line="240" w:lineRule="auto"/>
        <w:jc w:val="both"/>
        <w:rPr>
          <w:rFonts w:ascii="Trebuchet MS" w:hAnsi="Trebuchet MS"/>
          <w:b/>
          <w:i/>
        </w:rPr>
      </w:pPr>
    </w:p>
    <w:p w:rsidR="00F81C11" w:rsidRPr="004A6017" w:rsidRDefault="00AA72FE" w:rsidP="00166DEC">
      <w:pPr>
        <w:spacing w:after="0" w:line="240" w:lineRule="auto"/>
        <w:ind w:firstLine="720"/>
        <w:jc w:val="both"/>
        <w:rPr>
          <w:rFonts w:ascii="Trebuchet MS" w:hAnsi="Trebuchet MS"/>
          <w:b/>
          <w:lang w:val="ro-RO"/>
        </w:rPr>
      </w:pPr>
      <w:r w:rsidRPr="004A6017">
        <w:rPr>
          <w:rFonts w:ascii="Trebuchet MS" w:hAnsi="Trebuchet MS"/>
          <w:b/>
          <w:lang w:val="ro-RO"/>
        </w:rPr>
        <w:lastRenderedPageBreak/>
        <w:t>În perioada de construcţie</w:t>
      </w:r>
      <w:r w:rsidR="00F81C11" w:rsidRPr="004A6017">
        <w:rPr>
          <w:rFonts w:ascii="Trebuchet MS" w:hAnsi="Trebuchet MS"/>
          <w:b/>
        </w:rPr>
        <w:tab/>
      </w:r>
    </w:p>
    <w:p w:rsidR="00AA72FE" w:rsidRPr="004A6017" w:rsidRDefault="00AA72FE" w:rsidP="00166DEC">
      <w:pPr>
        <w:pStyle w:val="ListParagraph"/>
        <w:numPr>
          <w:ilvl w:val="0"/>
          <w:numId w:val="12"/>
        </w:numPr>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166DEC">
      <w:pPr>
        <w:pStyle w:val="ListParagraph"/>
        <w:numPr>
          <w:ilvl w:val="0"/>
          <w:numId w:val="13"/>
        </w:numPr>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D85A92" w:rsidRDefault="00AA72FE" w:rsidP="00166DEC">
      <w:pPr>
        <w:pStyle w:val="CharCharCharCharCharChar1CharCharCharCharCharCharCharCharCharChar"/>
        <w:numPr>
          <w:ilvl w:val="0"/>
          <w:numId w:val="13"/>
        </w:numPr>
        <w:jc w:val="both"/>
        <w:rPr>
          <w:rFonts w:ascii="Trebuchet MS" w:hAnsi="Trebuchet MS"/>
          <w:sz w:val="22"/>
          <w:szCs w:val="22"/>
        </w:rPr>
      </w:pPr>
      <w:r w:rsidRPr="004A6017">
        <w:rPr>
          <w:rFonts w:ascii="Trebuchet MS" w:hAnsi="Trebuchet MS"/>
          <w:sz w:val="22"/>
          <w:szCs w:val="22"/>
        </w:rPr>
        <w:t>este interzisă depozitarea deşeurilor direct pe sol;</w:t>
      </w:r>
    </w:p>
    <w:p w:rsidR="008F2996" w:rsidRPr="00E81802" w:rsidRDefault="008F2996" w:rsidP="00166DEC">
      <w:pPr>
        <w:pStyle w:val="CharCharCharCharCharChar1CharCharCharCharCharCharCharCharCharChar"/>
        <w:jc w:val="both"/>
        <w:rPr>
          <w:rFonts w:ascii="Trebuchet MS" w:hAnsi="Trebuchet MS"/>
          <w:sz w:val="22"/>
          <w:szCs w:val="22"/>
        </w:rPr>
      </w:pPr>
    </w:p>
    <w:p w:rsidR="00AA72FE" w:rsidRPr="004A6017" w:rsidRDefault="00AA72FE" w:rsidP="00166DEC">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166DEC">
      <w:pPr>
        <w:pStyle w:val="BodyText"/>
        <w:numPr>
          <w:ilvl w:val="0"/>
          <w:numId w:val="14"/>
        </w:numPr>
        <w:spacing w:after="0" w:line="240" w:lineRule="auto"/>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166DEC">
      <w:pPr>
        <w:pStyle w:val="BodyText"/>
        <w:numPr>
          <w:ilvl w:val="0"/>
          <w:numId w:val="14"/>
        </w:numPr>
        <w:spacing w:after="0" w:line="240" w:lineRule="auto"/>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160C09" w:rsidRPr="004A6017" w:rsidRDefault="00160C09" w:rsidP="00166DEC">
      <w:pPr>
        <w:pStyle w:val="BodyText"/>
        <w:spacing w:after="0" w:line="240" w:lineRule="auto"/>
        <w:jc w:val="both"/>
        <w:rPr>
          <w:rFonts w:ascii="Trebuchet MS" w:hAnsi="Trebuchet MS"/>
          <w:lang w:val="ro-RO"/>
        </w:rPr>
      </w:pPr>
    </w:p>
    <w:p w:rsidR="00AA72FE" w:rsidRPr="004A6017" w:rsidRDefault="00AA72FE" w:rsidP="00166DEC">
      <w:pPr>
        <w:spacing w:after="0" w:line="240" w:lineRule="auto"/>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166DEC">
      <w:pPr>
        <w:spacing w:after="0" w:line="240" w:lineRule="auto"/>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166DEC">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166DEC">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166DEC">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166DEC">
      <w:pPr>
        <w:pStyle w:val="Textnormal"/>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166DEC">
      <w:pPr>
        <w:pStyle w:val="ListParagraph"/>
        <w:numPr>
          <w:ilvl w:val="0"/>
          <w:numId w:val="23"/>
        </w:numPr>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166DEC">
      <w:pPr>
        <w:pStyle w:val="Textnormal"/>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166DEC">
      <w:pPr>
        <w:pStyle w:val="ListParagraph"/>
        <w:numPr>
          <w:ilvl w:val="0"/>
          <w:numId w:val="24"/>
        </w:numPr>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166DEC">
      <w:pPr>
        <w:spacing w:after="0" w:line="240" w:lineRule="auto"/>
        <w:rPr>
          <w:rFonts w:ascii="Trebuchet MS" w:hAnsi="Trebuchet MS"/>
        </w:rPr>
      </w:pPr>
    </w:p>
    <w:p w:rsidR="0014164B" w:rsidRPr="004A6017" w:rsidRDefault="0014164B" w:rsidP="00166DEC">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166DEC">
      <w:pPr>
        <w:shd w:val="clear" w:color="auto" w:fill="FFFFFF"/>
        <w:spacing w:after="0" w:line="240" w:lineRule="auto"/>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953158">
        <w:fldChar w:fldCharType="begin"/>
      </w:r>
      <w:r w:rsidR="00953158">
        <w:instrText xml:space="preserve"> HYPERLINK "https://idrept.ro/00079384.htm" </w:instrText>
      </w:r>
      <w:r w:rsidR="00953158">
        <w:fldChar w:fldCharType="separate"/>
      </w:r>
      <w:r w:rsidRPr="004A6017">
        <w:rPr>
          <w:rFonts w:ascii="Trebuchet MS" w:eastAsiaTheme="minorHAnsi" w:hAnsi="Trebuchet MS"/>
          <w:b/>
          <w:bCs/>
          <w:color w:val="333399"/>
          <w:u w:val="single"/>
          <w:lang w:val="ro-RO"/>
        </w:rPr>
        <w:t>554/2004</w:t>
      </w:r>
      <w:r w:rsidR="00953158">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166DEC">
      <w:pPr>
        <w:shd w:val="clear" w:color="auto" w:fill="FFFFFF"/>
        <w:spacing w:after="0" w:line="240" w:lineRule="auto"/>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166DEC">
      <w:pPr>
        <w:shd w:val="clear" w:color="auto" w:fill="FFFFFF"/>
        <w:spacing w:after="0" w:line="240" w:lineRule="auto"/>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166DEC">
      <w:pPr>
        <w:shd w:val="clear" w:color="auto" w:fill="FFFFFF"/>
        <w:spacing w:after="0" w:line="240" w:lineRule="auto"/>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w:t>
      </w:r>
      <w:r w:rsidRPr="004A6017">
        <w:rPr>
          <w:rFonts w:ascii="Trebuchet MS" w:eastAsiaTheme="minorHAnsi" w:hAnsi="Trebuchet MS"/>
          <w:color w:val="000000"/>
          <w:lang w:val="ro-RO"/>
        </w:rPr>
        <w:lastRenderedPageBreak/>
        <w:t>decizii. Solicitarea trebuie înregistrată în termen de 30 de zile de la data aducerii la cunoştinţa publicului a deciziei.</w:t>
      </w:r>
    </w:p>
    <w:p w:rsidR="00166DEC" w:rsidRDefault="0014164B" w:rsidP="004E5B69">
      <w:pPr>
        <w:shd w:val="clear" w:color="auto" w:fill="FFFFFF"/>
        <w:spacing w:after="0" w:line="240" w:lineRule="auto"/>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606921" w:rsidRDefault="0014164B" w:rsidP="00166DEC">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057C7E" w:rsidRPr="004A6017" w:rsidRDefault="0014164B" w:rsidP="00166DEC">
      <w:pPr>
        <w:shd w:val="clear" w:color="auto" w:fill="FFFFFF"/>
        <w:spacing w:after="0" w:line="240" w:lineRule="auto"/>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r w:rsidR="00953158">
        <w:fldChar w:fldCharType="begin"/>
      </w:r>
      <w:r w:rsidR="00953158">
        <w:instrText xml:space="preserve"> HYPERLINK "https://idrept.ro/00079384.htm" </w:instrText>
      </w:r>
      <w:r w:rsidR="00953158">
        <w:fldChar w:fldCharType="separate"/>
      </w:r>
      <w:r w:rsidRPr="004A6017">
        <w:rPr>
          <w:rFonts w:ascii="Trebuchet MS" w:eastAsiaTheme="minorHAnsi" w:hAnsi="Trebuchet MS"/>
          <w:b/>
          <w:bCs/>
          <w:color w:val="333399"/>
          <w:u w:val="single"/>
          <w:lang w:val="ro-RO"/>
        </w:rPr>
        <w:t>554/2004</w:t>
      </w:r>
      <w:r w:rsidR="00953158">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6725B6" w:rsidRDefault="006725B6" w:rsidP="00166DEC">
      <w:pPr>
        <w:spacing w:after="0" w:line="240" w:lineRule="auto"/>
        <w:jc w:val="both"/>
        <w:rPr>
          <w:rFonts w:ascii="Trebuchet MS" w:hAnsi="Trebuchet MS"/>
          <w:b/>
          <w:lang w:val="pt-BR"/>
        </w:rPr>
      </w:pPr>
    </w:p>
    <w:p w:rsidR="006725B6" w:rsidRDefault="006725B6" w:rsidP="00166DEC">
      <w:pPr>
        <w:spacing w:after="0" w:line="240" w:lineRule="auto"/>
        <w:jc w:val="both"/>
        <w:rPr>
          <w:rFonts w:ascii="Trebuchet MS" w:hAnsi="Trebuchet MS"/>
          <w:b/>
          <w:lang w:val="pt-BR"/>
        </w:rPr>
      </w:pPr>
    </w:p>
    <w:p w:rsidR="00166DEC" w:rsidRDefault="00166DEC" w:rsidP="00166DEC">
      <w:pPr>
        <w:spacing w:after="0" w:line="240" w:lineRule="auto"/>
        <w:jc w:val="both"/>
        <w:rPr>
          <w:rFonts w:ascii="Trebuchet MS" w:hAnsi="Trebuchet MS"/>
          <w:b/>
          <w:lang w:val="pt-BR"/>
        </w:rPr>
      </w:pPr>
    </w:p>
    <w:p w:rsidR="00166DEC" w:rsidRDefault="00166DEC" w:rsidP="00166DEC">
      <w:pPr>
        <w:spacing w:after="0" w:line="240" w:lineRule="auto"/>
        <w:jc w:val="both"/>
        <w:rPr>
          <w:rFonts w:ascii="Trebuchet MS" w:hAnsi="Trebuchet MS"/>
          <w:b/>
          <w:lang w:val="pt-BR"/>
        </w:rPr>
      </w:pPr>
    </w:p>
    <w:p w:rsidR="00166DEC" w:rsidRPr="004A6017" w:rsidRDefault="00166DEC" w:rsidP="00166DEC">
      <w:pPr>
        <w:spacing w:after="0" w:line="240" w:lineRule="auto"/>
        <w:jc w:val="both"/>
        <w:rPr>
          <w:rFonts w:ascii="Trebuchet MS" w:hAnsi="Trebuchet MS"/>
          <w:b/>
          <w:lang w:val="pt-BR"/>
        </w:rPr>
      </w:pPr>
    </w:p>
    <w:p w:rsidR="000F006A" w:rsidRPr="004A6017" w:rsidRDefault="000F006A" w:rsidP="00166DEC">
      <w:pPr>
        <w:spacing w:after="0" w:line="240" w:lineRule="auto"/>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166DEC">
      <w:pPr>
        <w:spacing w:after="0" w:line="240" w:lineRule="auto"/>
        <w:jc w:val="center"/>
        <w:rPr>
          <w:rFonts w:ascii="Trebuchet MS" w:eastAsia="Calibri" w:hAnsi="Trebuchet MS"/>
          <w:b/>
        </w:rPr>
      </w:pPr>
      <w:r w:rsidRPr="004A6017">
        <w:rPr>
          <w:rFonts w:ascii="Trebuchet MS" w:eastAsia="Calibri" w:hAnsi="Trebuchet MS"/>
          <w:b/>
        </w:rPr>
        <w:t>Maria MORCOASE</w:t>
      </w:r>
    </w:p>
    <w:p w:rsidR="005C3DA5" w:rsidRDefault="005C3DA5" w:rsidP="00166DEC">
      <w:pPr>
        <w:tabs>
          <w:tab w:val="left" w:pos="1791"/>
        </w:tabs>
        <w:spacing w:after="0" w:line="240" w:lineRule="auto"/>
        <w:rPr>
          <w:rFonts w:ascii="Trebuchet MS" w:eastAsia="Calibri" w:hAnsi="Trebuchet MS"/>
          <w:b/>
        </w:rPr>
      </w:pPr>
    </w:p>
    <w:p w:rsidR="0032728C" w:rsidRDefault="0032728C" w:rsidP="00166DEC">
      <w:pPr>
        <w:tabs>
          <w:tab w:val="left" w:pos="1791"/>
        </w:tabs>
        <w:spacing w:after="0" w:line="240" w:lineRule="auto"/>
        <w:rPr>
          <w:rFonts w:ascii="Trebuchet MS" w:eastAsia="Calibri" w:hAnsi="Trebuchet MS"/>
          <w:b/>
        </w:rPr>
      </w:pPr>
    </w:p>
    <w:p w:rsidR="00166DEC" w:rsidRDefault="00166DEC" w:rsidP="00166DEC">
      <w:pPr>
        <w:tabs>
          <w:tab w:val="left" w:pos="1791"/>
        </w:tabs>
        <w:spacing w:after="0" w:line="240" w:lineRule="auto"/>
        <w:rPr>
          <w:rFonts w:ascii="Trebuchet MS" w:eastAsia="Calibri" w:hAnsi="Trebuchet MS"/>
          <w:b/>
        </w:rPr>
      </w:pPr>
    </w:p>
    <w:p w:rsidR="00166DEC" w:rsidRDefault="00166DEC" w:rsidP="00166DEC">
      <w:pPr>
        <w:tabs>
          <w:tab w:val="left" w:pos="1791"/>
        </w:tabs>
        <w:spacing w:after="0" w:line="240" w:lineRule="auto"/>
        <w:rPr>
          <w:rFonts w:ascii="Trebuchet MS" w:eastAsia="Calibri" w:hAnsi="Trebuchet MS"/>
          <w:b/>
        </w:rPr>
      </w:pPr>
    </w:p>
    <w:p w:rsidR="00166DEC" w:rsidRDefault="00166DEC" w:rsidP="00166DEC">
      <w:pPr>
        <w:tabs>
          <w:tab w:val="left" w:pos="1791"/>
        </w:tabs>
        <w:spacing w:after="0" w:line="240" w:lineRule="auto"/>
        <w:rPr>
          <w:rFonts w:ascii="Trebuchet MS" w:eastAsia="Calibri" w:hAnsi="Trebuchet MS"/>
          <w:b/>
        </w:rPr>
      </w:pPr>
    </w:p>
    <w:p w:rsidR="00166DEC" w:rsidRPr="004A6017" w:rsidRDefault="00166DEC" w:rsidP="00166DEC">
      <w:pPr>
        <w:tabs>
          <w:tab w:val="left" w:pos="1791"/>
        </w:tabs>
        <w:spacing w:after="0" w:line="240" w:lineRule="auto"/>
        <w:rPr>
          <w:rFonts w:ascii="Trebuchet MS" w:eastAsia="Calibri" w:hAnsi="Trebuchet MS"/>
          <w:b/>
        </w:rPr>
      </w:pPr>
    </w:p>
    <w:p w:rsidR="000F006A" w:rsidRPr="004A6017" w:rsidRDefault="009E35DC" w:rsidP="00166DEC">
      <w:pPr>
        <w:spacing w:after="0" w:line="240" w:lineRule="auto"/>
        <w:rPr>
          <w:rFonts w:ascii="Trebuchet MS" w:eastAsia="Calibri" w:hAnsi="Trebuchet MS"/>
          <w:b/>
        </w:rPr>
      </w:pPr>
      <w:r>
        <w:rPr>
          <w:rFonts w:ascii="Trebuchet MS" w:eastAsia="Calibri" w:hAnsi="Trebuchet MS"/>
          <w:b/>
        </w:rPr>
        <w:t xml:space="preserve"> </w:t>
      </w:r>
      <w:r w:rsidR="00FB3386">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166DEC">
      <w:pPr>
        <w:spacing w:after="0" w:line="240" w:lineRule="auto"/>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32728C" w:rsidRDefault="0032728C" w:rsidP="00166DEC">
      <w:pPr>
        <w:spacing w:after="0" w:line="240" w:lineRule="auto"/>
        <w:rPr>
          <w:rFonts w:ascii="Trebuchet MS" w:eastAsia="Calibri" w:hAnsi="Trebuchet MS"/>
        </w:rPr>
      </w:pPr>
    </w:p>
    <w:p w:rsidR="00D6735C" w:rsidRDefault="00D6735C" w:rsidP="00166DEC">
      <w:pPr>
        <w:spacing w:after="0" w:line="240" w:lineRule="auto"/>
        <w:rPr>
          <w:rFonts w:ascii="Trebuchet MS" w:eastAsia="Calibri" w:hAnsi="Trebuchet MS"/>
        </w:rPr>
      </w:pPr>
    </w:p>
    <w:p w:rsidR="00166DEC" w:rsidRDefault="00166DEC" w:rsidP="00166DEC">
      <w:pPr>
        <w:spacing w:after="0" w:line="240" w:lineRule="auto"/>
        <w:rPr>
          <w:rFonts w:ascii="Trebuchet MS" w:eastAsia="Calibri" w:hAnsi="Trebuchet MS"/>
        </w:rPr>
      </w:pPr>
    </w:p>
    <w:p w:rsidR="00166DEC" w:rsidRPr="004A6017" w:rsidRDefault="00166DEC" w:rsidP="00166DEC">
      <w:pPr>
        <w:spacing w:after="0" w:line="240" w:lineRule="auto"/>
        <w:rPr>
          <w:rFonts w:ascii="Trebuchet MS" w:eastAsia="Calibri" w:hAnsi="Trebuchet MS"/>
        </w:rPr>
      </w:pPr>
    </w:p>
    <w:p w:rsidR="00427BC5" w:rsidRDefault="0030787C" w:rsidP="00166DEC">
      <w:pPr>
        <w:spacing w:after="0" w:line="240" w:lineRule="auto"/>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80328D">
        <w:rPr>
          <w:rFonts w:ascii="Trebuchet MS" w:eastAsia="Calibri" w:hAnsi="Trebuchet MS"/>
          <w:b/>
        </w:rPr>
        <w:t xml:space="preserve"> </w:t>
      </w:r>
      <w:r w:rsidR="000F006A" w:rsidRPr="004A6017">
        <w:rPr>
          <w:rFonts w:ascii="Trebuchet MS" w:eastAsia="Calibri" w:hAnsi="Trebuchet MS"/>
          <w:b/>
        </w:rPr>
        <w:t xml:space="preserve">    </w:t>
      </w:r>
      <w:r w:rsidR="004E5B69">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0328D">
        <w:rPr>
          <w:rFonts w:ascii="Trebuchet MS" w:eastAsia="Calibri" w:hAnsi="Trebuchet MS"/>
          <w:b/>
        </w:rPr>
        <w:t xml:space="preserve">    </w:t>
      </w:r>
      <w:proofErr w:type="spellStart"/>
      <w:proofErr w:type="gramStart"/>
      <w:r w:rsidR="0080328D" w:rsidRPr="0080328D">
        <w:rPr>
          <w:rFonts w:ascii="Trebuchet MS" w:eastAsia="Calibri" w:hAnsi="Trebuchet MS"/>
        </w:rPr>
        <w:t>consilier</w:t>
      </w:r>
      <w:proofErr w:type="spellEnd"/>
      <w:proofErr w:type="gramEnd"/>
      <w:r w:rsidR="0080328D" w:rsidRPr="0080328D">
        <w:rPr>
          <w:rFonts w:ascii="Trebuchet MS" w:eastAsia="Calibri" w:hAnsi="Trebuchet MS"/>
        </w:rPr>
        <w:t xml:space="preserve"> C.F.M</w:t>
      </w:r>
      <w:r w:rsidR="0080328D">
        <w:rPr>
          <w:rFonts w:ascii="Trebuchet MS" w:eastAsia="Calibri" w:hAnsi="Trebuchet MS"/>
        </w:rPr>
        <w:t xml:space="preserve"> </w:t>
      </w:r>
      <w:proofErr w:type="spellStart"/>
      <w:r w:rsidR="0080328D">
        <w:rPr>
          <w:rFonts w:ascii="Trebuchet MS" w:eastAsia="Calibri" w:hAnsi="Trebuchet MS"/>
        </w:rPr>
        <w:t>Nicoleta</w:t>
      </w:r>
      <w:proofErr w:type="spellEnd"/>
      <w:r w:rsidR="0080328D">
        <w:rPr>
          <w:rFonts w:ascii="Trebuchet MS" w:eastAsia="Calibri" w:hAnsi="Trebuchet MS"/>
        </w:rPr>
        <w:t xml:space="preserve"> VLADESCU</w:t>
      </w:r>
    </w:p>
    <w:p w:rsidR="001B6A8C" w:rsidRPr="004A6017" w:rsidRDefault="001E1413" w:rsidP="00166DEC">
      <w:pPr>
        <w:spacing w:after="0" w:line="240" w:lineRule="auto"/>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80328D">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166DEC">
      <w:pPr>
        <w:spacing w:after="0" w:line="240" w:lineRule="auto"/>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58" w:rsidRDefault="00953158">
      <w:pPr>
        <w:spacing w:after="0" w:line="240" w:lineRule="auto"/>
      </w:pPr>
      <w:r>
        <w:separator/>
      </w:r>
    </w:p>
  </w:endnote>
  <w:endnote w:type="continuationSeparator" w:id="0">
    <w:p w:rsidR="00953158" w:rsidRDefault="0095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7B5E6A">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AGENȚIA PENTRU PROTECȚIA MEDIU</w:t>
    </w:r>
    <w:r w:rsidR="007B5E6A">
      <w:rPr>
        <w:rFonts w:ascii="Trebuchet MS" w:eastAsia="Calibri" w:hAnsi="Trebuchet MS" w:cs="Open Sans"/>
        <w:color w:val="000000"/>
        <w:sz w:val="16"/>
        <w:szCs w:val="16"/>
        <w:lang w:val="ro-RO"/>
      </w:rPr>
      <w:t xml:space="preserve">LUI DÂMBOVIȚA                 </w:t>
    </w:r>
    <w:r w:rsidRPr="00D70608">
      <w:rPr>
        <w:rFonts w:ascii="Trebuchet MS" w:eastAsia="Calibri" w:hAnsi="Trebuchet MS" w:cs="Open Sans"/>
        <w:color w:val="000000"/>
        <w:sz w:val="16"/>
        <w:szCs w:val="16"/>
        <w:lang w:val="ro-RO"/>
      </w:rPr>
      <w:t xml:space="preserve">              </w:t>
    </w:r>
    <w:r w:rsidR="0051124F">
      <w:rPr>
        <w:rFonts w:ascii="Trebuchet MS" w:eastAsia="Calibri" w:hAnsi="Trebuchet MS" w:cs="Open Sans"/>
        <w:color w:val="000000"/>
        <w:sz w:val="16"/>
        <w:szCs w:val="16"/>
        <w:lang w:val="ro-RO"/>
      </w:rPr>
      <w:t xml:space="preserve">                              </w:t>
    </w:r>
    <w:r w:rsidRPr="00D70608">
      <w:rPr>
        <w:rFonts w:ascii="Trebuchet MS" w:eastAsia="Calibri" w:hAnsi="Trebuchet MS" w:cs="Open Sans"/>
        <w:color w:val="000000"/>
        <w:sz w:val="16"/>
        <w:szCs w:val="16"/>
        <w:lang w:val="ro-RO"/>
      </w:rPr>
      <w:t xml:space="preserve">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1C46D1">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1C46D1">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58" w:rsidRDefault="00953158">
      <w:pPr>
        <w:spacing w:after="0" w:line="240" w:lineRule="auto"/>
      </w:pPr>
      <w:r>
        <w:separator/>
      </w:r>
    </w:p>
  </w:footnote>
  <w:footnote w:type="continuationSeparator" w:id="0">
    <w:p w:rsidR="00953158" w:rsidRDefault="00953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1182D80"/>
    <w:multiLevelType w:val="hybridMultilevel"/>
    <w:tmpl w:val="8C5403E8"/>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nsid w:val="018F7005"/>
    <w:multiLevelType w:val="hybridMultilevel"/>
    <w:tmpl w:val="71203564"/>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nsid w:val="02B91533"/>
    <w:multiLevelType w:val="hybridMultilevel"/>
    <w:tmpl w:val="04BE5CA4"/>
    <w:lvl w:ilvl="0" w:tplc="54546EFC">
      <w:start w:val="1"/>
      <w:numFmt w:val="lowerLetter"/>
      <w:lvlText w:val="%1)"/>
      <w:lvlJc w:val="left"/>
      <w:pPr>
        <w:ind w:left="644" w:hanging="360"/>
      </w:pPr>
      <w:rPr>
        <w:color w:val="auto"/>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5">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C182312"/>
    <w:multiLevelType w:val="hybridMultilevel"/>
    <w:tmpl w:val="24C87A4C"/>
    <w:lvl w:ilvl="0" w:tplc="677A2332">
      <w:numFmt w:val="bullet"/>
      <w:lvlText w:val="-"/>
      <w:lvlJc w:val="left"/>
      <w:pPr>
        <w:ind w:left="720"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745623E"/>
    <w:multiLevelType w:val="hybridMultilevel"/>
    <w:tmpl w:val="381E22BA"/>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10">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1C77432D"/>
    <w:multiLevelType w:val="hybridMultilevel"/>
    <w:tmpl w:val="C42EC32A"/>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1DD3718E"/>
    <w:multiLevelType w:val="hybridMultilevel"/>
    <w:tmpl w:val="41282D8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58401D0"/>
    <w:multiLevelType w:val="multilevel"/>
    <w:tmpl w:val="562415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26F11CFC"/>
    <w:multiLevelType w:val="hybridMultilevel"/>
    <w:tmpl w:val="464C324C"/>
    <w:lvl w:ilvl="0" w:tplc="677A2332">
      <w:numFmt w:val="bullet"/>
      <w:lvlText w:val="-"/>
      <w:lvlJc w:val="left"/>
      <w:pPr>
        <w:ind w:left="720"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737222D"/>
    <w:multiLevelType w:val="hybridMultilevel"/>
    <w:tmpl w:val="96362EB6"/>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23">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0">
    <w:nsid w:val="449000AD"/>
    <w:multiLevelType w:val="hybridMultilevel"/>
    <w:tmpl w:val="266C588A"/>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50951D3B"/>
    <w:multiLevelType w:val="hybridMultilevel"/>
    <w:tmpl w:val="45402C98"/>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3">
    <w:nsid w:val="56454D9D"/>
    <w:multiLevelType w:val="hybridMultilevel"/>
    <w:tmpl w:val="247AB1FC"/>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34">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58865B82"/>
    <w:multiLevelType w:val="hybridMultilevel"/>
    <w:tmpl w:val="C12AFE60"/>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6">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E5C43CF"/>
    <w:multiLevelType w:val="hybridMultilevel"/>
    <w:tmpl w:val="61F69BBE"/>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9">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62732E1D"/>
    <w:multiLevelType w:val="hybridMultilevel"/>
    <w:tmpl w:val="BA921DD8"/>
    <w:lvl w:ilvl="0" w:tplc="0AE8A148">
      <w:start w:val="6"/>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1">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42">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43">
    <w:nsid w:val="658D1332"/>
    <w:multiLevelType w:val="hybridMultilevel"/>
    <w:tmpl w:val="2A1E1A7C"/>
    <w:lvl w:ilvl="0" w:tplc="677A2332">
      <w:numFmt w:val="bullet"/>
      <w:lvlText w:val="-"/>
      <w:lvlJc w:val="left"/>
      <w:pPr>
        <w:ind w:left="786"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4">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nsid w:val="6D7D11CA"/>
    <w:multiLevelType w:val="hybridMultilevel"/>
    <w:tmpl w:val="358A3F64"/>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6">
    <w:nsid w:val="71842841"/>
    <w:multiLevelType w:val="hybridMultilevel"/>
    <w:tmpl w:val="17C67D28"/>
    <w:lvl w:ilvl="0" w:tplc="677A2332">
      <w:numFmt w:val="bullet"/>
      <w:lvlText w:val="-"/>
      <w:lvlJc w:val="left"/>
      <w:pPr>
        <w:ind w:left="720"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393280D"/>
    <w:multiLevelType w:val="hybridMultilevel"/>
    <w:tmpl w:val="66DA2EEC"/>
    <w:lvl w:ilvl="0" w:tplc="7940EB5C">
      <w:start w:val="19"/>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8">
    <w:nsid w:val="781B79E7"/>
    <w:multiLevelType w:val="hybridMultilevel"/>
    <w:tmpl w:val="C754667C"/>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9">
    <w:nsid w:val="7AD05229"/>
    <w:multiLevelType w:val="hybridMultilevel"/>
    <w:tmpl w:val="7B82A6D6"/>
    <w:lvl w:ilvl="0" w:tplc="7940EB5C">
      <w:start w:val="19"/>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41"/>
  </w:num>
  <w:num w:numId="2">
    <w:abstractNumId w:val="42"/>
  </w:num>
  <w:num w:numId="3">
    <w:abstractNumId w:val="18"/>
  </w:num>
  <w:num w:numId="4">
    <w:abstractNumId w:val="9"/>
  </w:num>
  <w:num w:numId="5">
    <w:abstractNumId w:val="25"/>
  </w:num>
  <w:num w:numId="6">
    <w:abstractNumId w:val="28"/>
  </w:num>
  <w:num w:numId="7">
    <w:abstractNumId w:val="36"/>
  </w:num>
  <w:num w:numId="8">
    <w:abstractNumId w:val="33"/>
  </w:num>
  <w:num w:numId="9">
    <w:abstractNumId w:val="4"/>
  </w:num>
  <w:num w:numId="10">
    <w:abstractNumId w:val="24"/>
  </w:num>
  <w:num w:numId="11">
    <w:abstractNumId w:val="22"/>
  </w:num>
  <w:num w:numId="12">
    <w:abstractNumId w:val="10"/>
  </w:num>
  <w:num w:numId="13">
    <w:abstractNumId w:val="16"/>
  </w:num>
  <w:num w:numId="14">
    <w:abstractNumId w:val="23"/>
  </w:num>
  <w:num w:numId="15">
    <w:abstractNumId w:val="14"/>
  </w:num>
  <w:num w:numId="16">
    <w:abstractNumId w:val="37"/>
  </w:num>
  <w:num w:numId="17">
    <w:abstractNumId w:val="26"/>
  </w:num>
  <w:num w:numId="18">
    <w:abstractNumId w:val="19"/>
  </w:num>
  <w:num w:numId="19">
    <w:abstractNumId w:val="44"/>
  </w:num>
  <w:num w:numId="20">
    <w:abstractNumId w:val="39"/>
  </w:num>
  <w:num w:numId="21">
    <w:abstractNumId w:val="7"/>
  </w:num>
  <w:num w:numId="22">
    <w:abstractNumId w:val="5"/>
  </w:num>
  <w:num w:numId="23">
    <w:abstractNumId w:val="34"/>
  </w:num>
  <w:num w:numId="24">
    <w:abstractNumId w:val="31"/>
  </w:num>
  <w:num w:numId="25">
    <w:abstractNumId w:val="13"/>
  </w:num>
  <w:num w:numId="26">
    <w:abstractNumId w:val="29"/>
  </w:num>
  <w:num w:numId="27">
    <w:abstractNumId w:val="15"/>
  </w:num>
  <w:num w:numId="28">
    <w:abstractNumId w:val="30"/>
  </w:num>
  <w:num w:numId="29">
    <w:abstractNumId w:val="48"/>
  </w:num>
  <w:num w:numId="30">
    <w:abstractNumId w:val="3"/>
  </w:num>
  <w:num w:numId="31">
    <w:abstractNumId w:val="35"/>
  </w:num>
  <w:num w:numId="32">
    <w:abstractNumId w:val="21"/>
  </w:num>
  <w:num w:numId="33">
    <w:abstractNumId w:val="11"/>
  </w:num>
  <w:num w:numId="34">
    <w:abstractNumId w:val="38"/>
  </w:num>
  <w:num w:numId="35">
    <w:abstractNumId w:val="32"/>
  </w:num>
  <w:num w:numId="36">
    <w:abstractNumId w:val="20"/>
  </w:num>
  <w:num w:numId="37">
    <w:abstractNumId w:val="6"/>
  </w:num>
  <w:num w:numId="38">
    <w:abstractNumId w:val="46"/>
  </w:num>
  <w:num w:numId="39">
    <w:abstractNumId w:val="43"/>
  </w:num>
  <w:num w:numId="40">
    <w:abstractNumId w:val="17"/>
  </w:num>
  <w:num w:numId="41">
    <w:abstractNumId w:val="47"/>
  </w:num>
  <w:num w:numId="42">
    <w:abstractNumId w:val="49"/>
  </w:num>
  <w:num w:numId="43">
    <w:abstractNumId w:val="27"/>
  </w:num>
  <w:num w:numId="44">
    <w:abstractNumId w:val="40"/>
  </w:num>
  <w:num w:numId="45">
    <w:abstractNumId w:val="12"/>
  </w:num>
  <w:num w:numId="46">
    <w:abstractNumId w:val="45"/>
  </w:num>
  <w:num w:numId="47">
    <w:abstractNumId w:val="2"/>
  </w:num>
  <w:num w:numId="48">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6D4"/>
    <w:rsid w:val="00001731"/>
    <w:rsid w:val="00001F5A"/>
    <w:rsid w:val="00006580"/>
    <w:rsid w:val="00006967"/>
    <w:rsid w:val="00006E42"/>
    <w:rsid w:val="0001084A"/>
    <w:rsid w:val="00010B2F"/>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1A13"/>
    <w:rsid w:val="0003362A"/>
    <w:rsid w:val="0003647E"/>
    <w:rsid w:val="000364B9"/>
    <w:rsid w:val="00036C80"/>
    <w:rsid w:val="00036CE3"/>
    <w:rsid w:val="000373E8"/>
    <w:rsid w:val="00037B6B"/>
    <w:rsid w:val="0004014C"/>
    <w:rsid w:val="000405AD"/>
    <w:rsid w:val="000407B6"/>
    <w:rsid w:val="00041C0E"/>
    <w:rsid w:val="000422F2"/>
    <w:rsid w:val="00045A82"/>
    <w:rsid w:val="0004646C"/>
    <w:rsid w:val="00046D24"/>
    <w:rsid w:val="00046DB2"/>
    <w:rsid w:val="00046EFF"/>
    <w:rsid w:val="0005067E"/>
    <w:rsid w:val="00053615"/>
    <w:rsid w:val="00053D4A"/>
    <w:rsid w:val="00056A2D"/>
    <w:rsid w:val="00056B9B"/>
    <w:rsid w:val="00057C7E"/>
    <w:rsid w:val="0006016D"/>
    <w:rsid w:val="000604FE"/>
    <w:rsid w:val="00061E57"/>
    <w:rsid w:val="0006392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968F9"/>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3BD3"/>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6BA4"/>
    <w:rsid w:val="00106F79"/>
    <w:rsid w:val="00107E6D"/>
    <w:rsid w:val="001109AD"/>
    <w:rsid w:val="00110A93"/>
    <w:rsid w:val="001118CC"/>
    <w:rsid w:val="001124AD"/>
    <w:rsid w:val="001139B9"/>
    <w:rsid w:val="00114085"/>
    <w:rsid w:val="00120643"/>
    <w:rsid w:val="00123183"/>
    <w:rsid w:val="00125640"/>
    <w:rsid w:val="00126F46"/>
    <w:rsid w:val="00127996"/>
    <w:rsid w:val="00131A6D"/>
    <w:rsid w:val="0013539E"/>
    <w:rsid w:val="00136A4D"/>
    <w:rsid w:val="0013764E"/>
    <w:rsid w:val="00137A61"/>
    <w:rsid w:val="00137D50"/>
    <w:rsid w:val="00141590"/>
    <w:rsid w:val="0014164B"/>
    <w:rsid w:val="00141AEC"/>
    <w:rsid w:val="00141C4E"/>
    <w:rsid w:val="0014331B"/>
    <w:rsid w:val="001449B7"/>
    <w:rsid w:val="00146BD3"/>
    <w:rsid w:val="00147D65"/>
    <w:rsid w:val="00151C94"/>
    <w:rsid w:val="001524AE"/>
    <w:rsid w:val="00153145"/>
    <w:rsid w:val="00153FA1"/>
    <w:rsid w:val="00154615"/>
    <w:rsid w:val="0015530A"/>
    <w:rsid w:val="00155897"/>
    <w:rsid w:val="00156501"/>
    <w:rsid w:val="00156F86"/>
    <w:rsid w:val="00160C09"/>
    <w:rsid w:val="00161BC4"/>
    <w:rsid w:val="00161FF0"/>
    <w:rsid w:val="0016214A"/>
    <w:rsid w:val="00162F28"/>
    <w:rsid w:val="0016338E"/>
    <w:rsid w:val="0016350F"/>
    <w:rsid w:val="00163DFB"/>
    <w:rsid w:val="00165158"/>
    <w:rsid w:val="001655FB"/>
    <w:rsid w:val="00166DEC"/>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6D1"/>
    <w:rsid w:val="001C48A9"/>
    <w:rsid w:val="001C52C0"/>
    <w:rsid w:val="001C69EC"/>
    <w:rsid w:val="001C6C3A"/>
    <w:rsid w:val="001C778E"/>
    <w:rsid w:val="001D3164"/>
    <w:rsid w:val="001D384F"/>
    <w:rsid w:val="001D3885"/>
    <w:rsid w:val="001D4418"/>
    <w:rsid w:val="001D4606"/>
    <w:rsid w:val="001D47CA"/>
    <w:rsid w:val="001D49FD"/>
    <w:rsid w:val="001D4D7D"/>
    <w:rsid w:val="001D5671"/>
    <w:rsid w:val="001D69BA"/>
    <w:rsid w:val="001D6C92"/>
    <w:rsid w:val="001D6E40"/>
    <w:rsid w:val="001D71A2"/>
    <w:rsid w:val="001D7D79"/>
    <w:rsid w:val="001E005F"/>
    <w:rsid w:val="001E03B6"/>
    <w:rsid w:val="001E1413"/>
    <w:rsid w:val="001E286F"/>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4A34"/>
    <w:rsid w:val="002070F9"/>
    <w:rsid w:val="00207E12"/>
    <w:rsid w:val="00210A9F"/>
    <w:rsid w:val="0021119F"/>
    <w:rsid w:val="00214278"/>
    <w:rsid w:val="00214783"/>
    <w:rsid w:val="00214B71"/>
    <w:rsid w:val="002155CE"/>
    <w:rsid w:val="00216BC8"/>
    <w:rsid w:val="0021759F"/>
    <w:rsid w:val="00220976"/>
    <w:rsid w:val="002219E5"/>
    <w:rsid w:val="00224C6D"/>
    <w:rsid w:val="00227C87"/>
    <w:rsid w:val="00234E35"/>
    <w:rsid w:val="002350DB"/>
    <w:rsid w:val="00235A6A"/>
    <w:rsid w:val="00236160"/>
    <w:rsid w:val="00236588"/>
    <w:rsid w:val="00236E28"/>
    <w:rsid w:val="00237A26"/>
    <w:rsid w:val="00240CD2"/>
    <w:rsid w:val="002412CA"/>
    <w:rsid w:val="00241C7F"/>
    <w:rsid w:val="00241E77"/>
    <w:rsid w:val="00241F7D"/>
    <w:rsid w:val="00242EE7"/>
    <w:rsid w:val="00243396"/>
    <w:rsid w:val="002434AD"/>
    <w:rsid w:val="00244661"/>
    <w:rsid w:val="00244AD8"/>
    <w:rsid w:val="0024716E"/>
    <w:rsid w:val="00250898"/>
    <w:rsid w:val="00251FF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5EE"/>
    <w:rsid w:val="00277C48"/>
    <w:rsid w:val="00280555"/>
    <w:rsid w:val="00281558"/>
    <w:rsid w:val="00281F04"/>
    <w:rsid w:val="0028298F"/>
    <w:rsid w:val="00283411"/>
    <w:rsid w:val="00283755"/>
    <w:rsid w:val="00284373"/>
    <w:rsid w:val="00284DA0"/>
    <w:rsid w:val="00284F88"/>
    <w:rsid w:val="00285CED"/>
    <w:rsid w:val="0028601C"/>
    <w:rsid w:val="00287F7D"/>
    <w:rsid w:val="00290B69"/>
    <w:rsid w:val="002921B9"/>
    <w:rsid w:val="00292413"/>
    <w:rsid w:val="00292B44"/>
    <w:rsid w:val="00293E5E"/>
    <w:rsid w:val="00293EEB"/>
    <w:rsid w:val="002948A6"/>
    <w:rsid w:val="00297B46"/>
    <w:rsid w:val="002A0923"/>
    <w:rsid w:val="002A2ED2"/>
    <w:rsid w:val="002A3021"/>
    <w:rsid w:val="002A3521"/>
    <w:rsid w:val="002A3D5C"/>
    <w:rsid w:val="002A44F4"/>
    <w:rsid w:val="002B0F16"/>
    <w:rsid w:val="002B240F"/>
    <w:rsid w:val="002B24A1"/>
    <w:rsid w:val="002B34B4"/>
    <w:rsid w:val="002B3815"/>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4E6"/>
    <w:rsid w:val="002F4B3C"/>
    <w:rsid w:val="002F4B64"/>
    <w:rsid w:val="002F5A49"/>
    <w:rsid w:val="002F6B45"/>
    <w:rsid w:val="002F6B7C"/>
    <w:rsid w:val="002F7856"/>
    <w:rsid w:val="003005C3"/>
    <w:rsid w:val="00300CE5"/>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11E2"/>
    <w:rsid w:val="00331ABB"/>
    <w:rsid w:val="00331F3D"/>
    <w:rsid w:val="00333548"/>
    <w:rsid w:val="00334FC7"/>
    <w:rsid w:val="0033605E"/>
    <w:rsid w:val="00337C3C"/>
    <w:rsid w:val="00337D1B"/>
    <w:rsid w:val="00337D89"/>
    <w:rsid w:val="00340730"/>
    <w:rsid w:val="00340A0E"/>
    <w:rsid w:val="003412B9"/>
    <w:rsid w:val="003415C6"/>
    <w:rsid w:val="00341D54"/>
    <w:rsid w:val="00342C96"/>
    <w:rsid w:val="00343A56"/>
    <w:rsid w:val="003448F8"/>
    <w:rsid w:val="0034499C"/>
    <w:rsid w:val="00345083"/>
    <w:rsid w:val="0034589F"/>
    <w:rsid w:val="0034652B"/>
    <w:rsid w:val="003471FB"/>
    <w:rsid w:val="00351258"/>
    <w:rsid w:val="00354FD2"/>
    <w:rsid w:val="003559F6"/>
    <w:rsid w:val="00356325"/>
    <w:rsid w:val="003604D2"/>
    <w:rsid w:val="00362593"/>
    <w:rsid w:val="00363D79"/>
    <w:rsid w:val="003644FC"/>
    <w:rsid w:val="0036454A"/>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77A3A"/>
    <w:rsid w:val="00382571"/>
    <w:rsid w:val="003839BB"/>
    <w:rsid w:val="0038454D"/>
    <w:rsid w:val="003849B6"/>
    <w:rsid w:val="00385347"/>
    <w:rsid w:val="00387038"/>
    <w:rsid w:val="00387AC9"/>
    <w:rsid w:val="00392DE8"/>
    <w:rsid w:val="00393A5D"/>
    <w:rsid w:val="00393DA3"/>
    <w:rsid w:val="00396BD9"/>
    <w:rsid w:val="003972EA"/>
    <w:rsid w:val="003A0420"/>
    <w:rsid w:val="003A10E7"/>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3E08"/>
    <w:rsid w:val="003F4209"/>
    <w:rsid w:val="003F5CF3"/>
    <w:rsid w:val="003F6913"/>
    <w:rsid w:val="003F692F"/>
    <w:rsid w:val="003F704A"/>
    <w:rsid w:val="003F7806"/>
    <w:rsid w:val="004004D7"/>
    <w:rsid w:val="004018E1"/>
    <w:rsid w:val="00404D8D"/>
    <w:rsid w:val="00404E7D"/>
    <w:rsid w:val="00405335"/>
    <w:rsid w:val="00405833"/>
    <w:rsid w:val="00405C91"/>
    <w:rsid w:val="004072E1"/>
    <w:rsid w:val="0040738B"/>
    <w:rsid w:val="004102D2"/>
    <w:rsid w:val="00410314"/>
    <w:rsid w:val="00411B88"/>
    <w:rsid w:val="004131D5"/>
    <w:rsid w:val="00414C73"/>
    <w:rsid w:val="00414D55"/>
    <w:rsid w:val="00416B02"/>
    <w:rsid w:val="0042013F"/>
    <w:rsid w:val="00421B60"/>
    <w:rsid w:val="00422DF0"/>
    <w:rsid w:val="004242C7"/>
    <w:rsid w:val="004250D0"/>
    <w:rsid w:val="00425DD6"/>
    <w:rsid w:val="00427BC5"/>
    <w:rsid w:val="00430AB7"/>
    <w:rsid w:val="00430F46"/>
    <w:rsid w:val="004319AD"/>
    <w:rsid w:val="0043304E"/>
    <w:rsid w:val="00433725"/>
    <w:rsid w:val="00433927"/>
    <w:rsid w:val="00434B1B"/>
    <w:rsid w:val="004350ED"/>
    <w:rsid w:val="004357CC"/>
    <w:rsid w:val="00435EAD"/>
    <w:rsid w:val="00436BFC"/>
    <w:rsid w:val="00437E61"/>
    <w:rsid w:val="0044065D"/>
    <w:rsid w:val="00440725"/>
    <w:rsid w:val="00440787"/>
    <w:rsid w:val="00440A96"/>
    <w:rsid w:val="00441A65"/>
    <w:rsid w:val="00443066"/>
    <w:rsid w:val="00444892"/>
    <w:rsid w:val="00445190"/>
    <w:rsid w:val="004471EB"/>
    <w:rsid w:val="00447605"/>
    <w:rsid w:val="00450B27"/>
    <w:rsid w:val="00451CC6"/>
    <w:rsid w:val="00453124"/>
    <w:rsid w:val="00455975"/>
    <w:rsid w:val="0046155F"/>
    <w:rsid w:val="004636D6"/>
    <w:rsid w:val="0046435E"/>
    <w:rsid w:val="00467C07"/>
    <w:rsid w:val="00470DB9"/>
    <w:rsid w:val="00471AD2"/>
    <w:rsid w:val="00471FAD"/>
    <w:rsid w:val="004739C7"/>
    <w:rsid w:val="00474780"/>
    <w:rsid w:val="00474B27"/>
    <w:rsid w:val="0047500A"/>
    <w:rsid w:val="00475D1B"/>
    <w:rsid w:val="00475E4C"/>
    <w:rsid w:val="004776E3"/>
    <w:rsid w:val="004806BD"/>
    <w:rsid w:val="00482421"/>
    <w:rsid w:val="00483676"/>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4C9"/>
    <w:rsid w:val="004B4D0A"/>
    <w:rsid w:val="004B4F3D"/>
    <w:rsid w:val="004B4F82"/>
    <w:rsid w:val="004B64A0"/>
    <w:rsid w:val="004B673C"/>
    <w:rsid w:val="004C0AE2"/>
    <w:rsid w:val="004C2431"/>
    <w:rsid w:val="004C25F6"/>
    <w:rsid w:val="004C263E"/>
    <w:rsid w:val="004C2F82"/>
    <w:rsid w:val="004C3786"/>
    <w:rsid w:val="004C37D4"/>
    <w:rsid w:val="004C4244"/>
    <w:rsid w:val="004C474C"/>
    <w:rsid w:val="004C5186"/>
    <w:rsid w:val="004C5875"/>
    <w:rsid w:val="004C5A1C"/>
    <w:rsid w:val="004C6311"/>
    <w:rsid w:val="004D0719"/>
    <w:rsid w:val="004D0BA2"/>
    <w:rsid w:val="004D1278"/>
    <w:rsid w:val="004D1945"/>
    <w:rsid w:val="004D237F"/>
    <w:rsid w:val="004D5BF3"/>
    <w:rsid w:val="004D71F6"/>
    <w:rsid w:val="004D7C33"/>
    <w:rsid w:val="004E0513"/>
    <w:rsid w:val="004E1AD0"/>
    <w:rsid w:val="004E1B6B"/>
    <w:rsid w:val="004E21CC"/>
    <w:rsid w:val="004E21D4"/>
    <w:rsid w:val="004E3D0D"/>
    <w:rsid w:val="004E455B"/>
    <w:rsid w:val="004E4C66"/>
    <w:rsid w:val="004E5550"/>
    <w:rsid w:val="004E5B69"/>
    <w:rsid w:val="004E5C62"/>
    <w:rsid w:val="004E61A3"/>
    <w:rsid w:val="004E63C1"/>
    <w:rsid w:val="004E6484"/>
    <w:rsid w:val="004E7104"/>
    <w:rsid w:val="004E7DE5"/>
    <w:rsid w:val="004F179C"/>
    <w:rsid w:val="004F2C34"/>
    <w:rsid w:val="004F3971"/>
    <w:rsid w:val="004F438D"/>
    <w:rsid w:val="004F74DD"/>
    <w:rsid w:val="00500FCA"/>
    <w:rsid w:val="00501789"/>
    <w:rsid w:val="00502B00"/>
    <w:rsid w:val="00504193"/>
    <w:rsid w:val="00505F14"/>
    <w:rsid w:val="0050743B"/>
    <w:rsid w:val="0051124F"/>
    <w:rsid w:val="00511608"/>
    <w:rsid w:val="00513FFD"/>
    <w:rsid w:val="00515824"/>
    <w:rsid w:val="00515900"/>
    <w:rsid w:val="005208BA"/>
    <w:rsid w:val="00520C2B"/>
    <w:rsid w:val="00520DD1"/>
    <w:rsid w:val="00522057"/>
    <w:rsid w:val="0052261B"/>
    <w:rsid w:val="005227DC"/>
    <w:rsid w:val="00522FDD"/>
    <w:rsid w:val="00526127"/>
    <w:rsid w:val="00526366"/>
    <w:rsid w:val="005269F5"/>
    <w:rsid w:val="0052743F"/>
    <w:rsid w:val="005276CA"/>
    <w:rsid w:val="0052786F"/>
    <w:rsid w:val="00530224"/>
    <w:rsid w:val="00532993"/>
    <w:rsid w:val="0053458C"/>
    <w:rsid w:val="005359A1"/>
    <w:rsid w:val="00535F29"/>
    <w:rsid w:val="00536DB4"/>
    <w:rsid w:val="0053760C"/>
    <w:rsid w:val="00537B3A"/>
    <w:rsid w:val="00537D97"/>
    <w:rsid w:val="00541232"/>
    <w:rsid w:val="005426ED"/>
    <w:rsid w:val="00542735"/>
    <w:rsid w:val="00542E0A"/>
    <w:rsid w:val="00542E4F"/>
    <w:rsid w:val="0054759B"/>
    <w:rsid w:val="00547D02"/>
    <w:rsid w:val="00552E7D"/>
    <w:rsid w:val="00553E5E"/>
    <w:rsid w:val="0055605B"/>
    <w:rsid w:val="00560FB1"/>
    <w:rsid w:val="0056116F"/>
    <w:rsid w:val="005617F3"/>
    <w:rsid w:val="0056372E"/>
    <w:rsid w:val="00563CF5"/>
    <w:rsid w:val="00564BF0"/>
    <w:rsid w:val="00564F06"/>
    <w:rsid w:val="00565C08"/>
    <w:rsid w:val="00565FC8"/>
    <w:rsid w:val="0056607D"/>
    <w:rsid w:val="0056610F"/>
    <w:rsid w:val="00567AC7"/>
    <w:rsid w:val="00570279"/>
    <w:rsid w:val="00571020"/>
    <w:rsid w:val="005710DA"/>
    <w:rsid w:val="00571F4F"/>
    <w:rsid w:val="00572222"/>
    <w:rsid w:val="00572883"/>
    <w:rsid w:val="00573519"/>
    <w:rsid w:val="00573939"/>
    <w:rsid w:val="0057398A"/>
    <w:rsid w:val="00573BC3"/>
    <w:rsid w:val="00573EC0"/>
    <w:rsid w:val="00574BE3"/>
    <w:rsid w:val="00574D20"/>
    <w:rsid w:val="00574E72"/>
    <w:rsid w:val="00576B3F"/>
    <w:rsid w:val="005829AE"/>
    <w:rsid w:val="00583126"/>
    <w:rsid w:val="005836F5"/>
    <w:rsid w:val="00584E09"/>
    <w:rsid w:val="005857C3"/>
    <w:rsid w:val="00585D8E"/>
    <w:rsid w:val="00591838"/>
    <w:rsid w:val="005922AF"/>
    <w:rsid w:val="00593A41"/>
    <w:rsid w:val="00593A52"/>
    <w:rsid w:val="00595C0D"/>
    <w:rsid w:val="005960C8"/>
    <w:rsid w:val="005963A3"/>
    <w:rsid w:val="005964DD"/>
    <w:rsid w:val="005967F1"/>
    <w:rsid w:val="00596C82"/>
    <w:rsid w:val="00596F96"/>
    <w:rsid w:val="00597963"/>
    <w:rsid w:val="005A0649"/>
    <w:rsid w:val="005A06E0"/>
    <w:rsid w:val="005A073B"/>
    <w:rsid w:val="005A0C4C"/>
    <w:rsid w:val="005A2E8D"/>
    <w:rsid w:val="005A319C"/>
    <w:rsid w:val="005A389C"/>
    <w:rsid w:val="005A44BB"/>
    <w:rsid w:val="005A4F3F"/>
    <w:rsid w:val="005A678D"/>
    <w:rsid w:val="005A6A74"/>
    <w:rsid w:val="005A71F8"/>
    <w:rsid w:val="005B03D3"/>
    <w:rsid w:val="005B42B2"/>
    <w:rsid w:val="005B562B"/>
    <w:rsid w:val="005B69C6"/>
    <w:rsid w:val="005B6E78"/>
    <w:rsid w:val="005B7374"/>
    <w:rsid w:val="005C1F8E"/>
    <w:rsid w:val="005C27E6"/>
    <w:rsid w:val="005C3DA5"/>
    <w:rsid w:val="005C45D8"/>
    <w:rsid w:val="005C511F"/>
    <w:rsid w:val="005C5C30"/>
    <w:rsid w:val="005C74B0"/>
    <w:rsid w:val="005C79AB"/>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06921"/>
    <w:rsid w:val="0060768E"/>
    <w:rsid w:val="006100A0"/>
    <w:rsid w:val="00611A10"/>
    <w:rsid w:val="0061266F"/>
    <w:rsid w:val="006126F2"/>
    <w:rsid w:val="00612DEA"/>
    <w:rsid w:val="006137CA"/>
    <w:rsid w:val="0061600D"/>
    <w:rsid w:val="00616152"/>
    <w:rsid w:val="00616355"/>
    <w:rsid w:val="00616779"/>
    <w:rsid w:val="0061778B"/>
    <w:rsid w:val="0062082A"/>
    <w:rsid w:val="00622005"/>
    <w:rsid w:val="00622019"/>
    <w:rsid w:val="006223A8"/>
    <w:rsid w:val="00622BF0"/>
    <w:rsid w:val="00624C17"/>
    <w:rsid w:val="00624CC6"/>
    <w:rsid w:val="00624F7F"/>
    <w:rsid w:val="00624FB6"/>
    <w:rsid w:val="0062517C"/>
    <w:rsid w:val="00626EA5"/>
    <w:rsid w:val="0063152D"/>
    <w:rsid w:val="006322B4"/>
    <w:rsid w:val="00632C07"/>
    <w:rsid w:val="00632F09"/>
    <w:rsid w:val="00634655"/>
    <w:rsid w:val="00637DBB"/>
    <w:rsid w:val="00640791"/>
    <w:rsid w:val="00640A44"/>
    <w:rsid w:val="00643326"/>
    <w:rsid w:val="00646432"/>
    <w:rsid w:val="00646512"/>
    <w:rsid w:val="00646BED"/>
    <w:rsid w:val="00646DDC"/>
    <w:rsid w:val="0064799D"/>
    <w:rsid w:val="00647CEC"/>
    <w:rsid w:val="006504B2"/>
    <w:rsid w:val="00650CB8"/>
    <w:rsid w:val="00651788"/>
    <w:rsid w:val="00652E65"/>
    <w:rsid w:val="00653E0C"/>
    <w:rsid w:val="006554D5"/>
    <w:rsid w:val="00655659"/>
    <w:rsid w:val="006568F0"/>
    <w:rsid w:val="0066006F"/>
    <w:rsid w:val="006608F7"/>
    <w:rsid w:val="00662374"/>
    <w:rsid w:val="00662CB1"/>
    <w:rsid w:val="0066384E"/>
    <w:rsid w:val="00664C06"/>
    <w:rsid w:val="00664DD5"/>
    <w:rsid w:val="0066517F"/>
    <w:rsid w:val="00666E4D"/>
    <w:rsid w:val="0066746C"/>
    <w:rsid w:val="006677A4"/>
    <w:rsid w:val="006725B6"/>
    <w:rsid w:val="00673E52"/>
    <w:rsid w:val="006752E8"/>
    <w:rsid w:val="0067544D"/>
    <w:rsid w:val="00675B15"/>
    <w:rsid w:val="0067624E"/>
    <w:rsid w:val="00676657"/>
    <w:rsid w:val="00676770"/>
    <w:rsid w:val="00676F3F"/>
    <w:rsid w:val="006818DD"/>
    <w:rsid w:val="00682E18"/>
    <w:rsid w:val="006832B8"/>
    <w:rsid w:val="0068339A"/>
    <w:rsid w:val="00683538"/>
    <w:rsid w:val="00683C4F"/>
    <w:rsid w:val="00685ABC"/>
    <w:rsid w:val="00686964"/>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CA5"/>
    <w:rsid w:val="006F2E82"/>
    <w:rsid w:val="006F2FCA"/>
    <w:rsid w:val="006F447F"/>
    <w:rsid w:val="006F4C9E"/>
    <w:rsid w:val="006F6B68"/>
    <w:rsid w:val="007002AB"/>
    <w:rsid w:val="00700525"/>
    <w:rsid w:val="0070371A"/>
    <w:rsid w:val="007047B7"/>
    <w:rsid w:val="007048CF"/>
    <w:rsid w:val="00704CB2"/>
    <w:rsid w:val="00705B00"/>
    <w:rsid w:val="007064C3"/>
    <w:rsid w:val="00706C61"/>
    <w:rsid w:val="00706C7D"/>
    <w:rsid w:val="007072E1"/>
    <w:rsid w:val="007077EC"/>
    <w:rsid w:val="007102F2"/>
    <w:rsid w:val="0071150B"/>
    <w:rsid w:val="00712C5D"/>
    <w:rsid w:val="00713355"/>
    <w:rsid w:val="0071536F"/>
    <w:rsid w:val="00715DB7"/>
    <w:rsid w:val="0071643D"/>
    <w:rsid w:val="00716C56"/>
    <w:rsid w:val="0071758E"/>
    <w:rsid w:val="0072141A"/>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0F15"/>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4D6A"/>
    <w:rsid w:val="007A535E"/>
    <w:rsid w:val="007A5E87"/>
    <w:rsid w:val="007B1351"/>
    <w:rsid w:val="007B1D5B"/>
    <w:rsid w:val="007B2C2E"/>
    <w:rsid w:val="007B3577"/>
    <w:rsid w:val="007B4CE1"/>
    <w:rsid w:val="007B50FC"/>
    <w:rsid w:val="007B5E6A"/>
    <w:rsid w:val="007B65E5"/>
    <w:rsid w:val="007B7AA3"/>
    <w:rsid w:val="007C0149"/>
    <w:rsid w:val="007C0C33"/>
    <w:rsid w:val="007C289D"/>
    <w:rsid w:val="007C2CDD"/>
    <w:rsid w:val="007C3AE4"/>
    <w:rsid w:val="007C4045"/>
    <w:rsid w:val="007C47DE"/>
    <w:rsid w:val="007C4827"/>
    <w:rsid w:val="007C6A95"/>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28D"/>
    <w:rsid w:val="008036F4"/>
    <w:rsid w:val="00803D2B"/>
    <w:rsid w:val="008042A0"/>
    <w:rsid w:val="008058D0"/>
    <w:rsid w:val="00806254"/>
    <w:rsid w:val="00806A6C"/>
    <w:rsid w:val="00810736"/>
    <w:rsid w:val="00812EF0"/>
    <w:rsid w:val="00813214"/>
    <w:rsid w:val="008139E8"/>
    <w:rsid w:val="00814F08"/>
    <w:rsid w:val="00814F42"/>
    <w:rsid w:val="008153DA"/>
    <w:rsid w:val="008177CC"/>
    <w:rsid w:val="00820CAD"/>
    <w:rsid w:val="00823B4B"/>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17CB"/>
    <w:rsid w:val="008529E4"/>
    <w:rsid w:val="00853E9E"/>
    <w:rsid w:val="00855EA8"/>
    <w:rsid w:val="00860BBF"/>
    <w:rsid w:val="00861570"/>
    <w:rsid w:val="00865ABF"/>
    <w:rsid w:val="00866426"/>
    <w:rsid w:val="008702FE"/>
    <w:rsid w:val="00872C71"/>
    <w:rsid w:val="00877129"/>
    <w:rsid w:val="00877F9B"/>
    <w:rsid w:val="008805FC"/>
    <w:rsid w:val="00880CEF"/>
    <w:rsid w:val="00880EA5"/>
    <w:rsid w:val="008817BB"/>
    <w:rsid w:val="00881A94"/>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996"/>
    <w:rsid w:val="008F2ED6"/>
    <w:rsid w:val="008F3E72"/>
    <w:rsid w:val="008F4978"/>
    <w:rsid w:val="008F6E22"/>
    <w:rsid w:val="00900504"/>
    <w:rsid w:val="00900B10"/>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0BF5"/>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158"/>
    <w:rsid w:val="00953386"/>
    <w:rsid w:val="00953C7A"/>
    <w:rsid w:val="009573E0"/>
    <w:rsid w:val="009609CF"/>
    <w:rsid w:val="0096194B"/>
    <w:rsid w:val="00961965"/>
    <w:rsid w:val="00964919"/>
    <w:rsid w:val="00964B35"/>
    <w:rsid w:val="0096688D"/>
    <w:rsid w:val="00966CC4"/>
    <w:rsid w:val="00967D63"/>
    <w:rsid w:val="00971C97"/>
    <w:rsid w:val="00972533"/>
    <w:rsid w:val="0097366F"/>
    <w:rsid w:val="00974346"/>
    <w:rsid w:val="00980D70"/>
    <w:rsid w:val="00981048"/>
    <w:rsid w:val="0098171C"/>
    <w:rsid w:val="00981E2A"/>
    <w:rsid w:val="009827CC"/>
    <w:rsid w:val="00987290"/>
    <w:rsid w:val="0099004F"/>
    <w:rsid w:val="009907F2"/>
    <w:rsid w:val="009913FE"/>
    <w:rsid w:val="00992010"/>
    <w:rsid w:val="00992BB9"/>
    <w:rsid w:val="0099315F"/>
    <w:rsid w:val="00993462"/>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4E2A"/>
    <w:rsid w:val="009B538E"/>
    <w:rsid w:val="009B6DEF"/>
    <w:rsid w:val="009B7D2A"/>
    <w:rsid w:val="009C02A9"/>
    <w:rsid w:val="009C210B"/>
    <w:rsid w:val="009C2644"/>
    <w:rsid w:val="009C2C41"/>
    <w:rsid w:val="009C799C"/>
    <w:rsid w:val="009C7EBF"/>
    <w:rsid w:val="009D1566"/>
    <w:rsid w:val="009D674D"/>
    <w:rsid w:val="009D6785"/>
    <w:rsid w:val="009D7200"/>
    <w:rsid w:val="009E0DE4"/>
    <w:rsid w:val="009E177A"/>
    <w:rsid w:val="009E1A64"/>
    <w:rsid w:val="009E35DC"/>
    <w:rsid w:val="009E3D19"/>
    <w:rsid w:val="009E56E8"/>
    <w:rsid w:val="009E604C"/>
    <w:rsid w:val="009E620D"/>
    <w:rsid w:val="009E702C"/>
    <w:rsid w:val="009F00E2"/>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04A"/>
    <w:rsid w:val="00A04913"/>
    <w:rsid w:val="00A107D2"/>
    <w:rsid w:val="00A1154B"/>
    <w:rsid w:val="00A11903"/>
    <w:rsid w:val="00A128D2"/>
    <w:rsid w:val="00A12FAD"/>
    <w:rsid w:val="00A12FD6"/>
    <w:rsid w:val="00A1375D"/>
    <w:rsid w:val="00A14AC9"/>
    <w:rsid w:val="00A16348"/>
    <w:rsid w:val="00A204CE"/>
    <w:rsid w:val="00A23774"/>
    <w:rsid w:val="00A26FC4"/>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79CA"/>
    <w:rsid w:val="00A67EF7"/>
    <w:rsid w:val="00A70B20"/>
    <w:rsid w:val="00A711BA"/>
    <w:rsid w:val="00A728E8"/>
    <w:rsid w:val="00A73123"/>
    <w:rsid w:val="00A73ADF"/>
    <w:rsid w:val="00A764E5"/>
    <w:rsid w:val="00A7701D"/>
    <w:rsid w:val="00A8121B"/>
    <w:rsid w:val="00A82705"/>
    <w:rsid w:val="00A83181"/>
    <w:rsid w:val="00A8324D"/>
    <w:rsid w:val="00A83518"/>
    <w:rsid w:val="00A83A81"/>
    <w:rsid w:val="00A85D9F"/>
    <w:rsid w:val="00A85F34"/>
    <w:rsid w:val="00A913CF"/>
    <w:rsid w:val="00A94161"/>
    <w:rsid w:val="00A94264"/>
    <w:rsid w:val="00A94A20"/>
    <w:rsid w:val="00A94C30"/>
    <w:rsid w:val="00A95919"/>
    <w:rsid w:val="00A9666E"/>
    <w:rsid w:val="00A96ABC"/>
    <w:rsid w:val="00AA01EE"/>
    <w:rsid w:val="00AA034C"/>
    <w:rsid w:val="00AA04D1"/>
    <w:rsid w:val="00AA186A"/>
    <w:rsid w:val="00AA2235"/>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3FB"/>
    <w:rsid w:val="00AC6531"/>
    <w:rsid w:val="00AC65C5"/>
    <w:rsid w:val="00AD15F3"/>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0347"/>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BA0"/>
    <w:rsid w:val="00B46C89"/>
    <w:rsid w:val="00B47DD9"/>
    <w:rsid w:val="00B52241"/>
    <w:rsid w:val="00B559B5"/>
    <w:rsid w:val="00B571E8"/>
    <w:rsid w:val="00B57882"/>
    <w:rsid w:val="00B6022D"/>
    <w:rsid w:val="00B60837"/>
    <w:rsid w:val="00B61255"/>
    <w:rsid w:val="00B61A93"/>
    <w:rsid w:val="00B630DF"/>
    <w:rsid w:val="00B63577"/>
    <w:rsid w:val="00B653A2"/>
    <w:rsid w:val="00B660AD"/>
    <w:rsid w:val="00B667C3"/>
    <w:rsid w:val="00B674EC"/>
    <w:rsid w:val="00B7082B"/>
    <w:rsid w:val="00B712B4"/>
    <w:rsid w:val="00B71CCD"/>
    <w:rsid w:val="00B71E1C"/>
    <w:rsid w:val="00B71FE5"/>
    <w:rsid w:val="00B72EF8"/>
    <w:rsid w:val="00B73033"/>
    <w:rsid w:val="00B73A3F"/>
    <w:rsid w:val="00B745AD"/>
    <w:rsid w:val="00B759E2"/>
    <w:rsid w:val="00B75C4C"/>
    <w:rsid w:val="00B7663C"/>
    <w:rsid w:val="00B76DDC"/>
    <w:rsid w:val="00B770DC"/>
    <w:rsid w:val="00B80CE8"/>
    <w:rsid w:val="00B80F77"/>
    <w:rsid w:val="00B81F38"/>
    <w:rsid w:val="00B82CFE"/>
    <w:rsid w:val="00B85E6C"/>
    <w:rsid w:val="00B85E92"/>
    <w:rsid w:val="00B87391"/>
    <w:rsid w:val="00B874FB"/>
    <w:rsid w:val="00B942A3"/>
    <w:rsid w:val="00B97BC2"/>
    <w:rsid w:val="00BA02FF"/>
    <w:rsid w:val="00BA1217"/>
    <w:rsid w:val="00BA18FE"/>
    <w:rsid w:val="00BA1B75"/>
    <w:rsid w:val="00BA29CE"/>
    <w:rsid w:val="00BA3CE6"/>
    <w:rsid w:val="00BA49B3"/>
    <w:rsid w:val="00BA4A33"/>
    <w:rsid w:val="00BA70B1"/>
    <w:rsid w:val="00BB01C9"/>
    <w:rsid w:val="00BB0802"/>
    <w:rsid w:val="00BB1888"/>
    <w:rsid w:val="00BB1E1C"/>
    <w:rsid w:val="00BB3F27"/>
    <w:rsid w:val="00BB5078"/>
    <w:rsid w:val="00BB5C43"/>
    <w:rsid w:val="00BB6CA4"/>
    <w:rsid w:val="00BB6E0A"/>
    <w:rsid w:val="00BC08A9"/>
    <w:rsid w:val="00BC3E32"/>
    <w:rsid w:val="00BC4424"/>
    <w:rsid w:val="00BC4CF8"/>
    <w:rsid w:val="00BC4D42"/>
    <w:rsid w:val="00BC4ECA"/>
    <w:rsid w:val="00BC53FA"/>
    <w:rsid w:val="00BC553D"/>
    <w:rsid w:val="00BC702C"/>
    <w:rsid w:val="00BC7E8E"/>
    <w:rsid w:val="00BD0D8A"/>
    <w:rsid w:val="00BD2F07"/>
    <w:rsid w:val="00BD3178"/>
    <w:rsid w:val="00BD3707"/>
    <w:rsid w:val="00BD4275"/>
    <w:rsid w:val="00BD44A8"/>
    <w:rsid w:val="00BD45C4"/>
    <w:rsid w:val="00BD6CF5"/>
    <w:rsid w:val="00BE0109"/>
    <w:rsid w:val="00BE1419"/>
    <w:rsid w:val="00BE19ED"/>
    <w:rsid w:val="00BE28EA"/>
    <w:rsid w:val="00BE2F0D"/>
    <w:rsid w:val="00BE32F3"/>
    <w:rsid w:val="00BE3411"/>
    <w:rsid w:val="00BE57CD"/>
    <w:rsid w:val="00BE5AEC"/>
    <w:rsid w:val="00BE6CF2"/>
    <w:rsid w:val="00BE7420"/>
    <w:rsid w:val="00BE7875"/>
    <w:rsid w:val="00BF0684"/>
    <w:rsid w:val="00BF0C14"/>
    <w:rsid w:val="00BF0E6D"/>
    <w:rsid w:val="00BF1700"/>
    <w:rsid w:val="00BF188A"/>
    <w:rsid w:val="00BF1BB3"/>
    <w:rsid w:val="00BF2292"/>
    <w:rsid w:val="00BF2919"/>
    <w:rsid w:val="00BF352C"/>
    <w:rsid w:val="00BF52E2"/>
    <w:rsid w:val="00BF6C5E"/>
    <w:rsid w:val="00C016CE"/>
    <w:rsid w:val="00C0377D"/>
    <w:rsid w:val="00C046C5"/>
    <w:rsid w:val="00C046D9"/>
    <w:rsid w:val="00C04E43"/>
    <w:rsid w:val="00C0703C"/>
    <w:rsid w:val="00C07911"/>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3007"/>
    <w:rsid w:val="00C550BE"/>
    <w:rsid w:val="00C558D1"/>
    <w:rsid w:val="00C55908"/>
    <w:rsid w:val="00C55D1B"/>
    <w:rsid w:val="00C562E2"/>
    <w:rsid w:val="00C5687C"/>
    <w:rsid w:val="00C57428"/>
    <w:rsid w:val="00C574AF"/>
    <w:rsid w:val="00C624F8"/>
    <w:rsid w:val="00C62A2B"/>
    <w:rsid w:val="00C62A8A"/>
    <w:rsid w:val="00C646B5"/>
    <w:rsid w:val="00C6492B"/>
    <w:rsid w:val="00C6494F"/>
    <w:rsid w:val="00C655C4"/>
    <w:rsid w:val="00C66BBB"/>
    <w:rsid w:val="00C678F2"/>
    <w:rsid w:val="00C7042F"/>
    <w:rsid w:val="00C71233"/>
    <w:rsid w:val="00C71739"/>
    <w:rsid w:val="00C732A3"/>
    <w:rsid w:val="00C734F1"/>
    <w:rsid w:val="00C73ED6"/>
    <w:rsid w:val="00C76134"/>
    <w:rsid w:val="00C8081F"/>
    <w:rsid w:val="00C827C8"/>
    <w:rsid w:val="00C829DB"/>
    <w:rsid w:val="00C83385"/>
    <w:rsid w:val="00C834FB"/>
    <w:rsid w:val="00C840F7"/>
    <w:rsid w:val="00C841C8"/>
    <w:rsid w:val="00C8455B"/>
    <w:rsid w:val="00C8456D"/>
    <w:rsid w:val="00C845BD"/>
    <w:rsid w:val="00C848CA"/>
    <w:rsid w:val="00C850B4"/>
    <w:rsid w:val="00C8591F"/>
    <w:rsid w:val="00C86928"/>
    <w:rsid w:val="00C90A4A"/>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1A76"/>
    <w:rsid w:val="00CC1BD7"/>
    <w:rsid w:val="00CC24B9"/>
    <w:rsid w:val="00CC3A24"/>
    <w:rsid w:val="00CC3C2E"/>
    <w:rsid w:val="00CC45F9"/>
    <w:rsid w:val="00CC57F1"/>
    <w:rsid w:val="00CC7579"/>
    <w:rsid w:val="00CC7DD6"/>
    <w:rsid w:val="00CC7E87"/>
    <w:rsid w:val="00CD13D9"/>
    <w:rsid w:val="00CD1E36"/>
    <w:rsid w:val="00CD4263"/>
    <w:rsid w:val="00CD4E5D"/>
    <w:rsid w:val="00CD57A9"/>
    <w:rsid w:val="00CD5B05"/>
    <w:rsid w:val="00CD67EA"/>
    <w:rsid w:val="00CD7475"/>
    <w:rsid w:val="00CD7808"/>
    <w:rsid w:val="00CE15C6"/>
    <w:rsid w:val="00CE25F5"/>
    <w:rsid w:val="00CE283E"/>
    <w:rsid w:val="00CE302F"/>
    <w:rsid w:val="00CE311A"/>
    <w:rsid w:val="00CE448A"/>
    <w:rsid w:val="00CE52B7"/>
    <w:rsid w:val="00CE5A2D"/>
    <w:rsid w:val="00CE5C76"/>
    <w:rsid w:val="00CE6364"/>
    <w:rsid w:val="00CE6F1F"/>
    <w:rsid w:val="00CE6FCC"/>
    <w:rsid w:val="00CE78D4"/>
    <w:rsid w:val="00CE7C49"/>
    <w:rsid w:val="00CF18F0"/>
    <w:rsid w:val="00CF197A"/>
    <w:rsid w:val="00CF1AE5"/>
    <w:rsid w:val="00CF2BA9"/>
    <w:rsid w:val="00CF3D15"/>
    <w:rsid w:val="00CF5143"/>
    <w:rsid w:val="00CF609D"/>
    <w:rsid w:val="00CF64A5"/>
    <w:rsid w:val="00CF6D6E"/>
    <w:rsid w:val="00D01353"/>
    <w:rsid w:val="00D02270"/>
    <w:rsid w:val="00D025C5"/>
    <w:rsid w:val="00D05467"/>
    <w:rsid w:val="00D069B1"/>
    <w:rsid w:val="00D11BB0"/>
    <w:rsid w:val="00D122E6"/>
    <w:rsid w:val="00D125C5"/>
    <w:rsid w:val="00D12B58"/>
    <w:rsid w:val="00D12F72"/>
    <w:rsid w:val="00D13D45"/>
    <w:rsid w:val="00D148BA"/>
    <w:rsid w:val="00D150FF"/>
    <w:rsid w:val="00D15348"/>
    <w:rsid w:val="00D153A6"/>
    <w:rsid w:val="00D15C57"/>
    <w:rsid w:val="00D21388"/>
    <w:rsid w:val="00D22A1A"/>
    <w:rsid w:val="00D27DA1"/>
    <w:rsid w:val="00D27FB4"/>
    <w:rsid w:val="00D3065D"/>
    <w:rsid w:val="00D30F3C"/>
    <w:rsid w:val="00D310B1"/>
    <w:rsid w:val="00D3277A"/>
    <w:rsid w:val="00D347F2"/>
    <w:rsid w:val="00D34E32"/>
    <w:rsid w:val="00D35C30"/>
    <w:rsid w:val="00D3624E"/>
    <w:rsid w:val="00D41A5F"/>
    <w:rsid w:val="00D41ECB"/>
    <w:rsid w:val="00D434E5"/>
    <w:rsid w:val="00D43F06"/>
    <w:rsid w:val="00D462A7"/>
    <w:rsid w:val="00D46D37"/>
    <w:rsid w:val="00D50A67"/>
    <w:rsid w:val="00D524C0"/>
    <w:rsid w:val="00D52ABC"/>
    <w:rsid w:val="00D53484"/>
    <w:rsid w:val="00D54374"/>
    <w:rsid w:val="00D5444C"/>
    <w:rsid w:val="00D547B1"/>
    <w:rsid w:val="00D562CF"/>
    <w:rsid w:val="00D56672"/>
    <w:rsid w:val="00D568B8"/>
    <w:rsid w:val="00D6097C"/>
    <w:rsid w:val="00D6249D"/>
    <w:rsid w:val="00D63F41"/>
    <w:rsid w:val="00D65394"/>
    <w:rsid w:val="00D665EF"/>
    <w:rsid w:val="00D66644"/>
    <w:rsid w:val="00D6735C"/>
    <w:rsid w:val="00D67360"/>
    <w:rsid w:val="00D677F2"/>
    <w:rsid w:val="00D67AFF"/>
    <w:rsid w:val="00D67B01"/>
    <w:rsid w:val="00D70055"/>
    <w:rsid w:val="00D70608"/>
    <w:rsid w:val="00D71A83"/>
    <w:rsid w:val="00D73C6C"/>
    <w:rsid w:val="00D73D95"/>
    <w:rsid w:val="00D75FC5"/>
    <w:rsid w:val="00D779FD"/>
    <w:rsid w:val="00D804F5"/>
    <w:rsid w:val="00D8197B"/>
    <w:rsid w:val="00D82DEB"/>
    <w:rsid w:val="00D83BE6"/>
    <w:rsid w:val="00D83EC3"/>
    <w:rsid w:val="00D83EFC"/>
    <w:rsid w:val="00D85019"/>
    <w:rsid w:val="00D85A92"/>
    <w:rsid w:val="00D87557"/>
    <w:rsid w:val="00D878E6"/>
    <w:rsid w:val="00D90266"/>
    <w:rsid w:val="00D92DC9"/>
    <w:rsid w:val="00D9443C"/>
    <w:rsid w:val="00D94768"/>
    <w:rsid w:val="00D94868"/>
    <w:rsid w:val="00D952DF"/>
    <w:rsid w:val="00D96C91"/>
    <w:rsid w:val="00D96F04"/>
    <w:rsid w:val="00DA2930"/>
    <w:rsid w:val="00DA2F97"/>
    <w:rsid w:val="00DA370E"/>
    <w:rsid w:val="00DA4972"/>
    <w:rsid w:val="00DA4E8A"/>
    <w:rsid w:val="00DA5B38"/>
    <w:rsid w:val="00DA6B18"/>
    <w:rsid w:val="00DA7506"/>
    <w:rsid w:val="00DA7549"/>
    <w:rsid w:val="00DA7AF4"/>
    <w:rsid w:val="00DB0432"/>
    <w:rsid w:val="00DB1B97"/>
    <w:rsid w:val="00DB22BC"/>
    <w:rsid w:val="00DB4818"/>
    <w:rsid w:val="00DB54F8"/>
    <w:rsid w:val="00DB6587"/>
    <w:rsid w:val="00DB6F31"/>
    <w:rsid w:val="00DB78BB"/>
    <w:rsid w:val="00DC0464"/>
    <w:rsid w:val="00DC0960"/>
    <w:rsid w:val="00DC20C7"/>
    <w:rsid w:val="00DC2406"/>
    <w:rsid w:val="00DC2440"/>
    <w:rsid w:val="00DC3E76"/>
    <w:rsid w:val="00DC451D"/>
    <w:rsid w:val="00DC58C8"/>
    <w:rsid w:val="00DC5D91"/>
    <w:rsid w:val="00DC74FA"/>
    <w:rsid w:val="00DD04FF"/>
    <w:rsid w:val="00DD1AED"/>
    <w:rsid w:val="00DD3881"/>
    <w:rsid w:val="00DD3E36"/>
    <w:rsid w:val="00DD5313"/>
    <w:rsid w:val="00DD555E"/>
    <w:rsid w:val="00DE05D4"/>
    <w:rsid w:val="00DE0719"/>
    <w:rsid w:val="00DE0E3E"/>
    <w:rsid w:val="00DE116D"/>
    <w:rsid w:val="00DE15C0"/>
    <w:rsid w:val="00DE19AC"/>
    <w:rsid w:val="00DE2772"/>
    <w:rsid w:val="00DE448F"/>
    <w:rsid w:val="00DE51CA"/>
    <w:rsid w:val="00DE667C"/>
    <w:rsid w:val="00DE687F"/>
    <w:rsid w:val="00DE7FD2"/>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77C0"/>
    <w:rsid w:val="00E30DB4"/>
    <w:rsid w:val="00E3278B"/>
    <w:rsid w:val="00E3605C"/>
    <w:rsid w:val="00E377CA"/>
    <w:rsid w:val="00E40A72"/>
    <w:rsid w:val="00E41CCE"/>
    <w:rsid w:val="00E42D1D"/>
    <w:rsid w:val="00E43D6B"/>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1802"/>
    <w:rsid w:val="00E83010"/>
    <w:rsid w:val="00E849A1"/>
    <w:rsid w:val="00E864A2"/>
    <w:rsid w:val="00E865C0"/>
    <w:rsid w:val="00E90669"/>
    <w:rsid w:val="00E90E08"/>
    <w:rsid w:val="00E92D4E"/>
    <w:rsid w:val="00E95418"/>
    <w:rsid w:val="00E95473"/>
    <w:rsid w:val="00EA1C9E"/>
    <w:rsid w:val="00EA216F"/>
    <w:rsid w:val="00EA503D"/>
    <w:rsid w:val="00EB0238"/>
    <w:rsid w:val="00EB10D8"/>
    <w:rsid w:val="00EB18A2"/>
    <w:rsid w:val="00EB69E4"/>
    <w:rsid w:val="00EB7237"/>
    <w:rsid w:val="00EC0D6B"/>
    <w:rsid w:val="00EC1282"/>
    <w:rsid w:val="00EC2614"/>
    <w:rsid w:val="00EC27E3"/>
    <w:rsid w:val="00EC3718"/>
    <w:rsid w:val="00EC4220"/>
    <w:rsid w:val="00EC4C53"/>
    <w:rsid w:val="00EC6A35"/>
    <w:rsid w:val="00EC7247"/>
    <w:rsid w:val="00EC7C8B"/>
    <w:rsid w:val="00ED0348"/>
    <w:rsid w:val="00ED04A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45E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3BFA"/>
    <w:rsid w:val="00F1560D"/>
    <w:rsid w:val="00F15C36"/>
    <w:rsid w:val="00F16CD9"/>
    <w:rsid w:val="00F16F9D"/>
    <w:rsid w:val="00F20D80"/>
    <w:rsid w:val="00F20E00"/>
    <w:rsid w:val="00F24B16"/>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1611"/>
    <w:rsid w:val="00F63962"/>
    <w:rsid w:val="00F64ADF"/>
    <w:rsid w:val="00F64C03"/>
    <w:rsid w:val="00F65CDF"/>
    <w:rsid w:val="00F707C9"/>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AC8"/>
    <w:rsid w:val="00F94CFA"/>
    <w:rsid w:val="00F95AC1"/>
    <w:rsid w:val="00F96A29"/>
    <w:rsid w:val="00F97D84"/>
    <w:rsid w:val="00F97F05"/>
    <w:rsid w:val="00FA13B4"/>
    <w:rsid w:val="00FA1E69"/>
    <w:rsid w:val="00FA59F9"/>
    <w:rsid w:val="00FA645C"/>
    <w:rsid w:val="00FA6FF8"/>
    <w:rsid w:val="00FB0531"/>
    <w:rsid w:val="00FB1611"/>
    <w:rsid w:val="00FB169B"/>
    <w:rsid w:val="00FB1FAC"/>
    <w:rsid w:val="00FB3386"/>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5365"/>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0996B-7B28-431A-919F-3B2CB86F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2733</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7</cp:revision>
  <cp:lastPrinted>2024-05-09T06:38:00Z</cp:lastPrinted>
  <dcterms:created xsi:type="dcterms:W3CDTF">2024-05-08T12:33:00Z</dcterms:created>
  <dcterms:modified xsi:type="dcterms:W3CDTF">2024-05-09T09:34:00Z</dcterms:modified>
</cp:coreProperties>
</file>