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1A22CA" w:rsidP="001A22CA">
            <w:r w:rsidRPr="00705B61">
              <w:rPr>
                <w:b/>
              </w:rPr>
              <w:t>”</w:t>
            </w:r>
            <w:r w:rsidRPr="00705B61">
              <w:rPr>
                <w:b/>
                <w:i/>
              </w:rPr>
              <w:t>Construire capacitate generare si stocare energie electrica Bilciuresti, compusa din instalatii de producere si stocare a energiei electrice, drumuri de acces, retele interioare de transport energie electrica, imprejmuiri si posturi de transformare</w:t>
            </w:r>
            <w:r w:rsidRPr="00705B61">
              <w:t xml:space="preserve">" </w:t>
            </w:r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Fonts w:eastAsia="Calibri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7B6677" w:rsidRDefault="001A22CA">
            <w:bookmarkStart w:id="2" w:name="_GoBack"/>
            <w:bookmarkEnd w:id="2"/>
            <w:r w:rsidRPr="00705B61">
              <w:t>jud. Dambovita, comuna Bilciuresti</w:t>
            </w:r>
            <w:r w:rsidRPr="00705B61">
              <w:rPr>
                <w:rStyle w:val="tpa1"/>
              </w:rPr>
              <w:t>, sau identificat prin extrase de carte funciara pentru CF nr. 1744 - nr cad 1744, CF nr 1745 – nr cad 1745, C F nr. 1976 – nr cad. 1976, C F nr. 2132 – nr cad 2132</w:t>
            </w:r>
            <w:r>
              <w:rPr>
                <w:rStyle w:val="tpa1"/>
              </w:rPr>
              <w:t>, nr cadastral 1744, 1745, 1976, 2132</w:t>
            </w:r>
          </w:p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1A22CA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2F1F26">
              <w:rPr>
                <w:rStyle w:val="tpa1"/>
                <w:b/>
              </w:rPr>
              <w:t>S</w:t>
            </w:r>
            <w:r>
              <w:rPr>
                <w:rStyle w:val="tpa1"/>
                <w:b/>
              </w:rPr>
              <w:t>.</w:t>
            </w:r>
            <w:r w:rsidRPr="002F1F26">
              <w:rPr>
                <w:rStyle w:val="tpa1"/>
                <w:b/>
              </w:rPr>
              <w:t>C</w:t>
            </w:r>
            <w:r>
              <w:rPr>
                <w:rStyle w:val="tpa1"/>
                <w:b/>
              </w:rPr>
              <w:t>.</w:t>
            </w:r>
            <w:r w:rsidRPr="002F1F26">
              <w:rPr>
                <w:rStyle w:val="tpa1"/>
                <w:b/>
              </w:rPr>
              <w:t xml:space="preserve"> 4P RENEWABLES </w:t>
            </w:r>
            <w:r w:rsidRPr="00705B61">
              <w:rPr>
                <w:rStyle w:val="tpa1"/>
                <w:b/>
              </w:rPr>
              <w:t>COJASCA S.R.L.</w:t>
            </w:r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64029">
        <w:rPr>
          <w:rStyle w:val="tpa"/>
          <w:rFonts w:eastAsia="Calibri"/>
          <w:lang w:val="ro-RO"/>
        </w:rPr>
        <w:t>2</w:t>
      </w:r>
      <w:r w:rsidR="001A22CA">
        <w:rPr>
          <w:rStyle w:val="tpa"/>
          <w:rFonts w:eastAsia="Calibri"/>
          <w:lang w:val="ro-RO"/>
        </w:rPr>
        <w:t>6</w:t>
      </w:r>
      <w:r w:rsidR="00564029">
        <w:rPr>
          <w:rStyle w:val="tpa"/>
          <w:rFonts w:eastAsia="Calibri"/>
          <w:lang w:val="ro-RO"/>
        </w:rPr>
        <w:t>.01.2024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1A22CA"/>
    <w:rsid w:val="00245FEE"/>
    <w:rsid w:val="00265E9F"/>
    <w:rsid w:val="002A19C9"/>
    <w:rsid w:val="002A4261"/>
    <w:rsid w:val="00322CF7"/>
    <w:rsid w:val="00334CFD"/>
    <w:rsid w:val="00337F2A"/>
    <w:rsid w:val="00340CF9"/>
    <w:rsid w:val="003A611E"/>
    <w:rsid w:val="00431E7A"/>
    <w:rsid w:val="00517971"/>
    <w:rsid w:val="00564029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74</cp:revision>
  <dcterms:created xsi:type="dcterms:W3CDTF">2021-09-17T06:19:00Z</dcterms:created>
  <dcterms:modified xsi:type="dcterms:W3CDTF">2024-02-14T11:48:00Z</dcterms:modified>
</cp:coreProperties>
</file>