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1"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sz w:val="24"/>
          <w:szCs w:val="24"/>
          <w:lang w:eastAsia="ro-RO"/>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3D4E591F" wp14:editId="01BDD561">
            <wp:simplePos x="0" y="0"/>
            <wp:positionH relativeFrom="page">
              <wp:align>center</wp:align>
            </wp:positionH>
            <wp:positionV relativeFrom="paragraph">
              <wp:posOffset>0</wp:posOffset>
            </wp:positionV>
            <wp:extent cx="7038975" cy="142875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389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A93">
        <w:rPr>
          <w:rFonts w:ascii="Times New Roman" w:eastAsia="Times New Roman" w:hAnsi="Times New Roman" w:cs="Times New Roman"/>
          <w:b/>
          <w:color w:val="00214E"/>
          <w:sz w:val="32"/>
          <w:szCs w:val="32"/>
          <w:lang w:val="en-US"/>
        </w:rPr>
        <w:t xml:space="preserve">          </w:t>
      </w:r>
      <w:r w:rsidR="005717FF">
        <w:rPr>
          <w:rFonts w:ascii="Times New Roman" w:eastAsia="Times New Roman" w:hAnsi="Times New Roman" w:cs="Times New Roman"/>
          <w:b/>
          <w:sz w:val="24"/>
          <w:szCs w:val="24"/>
          <w:lang w:eastAsia="ro-RO"/>
        </w:rPr>
        <w:t xml:space="preserve">                                                                                       </w:t>
      </w:r>
    </w:p>
    <w:p w:rsidR="00A80061" w:rsidRPr="00653146"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lang w:eastAsia="ro-RO"/>
        </w:rPr>
      </w:pPr>
      <w:r w:rsidRPr="00653146">
        <w:rPr>
          <w:rFonts w:ascii="Times New Roman" w:eastAsia="Times New Roman" w:hAnsi="Times New Roman" w:cs="Times New Roman"/>
          <w:b/>
          <w:lang w:val="fr-FR" w:eastAsia="ro-RO"/>
        </w:rPr>
        <w:t>AGENȚIA PENTRU PROTECȚIA MEDIULUI DÂMBOVIȚA</w:t>
      </w:r>
    </w:p>
    <w:p w:rsidR="00A80061" w:rsidRPr="00653146" w:rsidRDefault="00A80061" w:rsidP="00A80061">
      <w:pPr>
        <w:tabs>
          <w:tab w:val="center" w:pos="4680"/>
          <w:tab w:val="left" w:pos="9000"/>
          <w:tab w:val="right" w:pos="9360"/>
        </w:tabs>
        <w:spacing w:after="0" w:line="240" w:lineRule="auto"/>
        <w:jc w:val="both"/>
        <w:rPr>
          <w:rFonts w:ascii="Times New Roman" w:eastAsia="Times New Roman" w:hAnsi="Times New Roman" w:cs="Times New Roman"/>
          <w:b/>
          <w:lang w:eastAsia="ro-RO"/>
        </w:rPr>
      </w:pPr>
    </w:p>
    <w:p w:rsidR="00274224" w:rsidRPr="00653146" w:rsidRDefault="005717FF" w:rsidP="00274224">
      <w:pPr>
        <w:tabs>
          <w:tab w:val="center" w:pos="4680"/>
          <w:tab w:val="left" w:pos="9000"/>
          <w:tab w:val="right" w:pos="9360"/>
        </w:tabs>
        <w:spacing w:after="0" w:line="240" w:lineRule="auto"/>
        <w:jc w:val="right"/>
        <w:rPr>
          <w:rFonts w:ascii="Times New Roman" w:eastAsia="Times New Roman" w:hAnsi="Times New Roman" w:cs="Times New Roman"/>
          <w:lang w:eastAsia="ro-RO"/>
        </w:rPr>
      </w:pPr>
      <w:r w:rsidRPr="00653146">
        <w:rPr>
          <w:rFonts w:ascii="Times New Roman" w:eastAsia="Times New Roman" w:hAnsi="Times New Roman" w:cs="Times New Roman"/>
          <w:b/>
          <w:lang w:eastAsia="ro-RO"/>
        </w:rPr>
        <w:t xml:space="preserve">               </w:t>
      </w:r>
      <w:r w:rsidR="00AE211C" w:rsidRPr="00653146">
        <w:rPr>
          <w:rFonts w:ascii="Times New Roman" w:eastAsia="Times New Roman" w:hAnsi="Times New Roman" w:cs="Times New Roman"/>
          <w:b/>
          <w:lang w:eastAsia="ro-RO"/>
        </w:rPr>
        <w:t xml:space="preserve"> </w:t>
      </w:r>
      <w:r w:rsidR="00274224" w:rsidRPr="00653146">
        <w:rPr>
          <w:rFonts w:ascii="Times New Roman" w:eastAsia="Times New Roman" w:hAnsi="Times New Roman" w:cs="Times New Roman"/>
          <w:b/>
          <w:lang w:eastAsia="ro-RO"/>
        </w:rPr>
        <w:t xml:space="preserve">                Nr. </w:t>
      </w:r>
      <w:r w:rsidR="004E47BD" w:rsidRPr="00653146">
        <w:rPr>
          <w:rFonts w:ascii="Times New Roman" w:eastAsia="Times New Roman" w:hAnsi="Times New Roman" w:cs="Times New Roman"/>
          <w:b/>
          <w:lang w:eastAsia="ro-RO"/>
        </w:rPr>
        <w:t>17180</w:t>
      </w:r>
      <w:r w:rsidR="00274224" w:rsidRPr="00653146">
        <w:rPr>
          <w:rFonts w:ascii="Times New Roman" w:eastAsia="Times New Roman" w:hAnsi="Times New Roman" w:cs="Times New Roman"/>
          <w:b/>
          <w:lang w:eastAsia="ro-RO"/>
        </w:rPr>
        <w:t>/</w:t>
      </w:r>
      <w:r w:rsidR="00104A21" w:rsidRPr="00653146">
        <w:rPr>
          <w:rFonts w:ascii="Times New Roman" w:eastAsia="Times New Roman" w:hAnsi="Times New Roman" w:cs="Times New Roman"/>
          <w:b/>
          <w:lang w:eastAsia="ro-RO"/>
        </w:rPr>
        <w:t>8680</w:t>
      </w:r>
      <w:r w:rsidR="00274224" w:rsidRPr="00653146">
        <w:rPr>
          <w:rFonts w:ascii="Times New Roman" w:eastAsia="Times New Roman" w:hAnsi="Times New Roman" w:cs="Times New Roman"/>
          <w:b/>
          <w:lang w:eastAsia="ro-RO"/>
        </w:rPr>
        <w:t>/</w:t>
      </w:r>
      <w:r w:rsidR="009C16C8">
        <w:rPr>
          <w:rFonts w:ascii="Times New Roman" w:eastAsia="Times New Roman" w:hAnsi="Times New Roman" w:cs="Times New Roman"/>
          <w:b/>
          <w:lang w:eastAsia="ro-RO"/>
        </w:rPr>
        <w:t>12.04</w:t>
      </w:r>
      <w:bookmarkStart w:id="0" w:name="_GoBack"/>
      <w:bookmarkEnd w:id="0"/>
      <w:r w:rsidR="0052120D">
        <w:rPr>
          <w:rFonts w:ascii="Times New Roman" w:eastAsia="Times New Roman" w:hAnsi="Times New Roman" w:cs="Times New Roman"/>
          <w:b/>
          <w:lang w:eastAsia="ro-RO"/>
        </w:rPr>
        <w:t>.2024</w:t>
      </w:r>
    </w:p>
    <w:p w:rsidR="00D7402F" w:rsidRPr="00653146" w:rsidRDefault="00D7402F" w:rsidP="00A80061">
      <w:pPr>
        <w:tabs>
          <w:tab w:val="center" w:pos="4680"/>
          <w:tab w:val="left" w:pos="9000"/>
          <w:tab w:val="right" w:pos="9360"/>
        </w:tabs>
        <w:spacing w:after="0" w:line="240" w:lineRule="auto"/>
        <w:jc w:val="right"/>
        <w:rPr>
          <w:rFonts w:ascii="Times New Roman" w:eastAsia="Times New Roman" w:hAnsi="Times New Roman" w:cs="Times New Roman"/>
          <w:lang w:eastAsia="ro-RO"/>
        </w:rPr>
      </w:pPr>
    </w:p>
    <w:p w:rsidR="007B666C" w:rsidRPr="00653146" w:rsidRDefault="007B666C" w:rsidP="00C61E10">
      <w:pPr>
        <w:suppressAutoHyphens/>
        <w:spacing w:after="0" w:line="240" w:lineRule="auto"/>
        <w:jc w:val="center"/>
        <w:rPr>
          <w:rFonts w:ascii="Times New Roman" w:hAnsi="Times New Roman" w:cs="Times New Roman"/>
        </w:rPr>
      </w:pPr>
    </w:p>
    <w:p w:rsidR="00051258" w:rsidRPr="00653146" w:rsidRDefault="00EF59A5" w:rsidP="00C61E10">
      <w:pPr>
        <w:suppressAutoHyphens/>
        <w:spacing w:after="0" w:line="240" w:lineRule="auto"/>
        <w:jc w:val="center"/>
        <w:rPr>
          <w:rFonts w:ascii="Times New Roman" w:eastAsia="Times New Roman" w:hAnsi="Times New Roman" w:cs="Times New Roman"/>
          <w:b/>
          <w:lang w:eastAsia="ro-RO"/>
        </w:rPr>
      </w:pPr>
      <w:r>
        <w:t xml:space="preserve"> Proiect </w:t>
      </w:r>
      <w:hyperlink r:id="rId9" w:anchor="#" w:history="1"/>
      <w:r w:rsidR="00051258" w:rsidRPr="00653146">
        <w:rPr>
          <w:rFonts w:ascii="Times New Roman" w:eastAsia="Times New Roman" w:hAnsi="Times New Roman" w:cs="Times New Roman"/>
          <w:b/>
          <w:lang w:eastAsia="ro-RO"/>
        </w:rPr>
        <w:t>DECIZI</w:t>
      </w:r>
      <w:r w:rsidR="00D80276" w:rsidRPr="00653146">
        <w:rPr>
          <w:rFonts w:ascii="Times New Roman" w:eastAsia="Times New Roman" w:hAnsi="Times New Roman" w:cs="Times New Roman"/>
          <w:b/>
          <w:lang w:eastAsia="ro-RO"/>
        </w:rPr>
        <w:t>A</w:t>
      </w:r>
      <w:r w:rsidR="00051258" w:rsidRPr="00653146">
        <w:rPr>
          <w:rFonts w:ascii="Times New Roman" w:eastAsia="Times New Roman" w:hAnsi="Times New Roman" w:cs="Times New Roman"/>
          <w:b/>
          <w:lang w:eastAsia="ro-RO"/>
        </w:rPr>
        <w:t xml:space="preserve"> ETAP</w:t>
      </w:r>
      <w:r w:rsidR="00D80276" w:rsidRPr="00653146">
        <w:rPr>
          <w:rFonts w:ascii="Times New Roman" w:eastAsia="Times New Roman" w:hAnsi="Times New Roman" w:cs="Times New Roman"/>
          <w:b/>
          <w:lang w:eastAsia="ro-RO"/>
        </w:rPr>
        <w:t>EI</w:t>
      </w:r>
      <w:r w:rsidR="00051258" w:rsidRPr="00653146">
        <w:rPr>
          <w:rFonts w:ascii="Times New Roman" w:eastAsia="Times New Roman" w:hAnsi="Times New Roman" w:cs="Times New Roman"/>
          <w:b/>
          <w:lang w:eastAsia="ro-RO"/>
        </w:rPr>
        <w:t xml:space="preserve"> DE ÎNCADRARE</w:t>
      </w:r>
    </w:p>
    <w:p w:rsidR="002E1BAC" w:rsidRPr="00653146" w:rsidRDefault="006068B0" w:rsidP="00A6505B">
      <w:pPr>
        <w:suppressAutoHyphens/>
        <w:spacing w:after="0" w:line="240" w:lineRule="auto"/>
        <w:jc w:val="center"/>
        <w:rPr>
          <w:rStyle w:val="tpa"/>
          <w:rFonts w:ascii="Times New Roman" w:eastAsia="Times New Roman" w:hAnsi="Times New Roman" w:cs="Times New Roman"/>
          <w:b/>
          <w:lang w:eastAsia="ro-RO"/>
        </w:rPr>
      </w:pPr>
      <w:r w:rsidRPr="00653146">
        <w:rPr>
          <w:rStyle w:val="tpa"/>
          <w:rFonts w:ascii="Times New Roman" w:eastAsia="Times New Roman" w:hAnsi="Times New Roman" w:cs="Times New Roman"/>
          <w:b/>
          <w:lang w:eastAsia="ro-RO"/>
        </w:rPr>
        <w:t xml:space="preserve"> </w:t>
      </w:r>
      <w:r w:rsidR="009C16C8">
        <w:rPr>
          <w:rStyle w:val="tpa"/>
          <w:rFonts w:ascii="Times New Roman" w:eastAsia="Times New Roman" w:hAnsi="Times New Roman" w:cs="Times New Roman"/>
          <w:b/>
          <w:lang w:eastAsia="ro-RO"/>
        </w:rPr>
        <w:t>12.04</w:t>
      </w:r>
      <w:r w:rsidR="00E86486" w:rsidRPr="00653146">
        <w:rPr>
          <w:rStyle w:val="tpa"/>
          <w:rFonts w:ascii="Times New Roman" w:eastAsia="Times New Roman" w:hAnsi="Times New Roman" w:cs="Times New Roman"/>
          <w:b/>
          <w:lang w:eastAsia="ro-RO"/>
        </w:rPr>
        <w:t>.2024</w:t>
      </w:r>
    </w:p>
    <w:p w:rsidR="00A067D8" w:rsidRPr="00653146" w:rsidRDefault="00A067D8" w:rsidP="00A6505B">
      <w:pPr>
        <w:suppressAutoHyphens/>
        <w:spacing w:after="0" w:line="240" w:lineRule="auto"/>
        <w:jc w:val="center"/>
        <w:rPr>
          <w:rStyle w:val="tpa"/>
          <w:rFonts w:ascii="Times New Roman" w:eastAsia="Times New Roman" w:hAnsi="Times New Roman" w:cs="Times New Roman"/>
          <w:b/>
          <w:lang w:eastAsia="ro-RO"/>
        </w:rPr>
      </w:pPr>
    </w:p>
    <w:p w:rsidR="00D34D4D" w:rsidRPr="00653146" w:rsidRDefault="00D34D4D" w:rsidP="00356610">
      <w:pPr>
        <w:ind w:firstLine="708"/>
        <w:jc w:val="both"/>
        <w:rPr>
          <w:rStyle w:val="tpa"/>
          <w:rFonts w:ascii="Times New Roman" w:hAnsi="Times New Roman" w:cs="Times New Roman"/>
          <w:color w:val="000000"/>
        </w:rPr>
      </w:pPr>
      <w:r w:rsidRPr="00653146">
        <w:rPr>
          <w:rStyle w:val="tpa"/>
          <w:rFonts w:ascii="Times New Roman" w:hAnsi="Times New Roman" w:cs="Times New Roman"/>
          <w:color w:val="000000"/>
        </w:rPr>
        <w:t xml:space="preserve">Ca urmare a solicitării de emitere a acordului de mediu adresate de </w:t>
      </w:r>
      <w:r w:rsidR="0002729A" w:rsidRPr="00653146">
        <w:rPr>
          <w:rStyle w:val="tpa"/>
          <w:rFonts w:ascii="Times New Roman" w:hAnsi="Times New Roman" w:cs="Times New Roman"/>
          <w:color w:val="000000"/>
        </w:rPr>
        <w:t>DM SPORT &amp; ENERGY S.R.L.</w:t>
      </w:r>
      <w:r w:rsidR="004B5C32" w:rsidRPr="00653146">
        <w:rPr>
          <w:rStyle w:val="tpa1"/>
          <w:rFonts w:ascii="Times New Roman" w:hAnsi="Times New Roman" w:cs="Times New Roman"/>
          <w:b/>
        </w:rPr>
        <w:t>,</w:t>
      </w:r>
      <w:r w:rsidR="00BB2F6E" w:rsidRPr="00653146">
        <w:rPr>
          <w:rStyle w:val="tpa1"/>
          <w:rFonts w:ascii="Times New Roman" w:hAnsi="Times New Roman" w:cs="Times New Roman"/>
          <w:b/>
        </w:rPr>
        <w:t xml:space="preserve"> </w:t>
      </w:r>
      <w:r w:rsidR="00BB2F6E" w:rsidRPr="00653146">
        <w:rPr>
          <w:rStyle w:val="tpa1"/>
          <w:rFonts w:ascii="Times New Roman" w:hAnsi="Times New Roman" w:cs="Times New Roman"/>
        </w:rPr>
        <w:t xml:space="preserve">cu </w:t>
      </w:r>
      <w:r w:rsidR="0002729A" w:rsidRPr="00653146">
        <w:rPr>
          <w:rStyle w:val="tpa1"/>
          <w:rFonts w:ascii="Times New Roman" w:hAnsi="Times New Roman" w:cs="Times New Roman"/>
        </w:rPr>
        <w:t xml:space="preserve">sediul </w:t>
      </w:r>
      <w:r w:rsidR="00C5312E" w:rsidRPr="00653146">
        <w:rPr>
          <w:rStyle w:val="tpa1"/>
          <w:rFonts w:ascii="Times New Roman" w:hAnsi="Times New Roman" w:cs="Times New Roman"/>
        </w:rPr>
        <w:t xml:space="preserve">in </w:t>
      </w:r>
      <w:r w:rsidR="0002729A" w:rsidRPr="00653146">
        <w:rPr>
          <w:rStyle w:val="tpa1"/>
          <w:rFonts w:ascii="Times New Roman" w:hAnsi="Times New Roman" w:cs="Times New Roman"/>
        </w:rPr>
        <w:t>București</w:t>
      </w:r>
      <w:r w:rsidR="003D4C72" w:rsidRPr="00653146">
        <w:rPr>
          <w:rStyle w:val="tpa1"/>
          <w:rFonts w:ascii="Times New Roman" w:hAnsi="Times New Roman" w:cs="Times New Roman"/>
        </w:rPr>
        <w:t>, sector 2, str. Bulevardul Barbu Văcărescu, nr. 102, et. 3</w:t>
      </w:r>
      <w:r w:rsidR="008F0E12" w:rsidRPr="00653146">
        <w:rPr>
          <w:rStyle w:val="tpa1"/>
          <w:rFonts w:ascii="Times New Roman" w:hAnsi="Times New Roman" w:cs="Times New Roman"/>
        </w:rPr>
        <w:t xml:space="preserve">, ap. 21, </w:t>
      </w:r>
      <w:r w:rsidR="009725A2" w:rsidRPr="00653146">
        <w:rPr>
          <w:rStyle w:val="tpa1"/>
          <w:rFonts w:ascii="Times New Roman" w:hAnsi="Times New Roman" w:cs="Times New Roman"/>
        </w:rPr>
        <w:t>cam.22</w:t>
      </w:r>
      <w:r w:rsidR="00BB2F6E" w:rsidRPr="00653146">
        <w:rPr>
          <w:rStyle w:val="tpa1"/>
          <w:rFonts w:ascii="Times New Roman" w:hAnsi="Times New Roman" w:cs="Times New Roman"/>
          <w:b/>
        </w:rPr>
        <w:t>,</w:t>
      </w:r>
      <w:r w:rsidR="000438FE" w:rsidRPr="00653146">
        <w:rPr>
          <w:rStyle w:val="tpa1"/>
          <w:rFonts w:ascii="Times New Roman" w:hAnsi="Times New Roman" w:cs="Times New Roman"/>
          <w:b/>
        </w:rPr>
        <w:t xml:space="preserve"> </w:t>
      </w:r>
      <w:r w:rsidRPr="00653146">
        <w:rPr>
          <w:rStyle w:val="tpa"/>
          <w:rFonts w:ascii="Times New Roman" w:hAnsi="Times New Roman" w:cs="Times New Roman"/>
          <w:color w:val="000000"/>
        </w:rPr>
        <w:t xml:space="preserve">înregistrată la </w:t>
      </w:r>
      <w:r w:rsidR="00BE238B" w:rsidRPr="00653146">
        <w:rPr>
          <w:rStyle w:val="tpa1"/>
          <w:rFonts w:ascii="Times New Roman" w:hAnsi="Times New Roman" w:cs="Times New Roman"/>
        </w:rPr>
        <w:t xml:space="preserve">Agenția pentru Protecția Mediului (APM) Dâmbovița cu nr. </w:t>
      </w:r>
      <w:r w:rsidR="009725A2" w:rsidRPr="00653146">
        <w:rPr>
          <w:rStyle w:val="tpa1"/>
          <w:rFonts w:ascii="Times New Roman" w:hAnsi="Times New Roman" w:cs="Times New Roman"/>
        </w:rPr>
        <w:t>17180</w:t>
      </w:r>
      <w:r w:rsidR="00654D3B" w:rsidRPr="00653146">
        <w:rPr>
          <w:rStyle w:val="tpa1"/>
          <w:rFonts w:ascii="Times New Roman" w:hAnsi="Times New Roman" w:cs="Times New Roman"/>
        </w:rPr>
        <w:t xml:space="preserve"> </w:t>
      </w:r>
      <w:r w:rsidR="00BE238B" w:rsidRPr="00653146">
        <w:rPr>
          <w:rStyle w:val="tpa1"/>
          <w:rFonts w:ascii="Times New Roman" w:hAnsi="Times New Roman" w:cs="Times New Roman"/>
        </w:rPr>
        <w:t xml:space="preserve">din </w:t>
      </w:r>
      <w:r w:rsidR="009725A2" w:rsidRPr="00653146">
        <w:rPr>
          <w:rStyle w:val="tpa1"/>
          <w:rFonts w:ascii="Times New Roman" w:hAnsi="Times New Roman" w:cs="Times New Roman"/>
        </w:rPr>
        <w:t>15.11</w:t>
      </w:r>
      <w:r w:rsidR="004B5C32" w:rsidRPr="00653146">
        <w:rPr>
          <w:rStyle w:val="tpa1"/>
          <w:rFonts w:ascii="Times New Roman" w:hAnsi="Times New Roman" w:cs="Times New Roman"/>
        </w:rPr>
        <w:t>.2023</w:t>
      </w:r>
      <w:r w:rsidR="00BE238B" w:rsidRPr="00653146">
        <w:rPr>
          <w:rStyle w:val="tpa1"/>
          <w:rFonts w:ascii="Times New Roman" w:hAnsi="Times New Roman" w:cs="Times New Roman"/>
        </w:rPr>
        <w:t>,</w:t>
      </w:r>
      <w:r w:rsidRPr="00653146">
        <w:rPr>
          <w:rStyle w:val="tpa"/>
          <w:rFonts w:ascii="Times New Roman" w:hAnsi="Times New Roman" w:cs="Times New Roman"/>
          <w:color w:val="000000"/>
        </w:rPr>
        <w:t xml:space="preserve"> în baza Legii nr. </w:t>
      </w:r>
      <w:r w:rsidR="00BE238B" w:rsidRPr="00653146">
        <w:rPr>
          <w:rStyle w:val="tpa"/>
          <w:rFonts w:ascii="Times New Roman" w:hAnsi="Times New Roman" w:cs="Times New Roman"/>
          <w:color w:val="000000"/>
        </w:rPr>
        <w:t>292/2018</w:t>
      </w:r>
      <w:r w:rsidRPr="00653146">
        <w:rPr>
          <w:rStyle w:val="tpa"/>
          <w:rFonts w:ascii="Times New Roman" w:hAnsi="Times New Roman" w:cs="Times New Roman"/>
          <w:color w:val="000000"/>
        </w:rPr>
        <w:t xml:space="preserve"> privind evaluarea impactului anumitor proiecte publice şi private asupra mediului şi a Ordonanţei de urgenţă a Guvernului nr. </w:t>
      </w:r>
      <w:r w:rsidR="00D84276">
        <w:fldChar w:fldCharType="begin"/>
      </w:r>
      <w:r w:rsidR="00D84276">
        <w:instrText xml:space="preserve"> HYPERLINK "https://id</w:instrText>
      </w:r>
      <w:r w:rsidR="00D84276">
        <w:instrText xml:space="preserve">rept.ro/00103869.htm" </w:instrText>
      </w:r>
      <w:r w:rsidR="00D84276">
        <w:fldChar w:fldCharType="separate"/>
      </w:r>
      <w:r w:rsidRPr="00653146">
        <w:rPr>
          <w:rStyle w:val="Hyperlink"/>
          <w:rFonts w:ascii="Times New Roman" w:hAnsi="Times New Roman" w:cs="Times New Roman"/>
          <w:b/>
          <w:bCs/>
          <w:color w:val="333399"/>
        </w:rPr>
        <w:t>57/2007</w:t>
      </w:r>
      <w:r w:rsidR="00D84276">
        <w:rPr>
          <w:rStyle w:val="Hyperlink"/>
          <w:rFonts w:ascii="Times New Roman" w:hAnsi="Times New Roman" w:cs="Times New Roman"/>
          <w:b/>
          <w:bCs/>
          <w:color w:val="333399"/>
        </w:rPr>
        <w:fldChar w:fldCharType="end"/>
      </w:r>
      <w:r w:rsidRPr="00653146">
        <w:rPr>
          <w:rStyle w:val="tpa"/>
          <w:rFonts w:ascii="Times New Roman" w:hAnsi="Times New Roman" w:cs="Times New Roman"/>
          <w:color w:val="000000"/>
        </w:rPr>
        <w:t> privind regimul ariilor naturale protejate, conservarea habitatelor naturale, a florei şi faunei sălbatice, aprobată cu modificări şi completări prin Legea nr. </w:t>
      </w:r>
      <w:r w:rsidR="00D84276">
        <w:fldChar w:fldCharType="begin"/>
      </w:r>
      <w:r w:rsidR="00D84276">
        <w:instrText xml:space="preserve"> HYPERLINK "https://idrept.ro/00139597.htm" </w:instrText>
      </w:r>
      <w:r w:rsidR="00D84276">
        <w:fldChar w:fldCharType="separate"/>
      </w:r>
      <w:r w:rsidRPr="00653146">
        <w:rPr>
          <w:rStyle w:val="Hyperlink"/>
          <w:rFonts w:ascii="Times New Roman" w:hAnsi="Times New Roman" w:cs="Times New Roman"/>
          <w:b/>
          <w:bCs/>
          <w:color w:val="333399"/>
        </w:rPr>
        <w:t>49/2011</w:t>
      </w:r>
      <w:r w:rsidR="00D84276">
        <w:rPr>
          <w:rStyle w:val="Hyperlink"/>
          <w:rFonts w:ascii="Times New Roman" w:hAnsi="Times New Roman" w:cs="Times New Roman"/>
          <w:b/>
          <w:bCs/>
          <w:color w:val="333399"/>
        </w:rPr>
        <w:fldChar w:fldCharType="end"/>
      </w:r>
      <w:r w:rsidRPr="00653146">
        <w:rPr>
          <w:rStyle w:val="tpa"/>
          <w:rFonts w:ascii="Times New Roman" w:hAnsi="Times New Roman" w:cs="Times New Roman"/>
          <w:color w:val="000000"/>
        </w:rPr>
        <w:t>, cu modificările şi completările ulterioare,</w:t>
      </w:r>
    </w:p>
    <w:p w:rsidR="007C3D80" w:rsidRPr="00653146" w:rsidRDefault="00BE238B" w:rsidP="006E7E72">
      <w:pPr>
        <w:spacing w:after="0" w:line="240" w:lineRule="auto"/>
        <w:ind w:firstLine="709"/>
        <w:jc w:val="both"/>
        <w:rPr>
          <w:rFonts w:ascii="Times New Roman" w:eastAsia="Times New Roman" w:hAnsi="Times New Roman" w:cs="Times New Roman"/>
          <w:b/>
          <w:lang w:eastAsia="ro-RO"/>
        </w:rPr>
      </w:pPr>
      <w:bookmarkStart w:id="1" w:name="do|ax5^I|pa9"/>
      <w:bookmarkEnd w:id="1"/>
      <w:r w:rsidRPr="00653146">
        <w:rPr>
          <w:rFonts w:ascii="Times New Roman" w:eastAsia="Times New Roman" w:hAnsi="Times New Roman" w:cs="Times New Roman"/>
          <w:b/>
          <w:lang w:eastAsia="ro-RO"/>
        </w:rPr>
        <w:t>Agenția pentru Protecția Mediului (APM) Dâmbovița decide</w:t>
      </w:r>
      <w:r w:rsidR="00D34D4D" w:rsidRPr="00653146">
        <w:rPr>
          <w:rStyle w:val="tpa"/>
          <w:rFonts w:ascii="Times New Roman" w:hAnsi="Times New Roman" w:cs="Times New Roman"/>
          <w:color w:val="000000"/>
        </w:rPr>
        <w:t>, ca urmare a consultărilor desfăşurate în cadrul şedinţe</w:t>
      </w:r>
      <w:r w:rsidR="00AB7516" w:rsidRPr="00653146">
        <w:rPr>
          <w:rStyle w:val="tpa"/>
          <w:rFonts w:ascii="Times New Roman" w:hAnsi="Times New Roman" w:cs="Times New Roman"/>
          <w:color w:val="000000"/>
        </w:rPr>
        <w:t>i</w:t>
      </w:r>
      <w:r w:rsidR="00D34D4D" w:rsidRPr="00653146">
        <w:rPr>
          <w:rStyle w:val="tpa"/>
          <w:rFonts w:ascii="Times New Roman" w:hAnsi="Times New Roman" w:cs="Times New Roman"/>
          <w:color w:val="000000"/>
        </w:rPr>
        <w:t xml:space="preserve"> Comisiei de analiză tehnică din dat</w:t>
      </w:r>
      <w:r w:rsidR="00AB7516" w:rsidRPr="00653146">
        <w:rPr>
          <w:rStyle w:val="tpa"/>
          <w:rFonts w:ascii="Times New Roman" w:hAnsi="Times New Roman" w:cs="Times New Roman"/>
          <w:color w:val="000000"/>
        </w:rPr>
        <w:t>a</w:t>
      </w:r>
      <w:r w:rsidR="00D34D4D" w:rsidRPr="00653146">
        <w:rPr>
          <w:rStyle w:val="tpa"/>
          <w:rFonts w:ascii="Times New Roman" w:hAnsi="Times New Roman" w:cs="Times New Roman"/>
          <w:color w:val="000000"/>
        </w:rPr>
        <w:t xml:space="preserve"> de</w:t>
      </w:r>
      <w:r w:rsidR="00521885" w:rsidRPr="00653146">
        <w:rPr>
          <w:rStyle w:val="tpa"/>
          <w:rFonts w:ascii="Times New Roman" w:hAnsi="Times New Roman" w:cs="Times New Roman"/>
          <w:color w:val="000000"/>
        </w:rPr>
        <w:t xml:space="preserve"> </w:t>
      </w:r>
      <w:r w:rsidR="00AB214F" w:rsidRPr="00653146">
        <w:rPr>
          <w:rStyle w:val="tpa"/>
          <w:rFonts w:ascii="Times New Roman" w:hAnsi="Times New Roman" w:cs="Times New Roman"/>
        </w:rPr>
        <w:t>28.03</w:t>
      </w:r>
      <w:r w:rsidR="00A26D16" w:rsidRPr="00653146">
        <w:rPr>
          <w:rStyle w:val="tpa"/>
          <w:rFonts w:ascii="Times New Roman" w:hAnsi="Times New Roman" w:cs="Times New Roman"/>
        </w:rPr>
        <w:t>.2024</w:t>
      </w:r>
      <w:r w:rsidR="00D34D4D" w:rsidRPr="00653146">
        <w:rPr>
          <w:rStyle w:val="tpa"/>
          <w:rFonts w:ascii="Times New Roman" w:hAnsi="Times New Roman" w:cs="Times New Roman"/>
        </w:rPr>
        <w:t xml:space="preserve"> </w:t>
      </w:r>
      <w:r w:rsidR="00D34D4D" w:rsidRPr="00653146">
        <w:rPr>
          <w:rStyle w:val="tpa"/>
          <w:rFonts w:ascii="Times New Roman" w:hAnsi="Times New Roman" w:cs="Times New Roman"/>
          <w:color w:val="000000"/>
        </w:rPr>
        <w:t xml:space="preserve">că </w:t>
      </w:r>
      <w:bookmarkStart w:id="2" w:name="_Hlk2541910"/>
      <w:r w:rsidR="00D34D4D" w:rsidRPr="00653146">
        <w:rPr>
          <w:rStyle w:val="tpa"/>
          <w:rFonts w:ascii="Times New Roman" w:hAnsi="Times New Roman" w:cs="Times New Roman"/>
          <w:color w:val="000000"/>
        </w:rPr>
        <w:t xml:space="preserve">proiectul </w:t>
      </w:r>
      <w:bookmarkStart w:id="3" w:name="do|ax5^I|pa10"/>
      <w:bookmarkStart w:id="4" w:name="_Hlk2541879"/>
      <w:bookmarkEnd w:id="2"/>
      <w:bookmarkEnd w:id="3"/>
      <w:r w:rsidR="00231E75" w:rsidRPr="00653146">
        <w:rPr>
          <w:rFonts w:ascii="Times New Roman" w:eastAsia="Calibri" w:hAnsi="Times New Roman" w:cs="Times New Roman"/>
          <w:b/>
          <w:i/>
          <w:lang w:val="en-US"/>
        </w:rPr>
        <w:t>,,</w:t>
      </w:r>
      <w:r w:rsidR="008D0843" w:rsidRPr="00653146">
        <w:rPr>
          <w:rFonts w:ascii="Times New Roman" w:eastAsia="Calibri" w:hAnsi="Times New Roman" w:cs="Times New Roman"/>
          <w:b/>
          <w:i/>
          <w:lang w:val="en-US"/>
        </w:rPr>
        <w:t>Construire hotel cu funcțiuni complementare ( spații, servicii, birouri, spații tehnice), D+P+1</w:t>
      </w:r>
      <w:r w:rsidR="00B06569">
        <w:rPr>
          <w:rFonts w:ascii="Times New Roman" w:eastAsia="Calibri" w:hAnsi="Times New Roman" w:cs="Times New Roman"/>
          <w:b/>
          <w:i/>
          <w:lang w:val="en-US"/>
        </w:rPr>
        <w:t>E</w:t>
      </w:r>
      <w:r w:rsidR="008D0843" w:rsidRPr="00653146">
        <w:rPr>
          <w:rFonts w:ascii="Times New Roman" w:eastAsia="Calibri" w:hAnsi="Times New Roman" w:cs="Times New Roman"/>
          <w:b/>
          <w:i/>
          <w:lang w:val="en-US"/>
        </w:rPr>
        <w:t>+M</w:t>
      </w:r>
      <w:r w:rsidR="00A27939" w:rsidRPr="00653146">
        <w:rPr>
          <w:rFonts w:ascii="Times New Roman" w:eastAsia="Calibri" w:hAnsi="Times New Roman" w:cs="Times New Roman"/>
          <w:b/>
          <w:i/>
          <w:lang w:val="en-US"/>
        </w:rPr>
        <w:t>, amenajări exterioare, circulații și parcări, utilități și organizare de șantier</w:t>
      </w:r>
      <w:r w:rsidR="00EF3D0E" w:rsidRPr="00653146">
        <w:rPr>
          <w:rFonts w:ascii="Times New Roman" w:eastAsia="Calibri" w:hAnsi="Times New Roman" w:cs="Times New Roman"/>
          <w:b/>
          <w:i/>
          <w:lang w:val="en-US"/>
        </w:rPr>
        <w:t>”</w:t>
      </w:r>
      <w:r w:rsidR="0064206A" w:rsidRPr="00653146">
        <w:rPr>
          <w:rStyle w:val="tpa1"/>
          <w:rFonts w:ascii="Times New Roman" w:hAnsi="Times New Roman" w:cs="Times New Roman"/>
        </w:rPr>
        <w:t>, propus a fi amplasat în</w:t>
      </w:r>
      <w:r w:rsidR="0064206A" w:rsidRPr="00653146">
        <w:rPr>
          <w:rFonts w:ascii="Times New Roman" w:hAnsi="Times New Roman" w:cs="Times New Roman"/>
        </w:rPr>
        <w:t xml:space="preserve"> </w:t>
      </w:r>
      <w:r w:rsidR="00415B79" w:rsidRPr="00653146">
        <w:rPr>
          <w:rStyle w:val="tpa1"/>
          <w:rFonts w:ascii="Times New Roman" w:hAnsi="Times New Roman" w:cs="Times New Roman"/>
        </w:rPr>
        <w:t xml:space="preserve">comuna </w:t>
      </w:r>
      <w:r w:rsidR="00A27939" w:rsidRPr="00653146">
        <w:rPr>
          <w:rStyle w:val="tpa1"/>
          <w:rFonts w:ascii="Times New Roman" w:hAnsi="Times New Roman" w:cs="Times New Roman"/>
        </w:rPr>
        <w:t>Niculești, sat Niculești, DC 159, T 41</w:t>
      </w:r>
      <w:r w:rsidR="004B5C32" w:rsidRPr="00653146">
        <w:rPr>
          <w:rStyle w:val="tpa1"/>
          <w:rFonts w:ascii="Times New Roman" w:hAnsi="Times New Roman" w:cs="Times New Roman"/>
        </w:rPr>
        <w:t xml:space="preserve">, județul Dâmbovița, </w:t>
      </w:r>
      <w:r w:rsidRPr="00653146">
        <w:rPr>
          <w:rFonts w:ascii="Times New Roman" w:eastAsia="Times New Roman" w:hAnsi="Times New Roman" w:cs="Times New Roman"/>
          <w:b/>
          <w:lang w:eastAsia="ro-RO"/>
        </w:rPr>
        <w:t>nu se supune evaluării impactului asupra mediului</w:t>
      </w:r>
      <w:bookmarkStart w:id="5" w:name="do|ax5^I|pa11"/>
      <w:bookmarkStart w:id="6" w:name="do|ax5^I|pa12"/>
      <w:bookmarkEnd w:id="4"/>
      <w:bookmarkEnd w:id="5"/>
      <w:bookmarkEnd w:id="6"/>
      <w:r w:rsidR="000D2016" w:rsidRPr="00653146">
        <w:rPr>
          <w:rFonts w:ascii="Times New Roman" w:eastAsia="Times New Roman" w:hAnsi="Times New Roman" w:cs="Times New Roman"/>
          <w:b/>
          <w:lang w:eastAsia="ro-RO"/>
        </w:rPr>
        <w:t>, evalu</w:t>
      </w:r>
      <w:r w:rsidR="00AB7516" w:rsidRPr="00653146">
        <w:rPr>
          <w:rFonts w:ascii="Times New Roman" w:eastAsia="Times New Roman" w:hAnsi="Times New Roman" w:cs="Times New Roman"/>
          <w:b/>
          <w:lang w:eastAsia="ro-RO"/>
        </w:rPr>
        <w:t>ă</w:t>
      </w:r>
      <w:r w:rsidR="000D2016" w:rsidRPr="00653146">
        <w:rPr>
          <w:rFonts w:ascii="Times New Roman" w:eastAsia="Times New Roman" w:hAnsi="Times New Roman" w:cs="Times New Roman"/>
          <w:b/>
          <w:lang w:eastAsia="ro-RO"/>
        </w:rPr>
        <w:t xml:space="preserve">rii adecvate </w:t>
      </w:r>
      <w:r w:rsidR="00756DE9" w:rsidRPr="00653146">
        <w:rPr>
          <w:rFonts w:ascii="Times New Roman" w:eastAsia="Times New Roman" w:hAnsi="Times New Roman" w:cs="Times New Roman"/>
          <w:b/>
          <w:lang w:eastAsia="ro-RO"/>
        </w:rPr>
        <w:t>și impactului asupra corpurilor de apă</w:t>
      </w:r>
    </w:p>
    <w:p w:rsidR="00D34D4D" w:rsidRPr="00653146" w:rsidRDefault="00D34D4D" w:rsidP="006E7E72">
      <w:pPr>
        <w:shd w:val="clear" w:color="auto" w:fill="FFFFFF"/>
        <w:spacing w:after="0" w:line="240" w:lineRule="auto"/>
        <w:ind w:firstLine="709"/>
        <w:jc w:val="both"/>
        <w:rPr>
          <w:rFonts w:ascii="Times New Roman" w:hAnsi="Times New Roman" w:cs="Times New Roman"/>
          <w:color w:val="000000"/>
        </w:rPr>
      </w:pPr>
      <w:r w:rsidRPr="00653146">
        <w:rPr>
          <w:rStyle w:val="tpa"/>
          <w:rFonts w:ascii="Times New Roman" w:hAnsi="Times New Roman" w:cs="Times New Roman"/>
          <w:color w:val="000000"/>
        </w:rPr>
        <w:t>Justificarea prezentei decizii:</w:t>
      </w:r>
    </w:p>
    <w:p w:rsidR="00D34D4D" w:rsidRPr="00653146" w:rsidRDefault="00D34D4D" w:rsidP="006E7E72">
      <w:pPr>
        <w:shd w:val="clear" w:color="auto" w:fill="FFFFFF"/>
        <w:spacing w:after="120" w:line="240" w:lineRule="auto"/>
        <w:jc w:val="both"/>
        <w:rPr>
          <w:rFonts w:ascii="Times New Roman" w:hAnsi="Times New Roman" w:cs="Times New Roman"/>
          <w:color w:val="000000"/>
        </w:rPr>
      </w:pPr>
      <w:bookmarkStart w:id="7" w:name="do|ax5^I|pa13"/>
      <w:bookmarkEnd w:id="7"/>
      <w:r w:rsidRPr="00653146">
        <w:rPr>
          <w:rStyle w:val="tpa"/>
          <w:rFonts w:ascii="Times New Roman" w:hAnsi="Times New Roman" w:cs="Times New Roman"/>
          <w:color w:val="000000"/>
        </w:rPr>
        <w:t>I.</w:t>
      </w:r>
      <w:r w:rsidR="00BE238B" w:rsidRPr="00653146">
        <w:rPr>
          <w:rStyle w:val="tpa"/>
          <w:rFonts w:ascii="Times New Roman" w:hAnsi="Times New Roman" w:cs="Times New Roman"/>
          <w:color w:val="000000"/>
        </w:rPr>
        <w:t xml:space="preserve"> </w:t>
      </w:r>
      <w:r w:rsidRPr="00653146">
        <w:rPr>
          <w:rStyle w:val="tpa"/>
          <w:rFonts w:ascii="Times New Roman" w:hAnsi="Times New Roman" w:cs="Times New Roman"/>
          <w:color w:val="000000"/>
        </w:rPr>
        <w:t xml:space="preserve">Motivele pe baza cărora s-a stabilit </w:t>
      </w:r>
      <w:r w:rsidR="00C61E10" w:rsidRPr="00653146">
        <w:rPr>
          <w:rFonts w:ascii="Times New Roman" w:eastAsia="Times New Roman" w:hAnsi="Times New Roman" w:cs="Times New Roman"/>
          <w:b/>
          <w:lang w:eastAsia="ro-RO"/>
        </w:rPr>
        <w:t xml:space="preserve">luarea deciziei etapei de încadrare in procedura </w:t>
      </w:r>
      <w:r w:rsidR="00C61E10" w:rsidRPr="00653146">
        <w:rPr>
          <w:rStyle w:val="tpa"/>
          <w:rFonts w:ascii="Times New Roman" w:hAnsi="Times New Roman" w:cs="Times New Roman"/>
          <w:color w:val="000000"/>
        </w:rPr>
        <w:t xml:space="preserve">de evaluare a </w:t>
      </w:r>
      <w:r w:rsidRPr="00653146">
        <w:rPr>
          <w:rStyle w:val="tpa"/>
          <w:rFonts w:ascii="Times New Roman" w:hAnsi="Times New Roman" w:cs="Times New Roman"/>
          <w:color w:val="000000"/>
        </w:rPr>
        <w:t>impactului asupra mediului sunt următoarele:</w:t>
      </w:r>
    </w:p>
    <w:p w:rsidR="00D34D4D" w:rsidRPr="00653146" w:rsidRDefault="00D34D4D" w:rsidP="006E7E72">
      <w:pPr>
        <w:shd w:val="clear" w:color="auto" w:fill="FFFFFF"/>
        <w:spacing w:after="0" w:line="240" w:lineRule="auto"/>
        <w:jc w:val="both"/>
        <w:rPr>
          <w:rFonts w:ascii="Times New Roman" w:hAnsi="Times New Roman" w:cs="Times New Roman"/>
          <w:color w:val="000000"/>
        </w:rPr>
      </w:pPr>
      <w:bookmarkStart w:id="8" w:name="do|ax5^I|pa14"/>
      <w:bookmarkEnd w:id="8"/>
      <w:r w:rsidRPr="00653146">
        <w:rPr>
          <w:rStyle w:val="tpa"/>
          <w:rFonts w:ascii="Times New Roman" w:hAnsi="Times New Roman" w:cs="Times New Roman"/>
          <w:color w:val="000000"/>
        </w:rPr>
        <w:t>a)</w:t>
      </w:r>
      <w:r w:rsidR="00C61E10" w:rsidRPr="00653146">
        <w:rPr>
          <w:rStyle w:val="tpa"/>
          <w:rFonts w:ascii="Times New Roman" w:hAnsi="Times New Roman" w:cs="Times New Roman"/>
          <w:color w:val="000000"/>
        </w:rPr>
        <w:t xml:space="preserve"> </w:t>
      </w:r>
      <w:r w:rsidRPr="00653146">
        <w:rPr>
          <w:rStyle w:val="tpa"/>
          <w:rFonts w:ascii="Times New Roman" w:hAnsi="Times New Roman" w:cs="Times New Roman"/>
          <w:color w:val="000000"/>
        </w:rPr>
        <w:t xml:space="preserve">proiectul se încadrează în prevederile Legii nr. </w:t>
      </w:r>
      <w:r w:rsidR="00BE238B" w:rsidRPr="00653146">
        <w:rPr>
          <w:rStyle w:val="tpa"/>
          <w:rFonts w:ascii="Times New Roman" w:hAnsi="Times New Roman" w:cs="Times New Roman"/>
          <w:color w:val="000000"/>
        </w:rPr>
        <w:t>292/2018</w:t>
      </w:r>
      <w:r w:rsidRPr="00653146">
        <w:rPr>
          <w:rStyle w:val="tpa"/>
          <w:rFonts w:ascii="Times New Roman" w:hAnsi="Times New Roman" w:cs="Times New Roman"/>
          <w:color w:val="000000"/>
        </w:rPr>
        <w:t xml:space="preserve"> privind evaluarea impactului anumitor proiecte publice şi private asupra mediului, anexa nr. </w:t>
      </w:r>
      <w:r w:rsidR="00BE238B" w:rsidRPr="00653146">
        <w:rPr>
          <w:rStyle w:val="tpa"/>
          <w:rFonts w:ascii="Times New Roman" w:hAnsi="Times New Roman" w:cs="Times New Roman"/>
          <w:color w:val="000000"/>
        </w:rPr>
        <w:t>2</w:t>
      </w:r>
      <w:r w:rsidR="00731133" w:rsidRPr="00653146">
        <w:rPr>
          <w:rStyle w:val="tpa"/>
          <w:rFonts w:ascii="Times New Roman" w:hAnsi="Times New Roman" w:cs="Times New Roman"/>
          <w:color w:val="000000"/>
        </w:rPr>
        <w:t>,</w:t>
      </w:r>
      <w:r w:rsidRPr="00653146">
        <w:rPr>
          <w:rStyle w:val="tpa"/>
          <w:rFonts w:ascii="Times New Roman" w:hAnsi="Times New Roman" w:cs="Times New Roman"/>
          <w:color w:val="000000"/>
        </w:rPr>
        <w:t xml:space="preserve"> </w:t>
      </w:r>
      <w:r w:rsidR="005845F1" w:rsidRPr="00653146">
        <w:rPr>
          <w:rStyle w:val="tpa"/>
          <w:rFonts w:ascii="Times New Roman" w:hAnsi="Times New Roman" w:cs="Times New Roman"/>
          <w:color w:val="000000"/>
        </w:rPr>
        <w:t>pct.</w:t>
      </w:r>
      <w:r w:rsidR="006661E6" w:rsidRPr="00653146">
        <w:rPr>
          <w:rStyle w:val="tpa"/>
          <w:rFonts w:ascii="Times New Roman" w:hAnsi="Times New Roman" w:cs="Times New Roman"/>
          <w:color w:val="000000"/>
        </w:rPr>
        <w:t xml:space="preserve"> 10, lit. b</w:t>
      </w:r>
      <w:r w:rsidRPr="00653146">
        <w:rPr>
          <w:rStyle w:val="tpa"/>
          <w:rFonts w:ascii="Times New Roman" w:hAnsi="Times New Roman" w:cs="Times New Roman"/>
          <w:color w:val="000000"/>
        </w:rPr>
        <w:t>;</w:t>
      </w:r>
    </w:p>
    <w:p w:rsidR="00BB2BD0" w:rsidRPr="00653146" w:rsidRDefault="00D34D4D" w:rsidP="006E7E72">
      <w:pPr>
        <w:spacing w:after="0" w:line="240" w:lineRule="auto"/>
        <w:jc w:val="both"/>
        <w:rPr>
          <w:rFonts w:ascii="Times New Roman" w:hAnsi="Times New Roman" w:cs="Times New Roman"/>
        </w:rPr>
      </w:pPr>
      <w:bookmarkStart w:id="9" w:name="do|ax5^I|pa15"/>
      <w:bookmarkEnd w:id="9"/>
      <w:r w:rsidRPr="00653146">
        <w:rPr>
          <w:rStyle w:val="tpa"/>
          <w:rFonts w:ascii="Times New Roman" w:hAnsi="Times New Roman" w:cs="Times New Roman"/>
          <w:color w:val="000000"/>
        </w:rPr>
        <w:t>b)</w:t>
      </w:r>
      <w:r w:rsidR="00BB2BD0" w:rsidRPr="00653146">
        <w:rPr>
          <w:rStyle w:val="tpa"/>
          <w:rFonts w:ascii="Times New Roman" w:hAnsi="Times New Roman" w:cs="Times New Roman"/>
          <w:color w:val="000000"/>
        </w:rPr>
        <w:t xml:space="preserve"> </w:t>
      </w:r>
      <w:r w:rsidR="00BB2BD0" w:rsidRPr="00653146">
        <w:rPr>
          <w:rFonts w:ascii="Times New Roman" w:hAnsi="Times New Roman" w:cs="Times New Roman"/>
        </w:rPr>
        <w:t xml:space="preserve">impactul realizării proiectului asupra factorilor de mediu va fi redus pentru sol, subsol, vegetație, fauna </w:t>
      </w:r>
      <w:r w:rsidR="00731133" w:rsidRPr="00653146">
        <w:rPr>
          <w:rFonts w:ascii="Times New Roman" w:hAnsi="Times New Roman" w:cs="Times New Roman"/>
        </w:rPr>
        <w:t>ș</w:t>
      </w:r>
      <w:r w:rsidR="00BB2BD0" w:rsidRPr="00653146">
        <w:rPr>
          <w:rFonts w:ascii="Times New Roman" w:hAnsi="Times New Roman" w:cs="Times New Roman"/>
        </w:rPr>
        <w:t xml:space="preserve">i nesemnificativ pentru ape, aer </w:t>
      </w:r>
      <w:r w:rsidR="00731133" w:rsidRPr="00653146">
        <w:rPr>
          <w:rFonts w:ascii="Times New Roman" w:hAnsi="Times New Roman" w:cs="Times New Roman"/>
        </w:rPr>
        <w:t>ș</w:t>
      </w:r>
      <w:r w:rsidR="00BB2BD0" w:rsidRPr="00653146">
        <w:rPr>
          <w:rFonts w:ascii="Times New Roman" w:hAnsi="Times New Roman" w:cs="Times New Roman"/>
        </w:rPr>
        <w:t>i așezările umane;</w:t>
      </w:r>
    </w:p>
    <w:p w:rsidR="00D34D4D" w:rsidRPr="00653146" w:rsidRDefault="00D34D4D" w:rsidP="006E7E72">
      <w:pPr>
        <w:spacing w:after="0" w:line="240" w:lineRule="auto"/>
        <w:jc w:val="both"/>
        <w:rPr>
          <w:rFonts w:ascii="Times New Roman" w:eastAsia="Times New Roman" w:hAnsi="Times New Roman" w:cs="Times New Roman"/>
          <w:color w:val="191919"/>
          <w:lang w:eastAsia="ro-RO"/>
        </w:rPr>
      </w:pPr>
      <w:bookmarkStart w:id="10" w:name="do|ax5^I|pa16"/>
      <w:bookmarkEnd w:id="10"/>
      <w:r w:rsidRPr="00653146">
        <w:rPr>
          <w:rStyle w:val="tpa"/>
          <w:rFonts w:ascii="Times New Roman" w:hAnsi="Times New Roman" w:cs="Times New Roman"/>
          <w:color w:val="000000"/>
        </w:rPr>
        <w:t>c)</w:t>
      </w:r>
      <w:r w:rsidR="00C61E10" w:rsidRPr="00653146">
        <w:rPr>
          <w:rFonts w:ascii="Times New Roman" w:eastAsia="Times New Roman" w:hAnsi="Times New Roman" w:cs="Times New Roman"/>
          <w:b/>
          <w:color w:val="191919"/>
          <w:lang w:eastAsia="ro-RO"/>
        </w:rPr>
        <w:t xml:space="preserve"> </w:t>
      </w:r>
      <w:r w:rsidR="00C61E10" w:rsidRPr="00653146">
        <w:rPr>
          <w:rFonts w:ascii="Times New Roman" w:eastAsia="Times New Roman" w:hAnsi="Times New Roman" w:cs="Times New Roman"/>
          <w:color w:val="191919"/>
          <w:lang w:eastAsia="ro-RO"/>
        </w:rPr>
        <w:t>nu au fost formulate observaţii din partea publicului în urma mediatizării depunerii solicitării de emitere a acordului de mediu respectiv, a luării deciziei privind etapa de încadrare;</w:t>
      </w:r>
    </w:p>
    <w:p w:rsidR="006065E5" w:rsidRPr="00653146" w:rsidRDefault="006065E5" w:rsidP="006E7E72">
      <w:pPr>
        <w:spacing w:after="0" w:line="240" w:lineRule="auto"/>
        <w:jc w:val="both"/>
        <w:rPr>
          <w:rFonts w:ascii="Times New Roman" w:eastAsia="Calibri" w:hAnsi="Times New Roman" w:cs="Times New Roman"/>
          <w:b/>
          <w:i/>
          <w:u w:val="single"/>
        </w:rPr>
      </w:pPr>
      <w:bookmarkStart w:id="11" w:name="do|ax5^I|pa17"/>
      <w:bookmarkStart w:id="12" w:name="do|ax5^I|pa34"/>
      <w:bookmarkEnd w:id="11"/>
      <w:bookmarkEnd w:id="12"/>
      <w:r w:rsidRPr="00653146">
        <w:rPr>
          <w:rFonts w:ascii="Times New Roman" w:eastAsia="Calibri" w:hAnsi="Times New Roman" w:cs="Times New Roman"/>
          <w:b/>
          <w:i/>
        </w:rPr>
        <w:t>1.</w:t>
      </w:r>
      <w:r w:rsidRPr="00653146">
        <w:rPr>
          <w:rFonts w:ascii="Times New Roman" w:eastAsia="Calibri" w:hAnsi="Times New Roman" w:cs="Times New Roman"/>
          <w:b/>
          <w:i/>
          <w:u w:val="single"/>
        </w:rPr>
        <w:t xml:space="preserve"> Caracteristicile proiectului</w:t>
      </w:r>
    </w:p>
    <w:p w:rsidR="00C9287D" w:rsidRPr="00653146" w:rsidRDefault="006065E5" w:rsidP="006E7E72">
      <w:pPr>
        <w:numPr>
          <w:ilvl w:val="0"/>
          <w:numId w:val="3"/>
        </w:numPr>
        <w:spacing w:after="0" w:line="240" w:lineRule="auto"/>
        <w:ind w:left="0"/>
        <w:jc w:val="both"/>
        <w:rPr>
          <w:rFonts w:ascii="Times New Roman" w:eastAsia="Calibri" w:hAnsi="Times New Roman" w:cs="Times New Roman"/>
        </w:rPr>
      </w:pPr>
      <w:r w:rsidRPr="00653146">
        <w:rPr>
          <w:rFonts w:ascii="Times New Roman" w:eastAsia="Calibri" w:hAnsi="Times New Roman" w:cs="Times New Roman"/>
          <w:b/>
          <w:i/>
        </w:rPr>
        <w:t>mărimea proiectului</w:t>
      </w:r>
      <w:r w:rsidRPr="00653146">
        <w:rPr>
          <w:rFonts w:ascii="Times New Roman" w:eastAsia="Calibri" w:hAnsi="Times New Roman" w:cs="Times New Roman"/>
        </w:rPr>
        <w:t>:</w:t>
      </w:r>
    </w:p>
    <w:p w:rsidR="00D64FDF" w:rsidRPr="00653146" w:rsidRDefault="00D64FDF" w:rsidP="00CD2450">
      <w:pPr>
        <w:spacing w:after="0" w:line="240" w:lineRule="auto"/>
        <w:ind w:firstLine="708"/>
        <w:jc w:val="both"/>
        <w:rPr>
          <w:rFonts w:ascii="Times New Roman" w:eastAsia="Calibri" w:hAnsi="Times New Roman" w:cs="Times New Roman"/>
          <w:bCs/>
          <w:lang w:val="en-US"/>
        </w:rPr>
      </w:pPr>
      <w:r w:rsidRPr="00653146">
        <w:rPr>
          <w:rFonts w:ascii="Times New Roman" w:eastAsia="Calibri" w:hAnsi="Times New Roman" w:cs="Times New Roman"/>
          <w:bCs/>
          <w:lang w:val="en-US"/>
        </w:rPr>
        <w:t>Imobilul asupra c</w:t>
      </w:r>
      <w:r w:rsidR="007342C4"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ruia se propun lucr</w:t>
      </w:r>
      <w:r w:rsidR="007342C4"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 de CONSTRUIRE HOTEL CU FUNC</w:t>
      </w:r>
      <w:r w:rsidR="007342C4"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IUNI COMPLEMENTARE (SPA</w:t>
      </w:r>
      <w:r w:rsidR="007342C4"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SERVICII, BIROURI, SPA</w:t>
      </w:r>
      <w:r w:rsidR="007342C4"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TEHNICE), D+P+1E+M, AMENAJ</w:t>
      </w:r>
      <w:r w:rsidR="007342C4"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 EXTERIOARE, CIRCULA</w:t>
      </w:r>
      <w:r w:rsidR="007342C4"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 xml:space="preserve">II </w:t>
      </w:r>
      <w:r w:rsidR="007342C4"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PARC</w:t>
      </w:r>
      <w:r w:rsidR="007342C4"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 UTILIT</w:t>
      </w:r>
      <w:r w:rsidR="00684594"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TI </w:t>
      </w:r>
      <w:r w:rsidR="00684594"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 xml:space="preserve">I ORGANIZARE DE </w:t>
      </w:r>
      <w:r w:rsidR="00684594"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 xml:space="preserve">ANTIER, </w:t>
      </w:r>
      <w:proofErr w:type="gramStart"/>
      <w:r w:rsidRPr="00653146">
        <w:rPr>
          <w:rFonts w:ascii="Times New Roman" w:eastAsia="Calibri" w:hAnsi="Times New Roman" w:cs="Times New Roman"/>
          <w:bCs/>
          <w:lang w:val="en-US"/>
        </w:rPr>
        <w:t>este</w:t>
      </w:r>
      <w:proofErr w:type="gramEnd"/>
      <w:r w:rsidRPr="00653146">
        <w:rPr>
          <w:rFonts w:ascii="Times New Roman" w:eastAsia="Calibri" w:hAnsi="Times New Roman" w:cs="Times New Roman"/>
          <w:bCs/>
          <w:lang w:val="en-US"/>
        </w:rPr>
        <w:t xml:space="preserve"> amplasat in </w:t>
      </w:r>
      <w:r w:rsidR="00684594" w:rsidRPr="00653146">
        <w:rPr>
          <w:rFonts w:ascii="Times New Roman" w:eastAsia="Calibri" w:hAnsi="Times New Roman" w:cs="Times New Roman"/>
          <w:bCs/>
          <w:lang w:val="en-US"/>
        </w:rPr>
        <w:t xml:space="preserve">jud. </w:t>
      </w:r>
      <w:proofErr w:type="gramStart"/>
      <w:r w:rsidR="00684594" w:rsidRPr="00653146">
        <w:rPr>
          <w:rFonts w:ascii="Times New Roman" w:eastAsia="Calibri" w:hAnsi="Times New Roman" w:cs="Times New Roman"/>
          <w:bCs/>
          <w:lang w:val="en-US"/>
        </w:rPr>
        <w:t>dambovita</w:t>
      </w:r>
      <w:proofErr w:type="gramEnd"/>
      <w:r w:rsidR="00684594" w:rsidRPr="00653146">
        <w:rPr>
          <w:rFonts w:ascii="Times New Roman" w:eastAsia="Calibri" w:hAnsi="Times New Roman" w:cs="Times New Roman"/>
          <w:bCs/>
          <w:lang w:val="en-US"/>
        </w:rPr>
        <w:t>, com. niculesti, sat niculesti</w:t>
      </w:r>
      <w:r w:rsidRPr="00653146">
        <w:rPr>
          <w:rFonts w:ascii="Times New Roman" w:eastAsia="Calibri" w:hAnsi="Times New Roman" w:cs="Times New Roman"/>
          <w:bCs/>
          <w:lang w:val="en-US"/>
        </w:rPr>
        <w:t xml:space="preserve">, COD POSTAL 137330, STR. DC 159, NR. T41, NR. CAD. 77680 si </w:t>
      </w:r>
      <w:proofErr w:type="gramStart"/>
      <w:r w:rsidRPr="00653146">
        <w:rPr>
          <w:rFonts w:ascii="Times New Roman" w:eastAsia="Calibri" w:hAnsi="Times New Roman" w:cs="Times New Roman"/>
          <w:bCs/>
          <w:lang w:val="en-US"/>
        </w:rPr>
        <w:t>este</w:t>
      </w:r>
      <w:proofErr w:type="gramEnd"/>
      <w:r w:rsidRPr="00653146">
        <w:rPr>
          <w:rFonts w:ascii="Times New Roman" w:eastAsia="Calibri" w:hAnsi="Times New Roman" w:cs="Times New Roman"/>
          <w:bCs/>
          <w:lang w:val="en-US"/>
        </w:rPr>
        <w:t xml:space="preserve"> situat in cadrul unui. Imobilul </w:t>
      </w:r>
      <w:proofErr w:type="gramStart"/>
      <w:r w:rsidRPr="00653146">
        <w:rPr>
          <w:rFonts w:ascii="Times New Roman" w:eastAsia="Calibri" w:hAnsi="Times New Roman" w:cs="Times New Roman"/>
          <w:bCs/>
          <w:lang w:val="en-US"/>
        </w:rPr>
        <w:t>este</w:t>
      </w:r>
      <w:proofErr w:type="gramEnd"/>
      <w:r w:rsidRPr="00653146">
        <w:rPr>
          <w:rFonts w:ascii="Times New Roman" w:eastAsia="Calibri" w:hAnsi="Times New Roman" w:cs="Times New Roman"/>
          <w:bCs/>
          <w:lang w:val="en-US"/>
        </w:rPr>
        <w:t xml:space="preserve"> inscris in CF. Nr 77680 si se afla in proprietatea companiei DM SPORT&amp;ENERGY S.R.L.</w:t>
      </w:r>
    </w:p>
    <w:p w:rsidR="00D64FDF" w:rsidRPr="00653146" w:rsidRDefault="00D64FDF" w:rsidP="00EB69A6">
      <w:pPr>
        <w:spacing w:after="0" w:line="240" w:lineRule="auto"/>
        <w:ind w:firstLine="708"/>
        <w:jc w:val="both"/>
        <w:rPr>
          <w:rFonts w:ascii="Times New Roman" w:eastAsia="Calibri" w:hAnsi="Times New Roman" w:cs="Times New Roman"/>
          <w:bCs/>
          <w:lang w:val="en-US"/>
        </w:rPr>
      </w:pPr>
      <w:r w:rsidRPr="00653146">
        <w:rPr>
          <w:rFonts w:ascii="Times New Roman" w:eastAsia="Calibri" w:hAnsi="Times New Roman" w:cs="Times New Roman"/>
          <w:bCs/>
          <w:lang w:val="en-US"/>
        </w:rPr>
        <w:t xml:space="preserve">Prin prezentul proiect </w:t>
      </w:r>
      <w:r w:rsidR="00162A26" w:rsidRPr="00653146">
        <w:rPr>
          <w:rFonts w:ascii="Times New Roman" w:eastAsia="Calibri" w:hAnsi="Times New Roman" w:cs="Times New Roman"/>
          <w:bCs/>
          <w:lang w:val="en-US"/>
        </w:rPr>
        <w:t xml:space="preserve"> se propune </w:t>
      </w:r>
      <w:r w:rsidRPr="00653146">
        <w:rPr>
          <w:rFonts w:ascii="Times New Roman" w:eastAsia="Calibri" w:hAnsi="Times New Roman" w:cs="Times New Roman"/>
          <w:bCs/>
          <w:lang w:val="en-US"/>
        </w:rPr>
        <w:t xml:space="preserve"> construirea unui hotel, a func</w:t>
      </w:r>
      <w:r w:rsidR="00162A2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 xml:space="preserve">iunilor anexe </w:t>
      </w:r>
      <w:r w:rsidR="00162A26"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amenajarea utilit</w:t>
      </w:r>
      <w:r w:rsidR="00162A26" w:rsidRPr="00653146">
        <w:rPr>
          <w:rFonts w:ascii="Times New Roman" w:eastAsia="Calibri" w:hAnsi="Times New Roman" w:cs="Times New Roman"/>
          <w:bCs/>
          <w:lang w:val="en-US"/>
        </w:rPr>
        <w:t>ăț</w:t>
      </w:r>
      <w:r w:rsidRPr="00653146">
        <w:rPr>
          <w:rFonts w:ascii="Times New Roman" w:eastAsia="Calibri" w:hAnsi="Times New Roman" w:cs="Times New Roman"/>
          <w:bCs/>
          <w:lang w:val="en-US"/>
        </w:rPr>
        <w:t xml:space="preserve">ilor aferente, care </w:t>
      </w:r>
      <w:r w:rsidR="00162A26" w:rsidRPr="00653146">
        <w:rPr>
          <w:rFonts w:ascii="Times New Roman" w:eastAsia="Calibri" w:hAnsi="Times New Roman" w:cs="Times New Roman"/>
          <w:bCs/>
          <w:lang w:val="en-US"/>
        </w:rPr>
        <w:t>va avea regim de ină</w:t>
      </w:r>
      <w:r w:rsidRPr="00653146">
        <w:rPr>
          <w:rFonts w:ascii="Times New Roman" w:eastAsia="Calibri" w:hAnsi="Times New Roman" w:cs="Times New Roman"/>
          <w:bCs/>
          <w:lang w:val="en-US"/>
        </w:rPr>
        <w:t>l</w:t>
      </w:r>
      <w:r w:rsidR="00162A2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ime D+P+1E+M. Acest hotel va face parte dintr-un Complex turistic si de agrement cu terenuri de golf na</w:t>
      </w:r>
      <w:r w:rsidR="00CD7029"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 xml:space="preserve">ional </w:t>
      </w:r>
      <w:r w:rsidR="00CD7029"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va cuprinde toate func</w:t>
      </w:r>
      <w:r w:rsidR="00CD7029"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iunile necesare unei bune desf</w:t>
      </w:r>
      <w:r w:rsidR="00CD7029" w:rsidRPr="00653146">
        <w:rPr>
          <w:rFonts w:ascii="Times New Roman" w:eastAsia="Calibri" w:hAnsi="Times New Roman" w:cs="Times New Roman"/>
          <w:bCs/>
          <w:lang w:val="en-US"/>
        </w:rPr>
        <w:t>ăș</w:t>
      </w:r>
      <w:r w:rsidRPr="00653146">
        <w:rPr>
          <w:rFonts w:ascii="Times New Roman" w:eastAsia="Calibri" w:hAnsi="Times New Roman" w:cs="Times New Roman"/>
          <w:bCs/>
          <w:lang w:val="en-US"/>
        </w:rPr>
        <w:t>ur</w:t>
      </w:r>
      <w:r w:rsidR="00CD7029"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 a activit</w:t>
      </w:r>
      <w:r w:rsidR="00CD7029" w:rsidRPr="00653146">
        <w:rPr>
          <w:rFonts w:ascii="Times New Roman" w:eastAsia="Calibri" w:hAnsi="Times New Roman" w:cs="Times New Roman"/>
          <w:bCs/>
          <w:lang w:val="en-US"/>
        </w:rPr>
        <w:t>ăț</w:t>
      </w:r>
      <w:r w:rsidRPr="00653146">
        <w:rPr>
          <w:rFonts w:ascii="Times New Roman" w:eastAsia="Calibri" w:hAnsi="Times New Roman" w:cs="Times New Roman"/>
          <w:bCs/>
          <w:lang w:val="en-US"/>
        </w:rPr>
        <w:t>ilor prev</w:t>
      </w:r>
      <w:r w:rsidR="00CD7029"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zute.</w:t>
      </w:r>
      <w:r w:rsidR="00CD7029" w:rsidRPr="00653146">
        <w:rPr>
          <w:rFonts w:ascii="Times New Roman" w:eastAsia="Calibri" w:hAnsi="Times New Roman" w:cs="Times New Roman"/>
          <w:bCs/>
          <w:lang w:val="en-US"/>
        </w:rPr>
        <w:t xml:space="preserve"> </w:t>
      </w:r>
      <w:r w:rsidRPr="00653146">
        <w:rPr>
          <w:rFonts w:ascii="Times New Roman" w:eastAsia="Calibri" w:hAnsi="Times New Roman" w:cs="Times New Roman"/>
          <w:bCs/>
          <w:lang w:val="en-US"/>
        </w:rPr>
        <w:t>Accesul principal in incinta Complexului de agrement (NC 76335), at</w:t>
      </w:r>
      <w:r w:rsidR="00CD7029" w:rsidRPr="00653146">
        <w:rPr>
          <w:rFonts w:ascii="Times New Roman" w:eastAsia="Calibri" w:hAnsi="Times New Roman" w:cs="Times New Roman"/>
          <w:bCs/>
          <w:lang w:val="en-US"/>
        </w:rPr>
        <w:t>â</w:t>
      </w:r>
      <w:r w:rsidRPr="00653146">
        <w:rPr>
          <w:rFonts w:ascii="Times New Roman" w:eastAsia="Calibri" w:hAnsi="Times New Roman" w:cs="Times New Roman"/>
          <w:bCs/>
          <w:lang w:val="en-US"/>
        </w:rPr>
        <w:t>t cel pietonal c</w:t>
      </w:r>
      <w:r w:rsidR="00CD7029" w:rsidRPr="00653146">
        <w:rPr>
          <w:rFonts w:ascii="Times New Roman" w:eastAsia="Calibri" w:hAnsi="Times New Roman" w:cs="Times New Roman"/>
          <w:bCs/>
          <w:lang w:val="en-US"/>
        </w:rPr>
        <w:t>â</w:t>
      </w:r>
      <w:r w:rsidRPr="00653146">
        <w:rPr>
          <w:rFonts w:ascii="Times New Roman" w:eastAsia="Calibri" w:hAnsi="Times New Roman" w:cs="Times New Roman"/>
          <w:bCs/>
          <w:lang w:val="en-US"/>
        </w:rPr>
        <w:t xml:space="preserve">t </w:t>
      </w:r>
      <w:r w:rsidR="00CD7029"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cel auto, se vor realiza din partea de SUD-VEST, prin strada NC 76808. In cadrul Complexului, imobilul NC 77680 (in cauza) este amplasat in extremitatea vestic</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a acestuia, in proximitatea drumului principal de </w:t>
      </w:r>
      <w:r w:rsidRPr="00653146">
        <w:rPr>
          <w:rFonts w:ascii="Times New Roman" w:eastAsia="Calibri" w:hAnsi="Times New Roman" w:cs="Times New Roman"/>
          <w:bCs/>
          <w:lang w:val="en-US"/>
        </w:rPr>
        <w:lastRenderedPageBreak/>
        <w:t xml:space="preserve">acces </w:t>
      </w:r>
      <w:r w:rsidR="00EB69A6"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in vecin</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tatea Clubului Golf </w:t>
      </w:r>
      <w:r w:rsidR="00EB69A6"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a S</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lii de conferin</w:t>
      </w:r>
      <w:r w:rsidR="00EB69A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e.</w:t>
      </w:r>
      <w:r w:rsidR="00EB69A6" w:rsidRPr="00653146">
        <w:rPr>
          <w:rFonts w:ascii="Times New Roman" w:eastAsia="Calibri" w:hAnsi="Times New Roman" w:cs="Times New Roman"/>
          <w:bCs/>
          <w:lang w:val="en-US"/>
        </w:rPr>
        <w:t xml:space="preserve"> </w:t>
      </w:r>
      <w:r w:rsidRPr="00653146">
        <w:rPr>
          <w:rFonts w:ascii="Times New Roman" w:eastAsia="Calibri" w:hAnsi="Times New Roman" w:cs="Times New Roman"/>
          <w:bCs/>
          <w:lang w:val="en-US"/>
        </w:rPr>
        <w:t>Imobilul constituie o insul</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urban</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in cadrul complexului, fiind inconjurat pe toate laturile de str</w:t>
      </w:r>
      <w:r w:rsidR="00EB69A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zi auto, propuse prin Masterplan.</w:t>
      </w:r>
    </w:p>
    <w:p w:rsidR="00D64FDF" w:rsidRPr="00653146" w:rsidRDefault="00D64FDF" w:rsidP="00D64FDF">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Prezentul proiect propune:</w:t>
      </w:r>
    </w:p>
    <w:p w:rsidR="00D64FDF" w:rsidRPr="00653146" w:rsidRDefault="00D64FDF" w:rsidP="00D64FDF">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Construire hotel cu func</w:t>
      </w:r>
      <w:r w:rsidR="00EB69A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iuni complementare (spa</w:t>
      </w:r>
      <w:r w:rsidR="00EB69A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servicii, birouri, spa</w:t>
      </w:r>
      <w:r w:rsidR="00BB0538"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tehnice);</w:t>
      </w:r>
    </w:p>
    <w:p w:rsidR="00D64FDF" w:rsidRPr="00653146" w:rsidRDefault="00D64FDF" w:rsidP="00D64FDF">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Amenaj</w:t>
      </w:r>
      <w:r w:rsidR="00BB0538"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 exterioare;</w:t>
      </w:r>
    </w:p>
    <w:p w:rsidR="00D64FDF" w:rsidRPr="00653146" w:rsidRDefault="00D64FDF" w:rsidP="00D64FDF">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Circula</w:t>
      </w:r>
      <w:r w:rsidR="00BB0538"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parc</w:t>
      </w:r>
      <w:r w:rsidR="00BB0538"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w:t>
      </w:r>
    </w:p>
    <w:p w:rsidR="00D64FDF" w:rsidRPr="00653146" w:rsidRDefault="00D64FDF" w:rsidP="00D64FDF">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xml:space="preserve">• Organizare de </w:t>
      </w:r>
      <w:r w:rsidR="00BB0538"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antier.</w:t>
      </w:r>
    </w:p>
    <w:p w:rsidR="00D64FDF" w:rsidRPr="00653146" w:rsidRDefault="00D64FDF" w:rsidP="009F0E06">
      <w:pPr>
        <w:spacing w:after="0" w:line="240" w:lineRule="auto"/>
        <w:ind w:firstLine="708"/>
        <w:jc w:val="both"/>
        <w:rPr>
          <w:rFonts w:ascii="Times New Roman" w:eastAsia="Calibri" w:hAnsi="Times New Roman" w:cs="Times New Roman"/>
          <w:bCs/>
          <w:lang w:val="en-US"/>
        </w:rPr>
      </w:pPr>
      <w:r w:rsidRPr="00653146">
        <w:rPr>
          <w:rFonts w:ascii="Times New Roman" w:eastAsia="Calibri" w:hAnsi="Times New Roman" w:cs="Times New Roman"/>
          <w:bCs/>
          <w:lang w:val="en-US"/>
        </w:rPr>
        <w:t>La nivelul complexului de golf, interven</w:t>
      </w:r>
      <w:r w:rsidR="009F0E06"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ia propus</w:t>
      </w:r>
      <w:r w:rsidR="009F0E0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w:t>
      </w:r>
      <w:proofErr w:type="gramStart"/>
      <w:r w:rsidRPr="00653146">
        <w:rPr>
          <w:rFonts w:ascii="Times New Roman" w:eastAsia="Calibri" w:hAnsi="Times New Roman" w:cs="Times New Roman"/>
          <w:bCs/>
          <w:lang w:val="en-US"/>
        </w:rPr>
        <w:t>va</w:t>
      </w:r>
      <w:proofErr w:type="gramEnd"/>
      <w:r w:rsidRPr="00653146">
        <w:rPr>
          <w:rFonts w:ascii="Times New Roman" w:eastAsia="Calibri" w:hAnsi="Times New Roman" w:cs="Times New Roman"/>
          <w:bCs/>
          <w:lang w:val="en-US"/>
        </w:rPr>
        <w:t xml:space="preserve"> fi benefic</w:t>
      </w:r>
      <w:r w:rsidR="009F0E0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intruc</w:t>
      </w:r>
      <w:r w:rsidR="009F0E06" w:rsidRPr="00653146">
        <w:rPr>
          <w:rFonts w:ascii="Times New Roman" w:eastAsia="Calibri" w:hAnsi="Times New Roman" w:cs="Times New Roman"/>
          <w:bCs/>
          <w:lang w:val="en-US"/>
        </w:rPr>
        <w:t>â</w:t>
      </w:r>
      <w:r w:rsidRPr="00653146">
        <w:rPr>
          <w:rFonts w:ascii="Times New Roman" w:eastAsia="Calibri" w:hAnsi="Times New Roman" w:cs="Times New Roman"/>
          <w:bCs/>
          <w:lang w:val="en-US"/>
        </w:rPr>
        <w:t>t va asigura un num</w:t>
      </w:r>
      <w:r w:rsidR="009F0E0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 ridicat de spa</w:t>
      </w:r>
      <w:r w:rsidR="00AE6E2A"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de cazare in regim hotelier la standarde inalte, impreun</w:t>
      </w:r>
      <w:r w:rsidR="009F0E06"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cu facilit</w:t>
      </w:r>
      <w:r w:rsidR="00B07DB3" w:rsidRPr="00653146">
        <w:rPr>
          <w:rFonts w:ascii="Times New Roman" w:eastAsia="Calibri" w:hAnsi="Times New Roman" w:cs="Times New Roman"/>
          <w:bCs/>
          <w:lang w:val="en-US"/>
        </w:rPr>
        <w:t>ă</w:t>
      </w:r>
      <w:r w:rsidR="00BA30FE"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ile conexe, ce vor func</w:t>
      </w:r>
      <w:r w:rsidR="00BA30FE"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iona pe toat</w:t>
      </w:r>
      <w:r w:rsidR="00B07DB3"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durata anului. Ca </w:t>
      </w:r>
      <w:r w:rsidR="00B07DB3"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func</w:t>
      </w:r>
      <w:r w:rsidR="00B07DB3"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iuni se vor prevedea:</w:t>
      </w:r>
    </w:p>
    <w:p w:rsidR="00D64FDF" w:rsidRPr="00653146" w:rsidRDefault="00D64FDF" w:rsidP="009F0E06">
      <w:pPr>
        <w:spacing w:after="0" w:line="240" w:lineRule="auto"/>
        <w:jc w:val="both"/>
        <w:rPr>
          <w:rFonts w:ascii="Times New Roman" w:eastAsia="Calibri" w:hAnsi="Times New Roman" w:cs="Times New Roman"/>
          <w:bCs/>
          <w:lang w:val="en-US"/>
        </w:rPr>
      </w:pPr>
      <w:proofErr w:type="gramStart"/>
      <w:r w:rsidRPr="00653146">
        <w:rPr>
          <w:rFonts w:ascii="Times New Roman" w:eastAsia="Calibri" w:hAnsi="Times New Roman" w:cs="Times New Roman"/>
          <w:bCs/>
          <w:lang w:val="en-US"/>
        </w:rPr>
        <w:t>- 71 camere</w:t>
      </w:r>
      <w:proofErr w:type="gramEnd"/>
      <w:r w:rsidRPr="00653146">
        <w:rPr>
          <w:rFonts w:ascii="Times New Roman" w:eastAsia="Calibri" w:hAnsi="Times New Roman" w:cs="Times New Roman"/>
          <w:bCs/>
          <w:lang w:val="en-US"/>
        </w:rPr>
        <w:t xml:space="preserve"> de cazare</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Sala de conferin</w:t>
      </w:r>
      <w:r w:rsidR="00BA30FE"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e 100 locuri</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xml:space="preserve">- Sala de </w:t>
      </w:r>
      <w:r w:rsidR="00BA30FE"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edin</w:t>
      </w:r>
      <w:r w:rsidR="00B07DB3"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e</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Spa</w:t>
      </w:r>
      <w:r w:rsidR="00BA30FE"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 xml:space="preserve">ii administrative </w:t>
      </w:r>
      <w:r w:rsidR="00BA30FE"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birouri</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Recep</w:t>
      </w:r>
      <w:r w:rsidR="00BA30FE"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ie, bar, foyere mobilate</w:t>
      </w:r>
      <w:r w:rsidR="00B07DB3" w:rsidRPr="00653146">
        <w:rPr>
          <w:rFonts w:ascii="Times New Roman" w:eastAsia="Calibri" w:hAnsi="Times New Roman" w:cs="Times New Roman"/>
          <w:bCs/>
          <w:lang w:val="en-US"/>
        </w:rPr>
        <w:t xml:space="preserve"> ș</w:t>
      </w:r>
      <w:r w:rsidRPr="00653146">
        <w:rPr>
          <w:rFonts w:ascii="Times New Roman" w:eastAsia="Calibri" w:hAnsi="Times New Roman" w:cs="Times New Roman"/>
          <w:bCs/>
          <w:lang w:val="en-US"/>
        </w:rPr>
        <w:t>i dotate corespunz</w:t>
      </w:r>
      <w:r w:rsidR="00B07DB3"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tor</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Zona de spa cu piscin</w:t>
      </w:r>
      <w:r w:rsidR="00BA30FE"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 interioar</w:t>
      </w:r>
      <w:r w:rsidR="00BA30FE"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hammam, saloa</w:t>
      </w:r>
      <w:r w:rsidR="00BA30FE" w:rsidRPr="00653146">
        <w:rPr>
          <w:rFonts w:ascii="Times New Roman" w:eastAsia="Calibri" w:hAnsi="Times New Roman" w:cs="Times New Roman"/>
          <w:bCs/>
          <w:lang w:val="en-US"/>
        </w:rPr>
        <w:t>ne de masaj, sală</w:t>
      </w:r>
      <w:r w:rsidRPr="00653146">
        <w:rPr>
          <w:rFonts w:ascii="Times New Roman" w:eastAsia="Calibri" w:hAnsi="Times New Roman" w:cs="Times New Roman"/>
          <w:bCs/>
          <w:lang w:val="en-US"/>
        </w:rPr>
        <w:t xml:space="preserve"> de fitness, bar, vestiare, zone de relaxare</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Restaurant pentru micul dejun</w:t>
      </w:r>
      <w:r w:rsidR="00BA30FE"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Buc</w:t>
      </w:r>
      <w:r w:rsidR="00202E5C"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t</w:t>
      </w:r>
      <w:r w:rsidR="00202E5C"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rie</w:t>
      </w:r>
      <w:r w:rsidR="00202E5C"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xml:space="preserve">- Camere </w:t>
      </w:r>
      <w:r w:rsidR="00202E5C"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vestiare pentru personal</w:t>
      </w:r>
      <w:r w:rsidR="00202E5C"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Zone tehnice – pentru mentenan</w:t>
      </w:r>
      <w:r w:rsidR="00202E5C" w:rsidRPr="00653146">
        <w:rPr>
          <w:rFonts w:ascii="Times New Roman" w:eastAsia="Calibri" w:hAnsi="Times New Roman" w:cs="Times New Roman"/>
          <w:bCs/>
          <w:lang w:val="en-US"/>
        </w:rPr>
        <w:t>ță</w:t>
      </w:r>
      <w:r w:rsidRPr="00653146">
        <w:rPr>
          <w:rFonts w:ascii="Times New Roman" w:eastAsia="Calibri" w:hAnsi="Times New Roman" w:cs="Times New Roman"/>
          <w:bCs/>
          <w:lang w:val="en-US"/>
        </w:rPr>
        <w:t>, aprovizionare, depozitare, cur</w:t>
      </w:r>
      <w:r w:rsidR="00202E5C" w:rsidRPr="00653146">
        <w:rPr>
          <w:rFonts w:ascii="Times New Roman" w:eastAsia="Calibri" w:hAnsi="Times New Roman" w:cs="Times New Roman"/>
          <w:bCs/>
          <w:lang w:val="en-US"/>
        </w:rPr>
        <w:t>ăț</w:t>
      </w:r>
      <w:r w:rsidRPr="00653146">
        <w:rPr>
          <w:rFonts w:ascii="Times New Roman" w:eastAsia="Calibri" w:hAnsi="Times New Roman" w:cs="Times New Roman"/>
          <w:bCs/>
          <w:lang w:val="en-US"/>
        </w:rPr>
        <w:t>enie, oficii etc.</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Circula</w:t>
      </w:r>
      <w:r w:rsidR="00202E5C"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verticale (sc</w:t>
      </w:r>
      <w:r w:rsidR="00202E5C" w:rsidRPr="00653146">
        <w:rPr>
          <w:rFonts w:ascii="Times New Roman" w:eastAsia="Calibri" w:hAnsi="Times New Roman" w:cs="Times New Roman"/>
          <w:bCs/>
          <w:lang w:val="en-US"/>
        </w:rPr>
        <w:t>ă</w:t>
      </w:r>
      <w:r w:rsidRPr="00653146">
        <w:rPr>
          <w:rFonts w:ascii="Times New Roman" w:eastAsia="Calibri" w:hAnsi="Times New Roman" w:cs="Times New Roman"/>
          <w:bCs/>
          <w:lang w:val="en-US"/>
        </w:rPr>
        <w:t xml:space="preserve">ri </w:t>
      </w:r>
      <w:r w:rsidR="00202E5C"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lifturi) pentru clien</w:t>
      </w:r>
      <w:r w:rsidR="00202E5C"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 xml:space="preserve">i </w:t>
      </w:r>
      <w:r w:rsidR="00202E5C"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personal</w:t>
      </w:r>
      <w:r w:rsidR="00202E5C"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rPr>
      </w:pPr>
      <w:r w:rsidRPr="00653146">
        <w:rPr>
          <w:rFonts w:ascii="Times New Roman" w:eastAsia="Calibri" w:hAnsi="Times New Roman" w:cs="Times New Roman"/>
          <w:bCs/>
          <w:lang w:val="en-US"/>
        </w:rPr>
        <w:t xml:space="preserve">- Balcoane </w:t>
      </w:r>
      <w:r w:rsidR="00202E5C" w:rsidRPr="00653146">
        <w:rPr>
          <w:rFonts w:ascii="Times New Roman" w:eastAsia="Calibri" w:hAnsi="Times New Roman" w:cs="Times New Roman"/>
          <w:bCs/>
          <w:lang w:val="en-US"/>
        </w:rPr>
        <w:t>ș</w:t>
      </w:r>
      <w:r w:rsidRPr="00653146">
        <w:rPr>
          <w:rFonts w:ascii="Times New Roman" w:eastAsia="Calibri" w:hAnsi="Times New Roman" w:cs="Times New Roman"/>
          <w:bCs/>
          <w:lang w:val="en-US"/>
        </w:rPr>
        <w:t>i terase</w:t>
      </w:r>
      <w:r w:rsidR="00202E5C" w:rsidRPr="00653146">
        <w:rPr>
          <w:rFonts w:ascii="Times New Roman" w:eastAsia="Calibri" w:hAnsi="Times New Roman" w:cs="Times New Roman"/>
          <w:bCs/>
          <w:lang w:val="en-US"/>
        </w:rPr>
        <w:t>;</w:t>
      </w:r>
    </w:p>
    <w:p w:rsidR="00D64FDF" w:rsidRPr="00653146" w:rsidRDefault="00D64FDF" w:rsidP="009F0E06">
      <w:pPr>
        <w:spacing w:after="0" w:line="240" w:lineRule="auto"/>
        <w:jc w:val="both"/>
        <w:rPr>
          <w:rFonts w:ascii="Times New Roman" w:eastAsia="Calibri" w:hAnsi="Times New Roman" w:cs="Times New Roman"/>
          <w:bCs/>
          <w:lang w:val="en-US" w:eastAsia="pl-PL"/>
        </w:rPr>
      </w:pPr>
      <w:r w:rsidRPr="00653146">
        <w:rPr>
          <w:rFonts w:ascii="Times New Roman" w:eastAsia="Calibri" w:hAnsi="Times New Roman" w:cs="Times New Roman"/>
          <w:bCs/>
          <w:lang w:val="en-US"/>
        </w:rPr>
        <w:t>- Spa</w:t>
      </w:r>
      <w:r w:rsidR="00841DC0" w:rsidRPr="00653146">
        <w:rPr>
          <w:rFonts w:ascii="Times New Roman" w:eastAsia="Calibri" w:hAnsi="Times New Roman" w:cs="Times New Roman"/>
          <w:bCs/>
          <w:lang w:val="en-US"/>
        </w:rPr>
        <w:t>ț</w:t>
      </w:r>
      <w:r w:rsidRPr="00653146">
        <w:rPr>
          <w:rFonts w:ascii="Times New Roman" w:eastAsia="Calibri" w:hAnsi="Times New Roman" w:cs="Times New Roman"/>
          <w:bCs/>
          <w:lang w:val="en-US"/>
        </w:rPr>
        <w:t>ii exterioare amenajate.</w:t>
      </w:r>
      <w:r w:rsidRPr="00653146">
        <w:rPr>
          <w:rFonts w:ascii="Times New Roman" w:eastAsia="Calibri" w:hAnsi="Times New Roman" w:cs="Times New Roman"/>
          <w:bCs/>
          <w:lang w:val="en-US" w:eastAsia="pl-PL"/>
        </w:rPr>
        <w:t xml:space="preserve"> </w:t>
      </w:r>
    </w:p>
    <w:p w:rsidR="00A013B7" w:rsidRPr="00653146" w:rsidRDefault="00841DC0" w:rsidP="00841DC0">
      <w:pPr>
        <w:pStyle w:val="Default"/>
        <w:ind w:firstLine="708"/>
        <w:jc w:val="both"/>
        <w:rPr>
          <w:sz w:val="22"/>
          <w:szCs w:val="22"/>
        </w:rPr>
      </w:pPr>
      <w:r w:rsidRPr="00653146">
        <w:rPr>
          <w:sz w:val="22"/>
          <w:szCs w:val="22"/>
        </w:rPr>
        <w:t>Construcț</w:t>
      </w:r>
      <w:r w:rsidR="00347472" w:rsidRPr="00653146">
        <w:rPr>
          <w:sz w:val="22"/>
          <w:szCs w:val="22"/>
        </w:rPr>
        <w:t>ia propus</w:t>
      </w:r>
      <w:r w:rsidRPr="00653146">
        <w:rPr>
          <w:sz w:val="22"/>
          <w:szCs w:val="22"/>
        </w:rPr>
        <w:t>ă</w:t>
      </w:r>
      <w:r w:rsidR="00347472" w:rsidRPr="00653146">
        <w:rPr>
          <w:sz w:val="22"/>
          <w:szCs w:val="22"/>
        </w:rPr>
        <w:t xml:space="preserve"> va fi divizat</w:t>
      </w:r>
      <w:r w:rsidRPr="00653146">
        <w:rPr>
          <w:sz w:val="22"/>
          <w:szCs w:val="22"/>
        </w:rPr>
        <w:t>ă</w:t>
      </w:r>
      <w:r w:rsidR="00347472" w:rsidRPr="00653146">
        <w:rPr>
          <w:sz w:val="22"/>
          <w:szCs w:val="22"/>
        </w:rPr>
        <w:t xml:space="preserve"> in trei tronsoane – tronsonul de SE (denumit in coninuare Tronson A) </w:t>
      </w:r>
      <w:r w:rsidRPr="00653146">
        <w:rPr>
          <w:sz w:val="22"/>
          <w:szCs w:val="22"/>
        </w:rPr>
        <w:t>ș</w:t>
      </w:r>
      <w:r w:rsidR="00347472" w:rsidRPr="00653146">
        <w:rPr>
          <w:sz w:val="22"/>
          <w:szCs w:val="22"/>
        </w:rPr>
        <w:t>i cel de NE (denumit Tronson B), ce vor fi racordate printr-o zon</w:t>
      </w:r>
      <w:r w:rsidRPr="00653146">
        <w:rPr>
          <w:sz w:val="22"/>
          <w:szCs w:val="22"/>
        </w:rPr>
        <w:t>ă</w:t>
      </w:r>
      <w:r w:rsidR="00347472" w:rsidRPr="00653146">
        <w:rPr>
          <w:sz w:val="22"/>
          <w:szCs w:val="22"/>
        </w:rPr>
        <w:t xml:space="preserve"> circular</w:t>
      </w:r>
      <w:r w:rsidRPr="00653146">
        <w:rPr>
          <w:sz w:val="22"/>
          <w:szCs w:val="22"/>
        </w:rPr>
        <w:t>ă</w:t>
      </w:r>
      <w:r w:rsidR="00347472" w:rsidRPr="00653146">
        <w:rPr>
          <w:sz w:val="22"/>
          <w:szCs w:val="22"/>
        </w:rPr>
        <w:t xml:space="preserve"> care va </w:t>
      </w:r>
      <w:proofErr w:type="gramStart"/>
      <w:r w:rsidR="00347472" w:rsidRPr="00653146">
        <w:rPr>
          <w:sz w:val="22"/>
          <w:szCs w:val="22"/>
        </w:rPr>
        <w:t xml:space="preserve">cuprinde </w:t>
      </w:r>
      <w:r w:rsidRPr="00653146">
        <w:rPr>
          <w:sz w:val="22"/>
          <w:szCs w:val="22"/>
        </w:rPr>
        <w:t>,ș</w:t>
      </w:r>
      <w:proofErr w:type="gramEnd"/>
      <w:r w:rsidRPr="00653146">
        <w:rPr>
          <w:sz w:val="22"/>
          <w:szCs w:val="22"/>
        </w:rPr>
        <w:t>i</w:t>
      </w:r>
      <w:r w:rsidR="00347472" w:rsidRPr="00653146">
        <w:rPr>
          <w:sz w:val="22"/>
          <w:szCs w:val="22"/>
        </w:rPr>
        <w:t xml:space="preserve"> zona de acces principal, (denumit</w:t>
      </w:r>
      <w:r w:rsidRPr="00653146">
        <w:rPr>
          <w:sz w:val="22"/>
          <w:szCs w:val="22"/>
        </w:rPr>
        <w:t>ă</w:t>
      </w:r>
      <w:r w:rsidR="00347472" w:rsidRPr="00653146">
        <w:rPr>
          <w:sz w:val="22"/>
          <w:szCs w:val="22"/>
        </w:rPr>
        <w:t xml:space="preserve"> in continuare Tronson C).</w:t>
      </w:r>
    </w:p>
    <w:p w:rsidR="0052120D" w:rsidRDefault="0052120D" w:rsidP="00347472">
      <w:pPr>
        <w:pStyle w:val="Default"/>
        <w:rPr>
          <w:sz w:val="22"/>
          <w:szCs w:val="22"/>
        </w:rPr>
      </w:pPr>
    </w:p>
    <w:p w:rsidR="00347472" w:rsidRPr="00653146" w:rsidRDefault="00347472" w:rsidP="00347472">
      <w:pPr>
        <w:pStyle w:val="Default"/>
        <w:rPr>
          <w:sz w:val="22"/>
          <w:szCs w:val="22"/>
        </w:rPr>
      </w:pPr>
      <w:r w:rsidRPr="00653146">
        <w:rPr>
          <w:sz w:val="22"/>
          <w:szCs w:val="22"/>
        </w:rPr>
        <w:t xml:space="preserve">• </w:t>
      </w:r>
      <w:r w:rsidRPr="00653146">
        <w:rPr>
          <w:b/>
          <w:bCs/>
          <w:i/>
          <w:iCs/>
          <w:sz w:val="22"/>
          <w:szCs w:val="22"/>
        </w:rPr>
        <w:t>Tronsonul A</w:t>
      </w:r>
      <w:r w:rsidRPr="00653146">
        <w:rPr>
          <w:i/>
          <w:iCs/>
          <w:sz w:val="22"/>
          <w:szCs w:val="22"/>
        </w:rPr>
        <w:t xml:space="preserve">, </w:t>
      </w:r>
      <w:proofErr w:type="gramStart"/>
      <w:r w:rsidRPr="00653146">
        <w:rPr>
          <w:i/>
          <w:iCs/>
          <w:sz w:val="22"/>
          <w:szCs w:val="22"/>
        </w:rPr>
        <w:t>amplasat pe latura de</w:t>
      </w:r>
      <w:proofErr w:type="gramEnd"/>
      <w:r w:rsidRPr="00653146">
        <w:rPr>
          <w:i/>
          <w:iCs/>
          <w:sz w:val="22"/>
          <w:szCs w:val="22"/>
        </w:rPr>
        <w:t xml:space="preserve"> SE, curpinde func</w:t>
      </w:r>
      <w:r w:rsidR="00A013B7" w:rsidRPr="00653146">
        <w:rPr>
          <w:i/>
          <w:iCs/>
          <w:sz w:val="22"/>
          <w:szCs w:val="22"/>
        </w:rPr>
        <w:t>ț</w:t>
      </w:r>
      <w:r w:rsidRPr="00653146">
        <w:rPr>
          <w:i/>
          <w:iCs/>
          <w:sz w:val="22"/>
          <w:szCs w:val="22"/>
        </w:rPr>
        <w:t>iuni dup</w:t>
      </w:r>
      <w:r w:rsidR="00A013B7" w:rsidRPr="00653146">
        <w:rPr>
          <w:i/>
          <w:iCs/>
          <w:sz w:val="22"/>
          <w:szCs w:val="22"/>
        </w:rPr>
        <w:t>ă</w:t>
      </w:r>
      <w:r w:rsidRPr="00653146">
        <w:rPr>
          <w:i/>
          <w:iCs/>
          <w:sz w:val="22"/>
          <w:szCs w:val="22"/>
        </w:rPr>
        <w:t xml:space="preserve"> cum urmeaz</w:t>
      </w:r>
      <w:r w:rsidR="00A013B7" w:rsidRPr="00653146">
        <w:rPr>
          <w:i/>
          <w:iCs/>
          <w:sz w:val="22"/>
          <w:szCs w:val="22"/>
        </w:rPr>
        <w:t>ă</w:t>
      </w:r>
      <w:r w:rsidRPr="00653146">
        <w:rPr>
          <w:i/>
          <w:iCs/>
          <w:sz w:val="22"/>
          <w:szCs w:val="22"/>
        </w:rPr>
        <w:t xml:space="preserve">: </w:t>
      </w:r>
    </w:p>
    <w:p w:rsidR="00347472" w:rsidRPr="00653146" w:rsidRDefault="00347472" w:rsidP="00347472">
      <w:pPr>
        <w:pStyle w:val="Default"/>
        <w:rPr>
          <w:sz w:val="22"/>
          <w:szCs w:val="22"/>
        </w:rPr>
      </w:pPr>
    </w:p>
    <w:p w:rsidR="00347472" w:rsidRPr="00653146" w:rsidRDefault="00347472" w:rsidP="00347472">
      <w:pPr>
        <w:pStyle w:val="Default"/>
        <w:rPr>
          <w:sz w:val="22"/>
          <w:szCs w:val="22"/>
        </w:rPr>
      </w:pPr>
      <w:r w:rsidRPr="00653146">
        <w:rPr>
          <w:i/>
          <w:iCs/>
          <w:sz w:val="22"/>
          <w:szCs w:val="22"/>
        </w:rPr>
        <w:t xml:space="preserve">LA DEMISOL: </w:t>
      </w:r>
    </w:p>
    <w:p w:rsidR="0052120D"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de spa (piscina, sali de masaj, vestiare, zone de relaxare, grupuri sanitare, bar, hammam, sala de fitness, zone de depozitare, circulatii si spatii tehnice aferente) </w:t>
      </w:r>
    </w:p>
    <w:p w:rsidR="00347472" w:rsidRPr="00653146" w:rsidRDefault="00347472" w:rsidP="00347472">
      <w:pPr>
        <w:pStyle w:val="Default"/>
        <w:rPr>
          <w:sz w:val="22"/>
          <w:szCs w:val="22"/>
        </w:rPr>
      </w:pPr>
      <w:r w:rsidRPr="00653146">
        <w:rPr>
          <w:i/>
          <w:iCs/>
          <w:sz w:val="22"/>
          <w:szCs w:val="22"/>
        </w:rPr>
        <w:t xml:space="preserve">LA PARTER: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Sala de conferinte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Sala de sedinte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Hol / lobby zona conferinte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G.S. (femei, barbati, handicap) pentru vizitatori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de cazare cu bai (9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Terase (comune/ private)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spatii tehnice si de depozitare </w:t>
      </w:r>
    </w:p>
    <w:p w:rsidR="00347472" w:rsidRPr="00653146" w:rsidRDefault="00347472" w:rsidP="00347472">
      <w:pPr>
        <w:pStyle w:val="Default"/>
        <w:rPr>
          <w:sz w:val="22"/>
          <w:szCs w:val="22"/>
        </w:rPr>
      </w:pPr>
      <w:r w:rsidRPr="00653146">
        <w:rPr>
          <w:i/>
          <w:iCs/>
          <w:sz w:val="22"/>
          <w:szCs w:val="22"/>
        </w:rPr>
        <w:t xml:space="preserve">LA ETAJ 1: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de cazare cu bai (9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Terase private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de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Spatiul tehnic peste zona de conferinte </w:t>
      </w:r>
    </w:p>
    <w:p w:rsidR="00347472" w:rsidRPr="00653146" w:rsidRDefault="00347472" w:rsidP="00347472">
      <w:pPr>
        <w:pStyle w:val="Default"/>
        <w:rPr>
          <w:sz w:val="22"/>
          <w:szCs w:val="22"/>
        </w:rPr>
      </w:pPr>
      <w:r w:rsidRPr="00653146">
        <w:rPr>
          <w:i/>
          <w:iCs/>
          <w:sz w:val="22"/>
          <w:szCs w:val="22"/>
        </w:rPr>
        <w:t xml:space="preserve">LA MANSARDA: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de cazare cu bai (16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de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w:t>
      </w:r>
    </w:p>
    <w:p w:rsidR="00347472" w:rsidRPr="00653146" w:rsidRDefault="00347472" w:rsidP="00347472">
      <w:pPr>
        <w:pStyle w:val="Default"/>
        <w:rPr>
          <w:i/>
          <w:iCs/>
          <w:sz w:val="22"/>
          <w:szCs w:val="22"/>
        </w:rPr>
      </w:pPr>
      <w:r w:rsidRPr="00653146">
        <w:rPr>
          <w:sz w:val="22"/>
          <w:szCs w:val="22"/>
        </w:rPr>
        <w:t xml:space="preserve">- </w:t>
      </w:r>
      <w:r w:rsidRPr="00653146">
        <w:rPr>
          <w:i/>
          <w:iCs/>
          <w:sz w:val="22"/>
          <w:szCs w:val="22"/>
        </w:rPr>
        <w:t xml:space="preserve">Terase private </w:t>
      </w:r>
    </w:p>
    <w:p w:rsidR="00224A67" w:rsidRPr="00653146" w:rsidRDefault="00224A67" w:rsidP="00347472">
      <w:pPr>
        <w:pStyle w:val="Default"/>
        <w:rPr>
          <w:sz w:val="22"/>
          <w:szCs w:val="22"/>
        </w:rPr>
      </w:pPr>
    </w:p>
    <w:p w:rsidR="00347472" w:rsidRPr="00653146" w:rsidRDefault="00347472" w:rsidP="00347472">
      <w:pPr>
        <w:pStyle w:val="Default"/>
        <w:rPr>
          <w:sz w:val="22"/>
          <w:szCs w:val="22"/>
        </w:rPr>
      </w:pPr>
      <w:r w:rsidRPr="00653146">
        <w:rPr>
          <w:sz w:val="22"/>
          <w:szCs w:val="22"/>
        </w:rPr>
        <w:t xml:space="preserve">• </w:t>
      </w:r>
      <w:r w:rsidRPr="00653146">
        <w:rPr>
          <w:b/>
          <w:bCs/>
          <w:i/>
          <w:iCs/>
          <w:sz w:val="22"/>
          <w:szCs w:val="22"/>
        </w:rPr>
        <w:t>Tronsonul B</w:t>
      </w:r>
      <w:r w:rsidRPr="00653146">
        <w:rPr>
          <w:i/>
          <w:iCs/>
          <w:sz w:val="22"/>
          <w:szCs w:val="22"/>
        </w:rPr>
        <w:t xml:space="preserve">, </w:t>
      </w:r>
      <w:proofErr w:type="gramStart"/>
      <w:r w:rsidRPr="00653146">
        <w:rPr>
          <w:i/>
          <w:iCs/>
          <w:sz w:val="22"/>
          <w:szCs w:val="22"/>
        </w:rPr>
        <w:t>amplasat pe latura de</w:t>
      </w:r>
      <w:proofErr w:type="gramEnd"/>
      <w:r w:rsidRPr="00653146">
        <w:rPr>
          <w:i/>
          <w:iCs/>
          <w:sz w:val="22"/>
          <w:szCs w:val="22"/>
        </w:rPr>
        <w:t xml:space="preserve"> NE, curpinde urmatoarele functiuni: </w:t>
      </w:r>
    </w:p>
    <w:p w:rsidR="00347472" w:rsidRPr="00653146" w:rsidRDefault="00347472" w:rsidP="00347472">
      <w:pPr>
        <w:pStyle w:val="Default"/>
        <w:rPr>
          <w:sz w:val="22"/>
          <w:szCs w:val="22"/>
        </w:rPr>
      </w:pPr>
    </w:p>
    <w:p w:rsidR="00347472" w:rsidRPr="00653146" w:rsidRDefault="00347472" w:rsidP="00347472">
      <w:pPr>
        <w:pStyle w:val="Default"/>
        <w:rPr>
          <w:sz w:val="22"/>
          <w:szCs w:val="22"/>
        </w:rPr>
      </w:pPr>
      <w:r w:rsidRPr="00653146">
        <w:rPr>
          <w:i/>
          <w:iCs/>
          <w:sz w:val="22"/>
          <w:szCs w:val="22"/>
        </w:rPr>
        <w:t xml:space="preserve">LA DEMISOL: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aprovizionare </w:t>
      </w:r>
    </w:p>
    <w:p w:rsidR="00347472" w:rsidRPr="00653146" w:rsidRDefault="00347472" w:rsidP="00347472">
      <w:pPr>
        <w:pStyle w:val="Default"/>
        <w:rPr>
          <w:sz w:val="22"/>
          <w:szCs w:val="22"/>
        </w:rPr>
      </w:pPr>
      <w:r w:rsidRPr="00653146">
        <w:rPr>
          <w:sz w:val="22"/>
          <w:szCs w:val="22"/>
        </w:rPr>
        <w:lastRenderedPageBreak/>
        <w:t xml:space="preserve">- </w:t>
      </w:r>
      <w:r w:rsidRPr="00653146">
        <w:rPr>
          <w:i/>
          <w:iCs/>
          <w:sz w:val="22"/>
          <w:szCs w:val="22"/>
        </w:rPr>
        <w:t xml:space="preserve">Zona receptie marfa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depozitare alimente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personal (dormitoare, vestiare, bai, restaurant personal, bucatarie)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Spatii tehnice hotel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Spalatorie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Camera depozitare deseuri hotel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w:t>
      </w:r>
    </w:p>
    <w:p w:rsidR="00347472" w:rsidRPr="00653146" w:rsidRDefault="00347472" w:rsidP="00347472">
      <w:pPr>
        <w:pStyle w:val="Default"/>
        <w:rPr>
          <w:sz w:val="22"/>
          <w:szCs w:val="22"/>
        </w:rPr>
      </w:pPr>
      <w:r w:rsidRPr="00653146">
        <w:rPr>
          <w:i/>
          <w:iCs/>
          <w:sz w:val="22"/>
          <w:szCs w:val="22"/>
        </w:rPr>
        <w:t xml:space="preserve">LA PARTER: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administrativa (birouri, sala sedinte, G.S.)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Camera bagaje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cazare cu bai (9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Terase (publice/ private)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spatii tehnice </w:t>
      </w:r>
    </w:p>
    <w:p w:rsidR="00347472" w:rsidRPr="00653146" w:rsidRDefault="00347472" w:rsidP="00347472">
      <w:pPr>
        <w:pStyle w:val="Default"/>
        <w:rPr>
          <w:sz w:val="22"/>
          <w:szCs w:val="22"/>
        </w:rPr>
      </w:pPr>
      <w:r w:rsidRPr="00653146">
        <w:rPr>
          <w:i/>
          <w:iCs/>
          <w:sz w:val="22"/>
          <w:szCs w:val="22"/>
        </w:rPr>
        <w:t xml:space="preserve">LA ETAJ 1: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cazare cu bai (14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Terase private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spatii tehnice </w:t>
      </w:r>
    </w:p>
    <w:p w:rsidR="00347472" w:rsidRPr="00653146" w:rsidRDefault="00347472" w:rsidP="00347472">
      <w:pPr>
        <w:pStyle w:val="Default"/>
        <w:rPr>
          <w:sz w:val="22"/>
          <w:szCs w:val="22"/>
        </w:rPr>
      </w:pPr>
      <w:r w:rsidRPr="00653146">
        <w:rPr>
          <w:i/>
          <w:iCs/>
          <w:sz w:val="22"/>
          <w:szCs w:val="22"/>
        </w:rPr>
        <w:t xml:space="preserve">LA MANSARDA: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Camere cazare cu bai (14 camere)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Terase private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Oficiu etaj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comune, spatii tehnice </w:t>
      </w:r>
    </w:p>
    <w:p w:rsidR="00347472" w:rsidRPr="00653146" w:rsidRDefault="00347472" w:rsidP="00347472">
      <w:pPr>
        <w:pStyle w:val="Default"/>
        <w:rPr>
          <w:sz w:val="22"/>
          <w:szCs w:val="22"/>
        </w:rPr>
      </w:pPr>
    </w:p>
    <w:p w:rsidR="00347472" w:rsidRPr="00653146" w:rsidRDefault="00347472" w:rsidP="00347472">
      <w:pPr>
        <w:pStyle w:val="Default"/>
        <w:rPr>
          <w:sz w:val="22"/>
          <w:szCs w:val="22"/>
        </w:rPr>
      </w:pPr>
      <w:r w:rsidRPr="00653146">
        <w:rPr>
          <w:sz w:val="22"/>
          <w:szCs w:val="22"/>
        </w:rPr>
        <w:t xml:space="preserve">• </w:t>
      </w:r>
      <w:r w:rsidRPr="00653146">
        <w:rPr>
          <w:b/>
          <w:bCs/>
          <w:i/>
          <w:iCs/>
          <w:sz w:val="22"/>
          <w:szCs w:val="22"/>
        </w:rPr>
        <w:t>Corpul de racord – Tronson C</w:t>
      </w:r>
      <w:r w:rsidRPr="00653146">
        <w:rPr>
          <w:i/>
          <w:iCs/>
          <w:sz w:val="22"/>
          <w:szCs w:val="22"/>
        </w:rPr>
        <w:t xml:space="preserve">, dinspre </w:t>
      </w:r>
      <w:proofErr w:type="gramStart"/>
      <w:r w:rsidRPr="00653146">
        <w:rPr>
          <w:i/>
          <w:iCs/>
          <w:sz w:val="22"/>
          <w:szCs w:val="22"/>
        </w:rPr>
        <w:t>Est</w:t>
      </w:r>
      <w:proofErr w:type="gramEnd"/>
      <w:r w:rsidRPr="00653146">
        <w:rPr>
          <w:i/>
          <w:iCs/>
          <w:sz w:val="22"/>
          <w:szCs w:val="22"/>
        </w:rPr>
        <w:t xml:space="preserve">, curpinde urmatoarele functiuni: </w:t>
      </w:r>
    </w:p>
    <w:p w:rsidR="00347472" w:rsidRPr="00653146" w:rsidRDefault="00347472" w:rsidP="00347472">
      <w:pPr>
        <w:pStyle w:val="Default"/>
        <w:rPr>
          <w:sz w:val="22"/>
          <w:szCs w:val="22"/>
        </w:rPr>
      </w:pPr>
    </w:p>
    <w:p w:rsidR="00347472" w:rsidRPr="00653146" w:rsidRDefault="00347472" w:rsidP="00347472">
      <w:pPr>
        <w:pStyle w:val="Default"/>
        <w:rPr>
          <w:sz w:val="22"/>
          <w:szCs w:val="22"/>
        </w:rPr>
      </w:pPr>
      <w:r w:rsidRPr="00653146">
        <w:rPr>
          <w:i/>
          <w:iCs/>
          <w:sz w:val="22"/>
          <w:szCs w:val="22"/>
        </w:rPr>
        <w:t xml:space="preserve">LA DEMISOL: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receptie restaurant mic dejun + spa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Restaurant mic dejun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Bucatarie + spatii depozitare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G.S. (clienti+personal)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Spalatorie spa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Depoziatre deseuri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Spatii tehnice, depozitari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(culoare/ noduri de circulatie verticala clienti/ perosnal) </w:t>
      </w:r>
    </w:p>
    <w:p w:rsidR="00347472" w:rsidRPr="00653146" w:rsidRDefault="00347472" w:rsidP="00347472">
      <w:pPr>
        <w:pStyle w:val="Default"/>
        <w:rPr>
          <w:sz w:val="22"/>
          <w:szCs w:val="22"/>
        </w:rPr>
      </w:pPr>
      <w:r w:rsidRPr="00653146">
        <w:rPr>
          <w:i/>
          <w:iCs/>
          <w:sz w:val="22"/>
          <w:szCs w:val="22"/>
        </w:rPr>
        <w:t xml:space="preserve">LA PARTER: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acces principal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Receptie principala hotel (spatiu pe dubla inaltime)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asteptare clienti (spatiu pe dubla inaltime)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Camera bagaje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Birou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Zona bar + depozitare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Terasa comuna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(culoare/ noduri de circulatie verticala clienti/ perosnal) </w:t>
      </w:r>
    </w:p>
    <w:p w:rsidR="00347472" w:rsidRPr="00653146" w:rsidRDefault="00347472" w:rsidP="00347472">
      <w:pPr>
        <w:pStyle w:val="Default"/>
        <w:rPr>
          <w:sz w:val="22"/>
          <w:szCs w:val="22"/>
        </w:rPr>
      </w:pPr>
      <w:r w:rsidRPr="00653146">
        <w:rPr>
          <w:i/>
          <w:iCs/>
          <w:sz w:val="22"/>
          <w:szCs w:val="22"/>
        </w:rPr>
        <w:t xml:space="preserve">LA ETAJ 1: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Lobby/ balcon peste parter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Terasa comuna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Circulatii (culoare/ noduri de circulatie verticala clienti/ perosnal) </w:t>
      </w:r>
    </w:p>
    <w:p w:rsidR="00347472" w:rsidRPr="00653146" w:rsidRDefault="00347472" w:rsidP="00347472">
      <w:pPr>
        <w:pStyle w:val="Default"/>
        <w:rPr>
          <w:sz w:val="22"/>
          <w:szCs w:val="22"/>
        </w:rPr>
      </w:pPr>
      <w:r w:rsidRPr="00653146">
        <w:rPr>
          <w:i/>
          <w:iCs/>
          <w:sz w:val="22"/>
          <w:szCs w:val="22"/>
        </w:rPr>
        <w:t xml:space="preserve">LA MANSARDA: </w:t>
      </w:r>
    </w:p>
    <w:p w:rsidR="00347472" w:rsidRPr="00653146" w:rsidRDefault="00347472" w:rsidP="00347472">
      <w:pPr>
        <w:pStyle w:val="Default"/>
        <w:rPr>
          <w:sz w:val="22"/>
          <w:szCs w:val="22"/>
        </w:rPr>
      </w:pPr>
      <w:r w:rsidRPr="00653146">
        <w:rPr>
          <w:sz w:val="22"/>
          <w:szCs w:val="22"/>
        </w:rPr>
        <w:t xml:space="preserve">- </w:t>
      </w:r>
      <w:r w:rsidRPr="00653146">
        <w:rPr>
          <w:i/>
          <w:iCs/>
          <w:sz w:val="22"/>
          <w:szCs w:val="22"/>
        </w:rPr>
        <w:t xml:space="preserve">Terasa tehnica </w:t>
      </w:r>
    </w:p>
    <w:p w:rsidR="00347472" w:rsidRPr="00653146" w:rsidRDefault="00347472" w:rsidP="00347472">
      <w:pPr>
        <w:pStyle w:val="Default"/>
        <w:rPr>
          <w:sz w:val="22"/>
          <w:szCs w:val="22"/>
        </w:rPr>
      </w:pPr>
    </w:p>
    <w:p w:rsidR="00347472" w:rsidRPr="00653146" w:rsidRDefault="00347472" w:rsidP="00224A67">
      <w:pPr>
        <w:pStyle w:val="Default"/>
        <w:ind w:firstLine="708"/>
        <w:jc w:val="both"/>
        <w:rPr>
          <w:sz w:val="22"/>
          <w:szCs w:val="22"/>
        </w:rPr>
      </w:pPr>
      <w:r w:rsidRPr="00653146">
        <w:rPr>
          <w:sz w:val="22"/>
          <w:szCs w:val="22"/>
        </w:rPr>
        <w:t xml:space="preserve">Executarea suprafetelor interne, a amenajarilor, finisajelor confera </w:t>
      </w:r>
      <w:proofErr w:type="gramStart"/>
      <w:r w:rsidRPr="00653146">
        <w:rPr>
          <w:sz w:val="22"/>
          <w:szCs w:val="22"/>
        </w:rPr>
        <w:t>un</w:t>
      </w:r>
      <w:proofErr w:type="gramEnd"/>
      <w:r w:rsidRPr="00653146">
        <w:rPr>
          <w:sz w:val="22"/>
          <w:szCs w:val="22"/>
        </w:rPr>
        <w:t xml:space="preserve"> confort ridicat, respectand principiile generale de securitate, igiena și de facilitare a mentenantei. Atat conformarea, cat si amenajarea spatiilor interioare se vor ridica la standarde inalte de calitate, prin intrunirea unui </w:t>
      </w:r>
      <w:proofErr w:type="gramStart"/>
      <w:r w:rsidRPr="00653146">
        <w:rPr>
          <w:sz w:val="22"/>
          <w:szCs w:val="22"/>
        </w:rPr>
        <w:t>grad</w:t>
      </w:r>
      <w:proofErr w:type="gramEnd"/>
      <w:r w:rsidRPr="00653146">
        <w:rPr>
          <w:sz w:val="22"/>
          <w:szCs w:val="22"/>
        </w:rPr>
        <w:t xml:space="preserve"> ridicat de confort, utilizarea materialelor de constructie calitative si a finisajelor de lux si asigurarea gabaritelor adecvate pentru fluxurile si capacitatile preconizate. </w:t>
      </w:r>
    </w:p>
    <w:p w:rsidR="00347472" w:rsidRPr="00653146" w:rsidRDefault="00347472" w:rsidP="00224A67">
      <w:pPr>
        <w:pStyle w:val="Default"/>
        <w:jc w:val="both"/>
        <w:rPr>
          <w:sz w:val="22"/>
          <w:szCs w:val="22"/>
        </w:rPr>
      </w:pPr>
      <w:r w:rsidRPr="00653146">
        <w:rPr>
          <w:sz w:val="22"/>
          <w:szCs w:val="22"/>
        </w:rPr>
        <w:lastRenderedPageBreak/>
        <w:t xml:space="preserve">Spatiile exterioare vor fi urbanizate si amenajate in conformitate cu solutia arhitecturala, asigurand zone de relaxare, de sedere, spatii verzi, terase, curti engleze, zone cu diferite grade de intimitate conform functiunii deservite din imediata vecinatate. </w:t>
      </w:r>
    </w:p>
    <w:p w:rsidR="00347472" w:rsidRPr="00653146" w:rsidRDefault="00347472" w:rsidP="00347472">
      <w:pPr>
        <w:pStyle w:val="Default"/>
        <w:rPr>
          <w:sz w:val="22"/>
          <w:szCs w:val="22"/>
        </w:rPr>
      </w:pPr>
      <w:r w:rsidRPr="00653146">
        <w:rPr>
          <w:sz w:val="22"/>
          <w:szCs w:val="22"/>
        </w:rPr>
        <w:t xml:space="preserve">SOLUTII CONSTRUCTIVE: </w:t>
      </w:r>
    </w:p>
    <w:p w:rsidR="00347472" w:rsidRPr="00653146" w:rsidRDefault="00347472" w:rsidP="00347472">
      <w:pPr>
        <w:pStyle w:val="Default"/>
        <w:rPr>
          <w:sz w:val="22"/>
          <w:szCs w:val="22"/>
        </w:rPr>
      </w:pPr>
      <w:r w:rsidRPr="00653146">
        <w:rPr>
          <w:b/>
          <w:bCs/>
          <w:sz w:val="22"/>
          <w:szCs w:val="22"/>
        </w:rPr>
        <w:t xml:space="preserve">Sistemul constructiv </w:t>
      </w:r>
    </w:p>
    <w:p w:rsidR="00347472" w:rsidRPr="00653146" w:rsidRDefault="00347472" w:rsidP="00653146">
      <w:pPr>
        <w:pStyle w:val="Default"/>
        <w:ind w:firstLine="708"/>
        <w:jc w:val="both"/>
        <w:rPr>
          <w:sz w:val="22"/>
          <w:szCs w:val="22"/>
        </w:rPr>
      </w:pPr>
      <w:r w:rsidRPr="00653146">
        <w:rPr>
          <w:sz w:val="22"/>
          <w:szCs w:val="22"/>
        </w:rPr>
        <w:t xml:space="preserve">Descriere fundatii: Fundatiile cladirii sunt realizate sub forma de radier general cu grosimea de 1.20m din beton armat cu o egalizare de 10 cm, fiind utilizat beton clasa C25/30 si armatura BSt500S. </w:t>
      </w:r>
    </w:p>
    <w:p w:rsidR="00347472" w:rsidRPr="00653146" w:rsidRDefault="00347472" w:rsidP="00F925EF">
      <w:pPr>
        <w:pStyle w:val="Default"/>
        <w:jc w:val="both"/>
        <w:rPr>
          <w:sz w:val="22"/>
          <w:szCs w:val="22"/>
        </w:rPr>
      </w:pPr>
      <w:r w:rsidRPr="00653146">
        <w:rPr>
          <w:sz w:val="22"/>
          <w:szCs w:val="22"/>
        </w:rPr>
        <w:t xml:space="preserve">Descriere suprastructura: </w:t>
      </w:r>
      <w:r w:rsidR="00653146" w:rsidRPr="00653146">
        <w:rPr>
          <w:sz w:val="22"/>
          <w:szCs w:val="22"/>
        </w:rPr>
        <w:t xml:space="preserve"> </w:t>
      </w:r>
      <w:r w:rsidRPr="00653146">
        <w:rPr>
          <w:sz w:val="22"/>
          <w:szCs w:val="22"/>
        </w:rPr>
        <w:t xml:space="preserve">Suprastructura cladirii </w:t>
      </w:r>
      <w:proofErr w:type="gramStart"/>
      <w:r w:rsidRPr="00653146">
        <w:rPr>
          <w:sz w:val="22"/>
          <w:szCs w:val="22"/>
        </w:rPr>
        <w:t>este</w:t>
      </w:r>
      <w:proofErr w:type="gramEnd"/>
      <w:r w:rsidRPr="00653146">
        <w:rPr>
          <w:sz w:val="22"/>
          <w:szCs w:val="22"/>
        </w:rPr>
        <w:t xml:space="preserve"> realizata sub forma de cadre spatiale din beton armat avand o trama variabila. Inaltimea toala de nivel </w:t>
      </w:r>
      <w:proofErr w:type="gramStart"/>
      <w:r w:rsidRPr="00653146">
        <w:rPr>
          <w:sz w:val="22"/>
          <w:szCs w:val="22"/>
        </w:rPr>
        <w:t>este</w:t>
      </w:r>
      <w:proofErr w:type="gramEnd"/>
      <w:r w:rsidRPr="00653146">
        <w:rPr>
          <w:sz w:val="22"/>
          <w:szCs w:val="22"/>
        </w:rPr>
        <w:t xml:space="preserve"> de min. 3.40m. S-a folosit beton clasa C35/45 si armatura BSt500S. Structura verticala </w:t>
      </w:r>
      <w:proofErr w:type="gramStart"/>
      <w:r w:rsidRPr="00653146">
        <w:rPr>
          <w:sz w:val="22"/>
          <w:szCs w:val="22"/>
        </w:rPr>
        <w:t>este</w:t>
      </w:r>
      <w:proofErr w:type="gramEnd"/>
      <w:r w:rsidRPr="00653146">
        <w:rPr>
          <w:sz w:val="22"/>
          <w:szCs w:val="22"/>
        </w:rPr>
        <w:t xml:space="preserve"> alcatuita din stalpi cu sectiunea variabila, coloane cu diametrul de 60 cm si pereti structurali. </w:t>
      </w:r>
      <w:proofErr w:type="gramStart"/>
      <w:r w:rsidRPr="00653146">
        <w:rPr>
          <w:sz w:val="22"/>
          <w:szCs w:val="22"/>
        </w:rPr>
        <w:t>S-a folosit beton clasa C35/45 si armatura BSt500S. Structura orizontala este alcatuita din plansee monolite din beton armat cu grosimea de 16cm. S-a folosit beton clasa C35/45 si armatura BSt500S. Casele de scara si puturile pentru lifturi sunt realizate sub forma de diafragme din beton armat monolit cu grosimea de 25cm. S-a folosit beton clasa C25/30 si armatura BSt500S.</w:t>
      </w:r>
      <w:proofErr w:type="gramEnd"/>
      <w:r w:rsidRPr="00653146">
        <w:rPr>
          <w:sz w:val="22"/>
          <w:szCs w:val="22"/>
        </w:rPr>
        <w:t xml:space="preserve"> </w:t>
      </w:r>
    </w:p>
    <w:p w:rsidR="00F925EF" w:rsidRPr="00653146" w:rsidRDefault="00F925EF" w:rsidP="00347472">
      <w:pPr>
        <w:pStyle w:val="Default"/>
        <w:rPr>
          <w:b/>
          <w:bCs/>
          <w:sz w:val="22"/>
          <w:szCs w:val="22"/>
        </w:rPr>
      </w:pPr>
    </w:p>
    <w:p w:rsidR="00347472" w:rsidRPr="00653146" w:rsidRDefault="00347472" w:rsidP="00F925EF">
      <w:pPr>
        <w:pStyle w:val="Default"/>
        <w:jc w:val="both"/>
        <w:rPr>
          <w:sz w:val="22"/>
          <w:szCs w:val="22"/>
        </w:rPr>
      </w:pPr>
      <w:r w:rsidRPr="00653146">
        <w:rPr>
          <w:b/>
          <w:bCs/>
          <w:sz w:val="22"/>
          <w:szCs w:val="22"/>
        </w:rPr>
        <w:t xml:space="preserve">Inchideri exterioare si compartimentari interioare </w:t>
      </w:r>
    </w:p>
    <w:p w:rsidR="00347472" w:rsidRPr="00653146" w:rsidRDefault="00347472" w:rsidP="00326C43">
      <w:pPr>
        <w:pStyle w:val="Default"/>
        <w:ind w:firstLine="708"/>
        <w:jc w:val="both"/>
        <w:rPr>
          <w:sz w:val="22"/>
          <w:szCs w:val="22"/>
        </w:rPr>
      </w:pPr>
      <w:r w:rsidRPr="00653146">
        <w:rPr>
          <w:sz w:val="22"/>
          <w:szCs w:val="22"/>
        </w:rPr>
        <w:t xml:space="preserve">Inchiderile exterioare se vor realiza din zidarie BCA 30 cm, termoizolate cu vata minerala 15 cm si finisate cu tencuiala exterioara si vopsitorie. In zona corpului de racord (receptia), inchiderea se face cu perete cortina pe toata inaltimea fatadei, atat in zona de acces principal, cat si la fatada posterioara. Pereti cortina vor exista si in zona de spa si in cea de conferinte, spre terasa. Ferestrele si usile exterioare vor fi din tamplarie de aluminiu, cu bariera termica si geam termoizolant tripan. Compartimentarile interioare vor fi realizate din zidarie de BCA (15-25 cm grosime), respectiv pereti gips-carton (12.5-15 cm), in zonele in care functiunea permite. In zonele de spa si administrativa vor exista si </w:t>
      </w:r>
      <w:proofErr w:type="gramStart"/>
      <w:r w:rsidRPr="00653146">
        <w:rPr>
          <w:sz w:val="22"/>
          <w:szCs w:val="22"/>
        </w:rPr>
        <w:t>inchideri</w:t>
      </w:r>
      <w:proofErr w:type="gramEnd"/>
      <w:r w:rsidRPr="00653146">
        <w:rPr>
          <w:sz w:val="22"/>
          <w:szCs w:val="22"/>
        </w:rPr>
        <w:t xml:space="preserve"> din pereti de sticla securizata. Peretii vor avea (sau nu) rezistenta la foc, conform scenariului de securitate la incendiu. Tamplariile interioare vor fi din aluminiu, din lemn sau din PVC, in functie de localizare. Acestea vor fi vopsite in conformitate cu solutia arhitecturala si de design aleasa. </w:t>
      </w:r>
    </w:p>
    <w:p w:rsidR="00347472" w:rsidRPr="00653146" w:rsidRDefault="00347472" w:rsidP="00326C43">
      <w:pPr>
        <w:pStyle w:val="Default"/>
        <w:ind w:firstLine="708"/>
        <w:jc w:val="both"/>
        <w:rPr>
          <w:sz w:val="22"/>
          <w:szCs w:val="22"/>
        </w:rPr>
      </w:pPr>
      <w:r w:rsidRPr="00653146">
        <w:rPr>
          <w:sz w:val="22"/>
          <w:szCs w:val="22"/>
        </w:rPr>
        <w:t xml:space="preserve">La nivelul complexului de golf, interventia propusa </w:t>
      </w:r>
      <w:proofErr w:type="gramStart"/>
      <w:r w:rsidRPr="00653146">
        <w:rPr>
          <w:sz w:val="22"/>
          <w:szCs w:val="22"/>
        </w:rPr>
        <w:t>va</w:t>
      </w:r>
      <w:proofErr w:type="gramEnd"/>
      <w:r w:rsidRPr="00653146">
        <w:rPr>
          <w:sz w:val="22"/>
          <w:szCs w:val="22"/>
        </w:rPr>
        <w:t xml:space="preserve"> fi benefica intrucat va asigura un numar ridicat de spatii de cazare in regim hotelier la standarde inalte, impreuna cu facilitatile conexe, ce vor functiona pe toata durata anului. Ca si functiuni se vor prevedea: </w:t>
      </w:r>
    </w:p>
    <w:p w:rsidR="00347472" w:rsidRPr="00653146" w:rsidRDefault="00347472" w:rsidP="00347472">
      <w:pPr>
        <w:pStyle w:val="Default"/>
        <w:rPr>
          <w:sz w:val="22"/>
          <w:szCs w:val="22"/>
        </w:rPr>
      </w:pPr>
      <w:proofErr w:type="gramStart"/>
      <w:r w:rsidRPr="00653146">
        <w:rPr>
          <w:sz w:val="22"/>
          <w:szCs w:val="22"/>
        </w:rPr>
        <w:t>- 71 camere</w:t>
      </w:r>
      <w:proofErr w:type="gramEnd"/>
      <w:r w:rsidRPr="00653146">
        <w:rPr>
          <w:sz w:val="22"/>
          <w:szCs w:val="22"/>
        </w:rPr>
        <w:t xml:space="preserve"> de cazare </w:t>
      </w:r>
    </w:p>
    <w:p w:rsidR="00347472" w:rsidRPr="00653146" w:rsidRDefault="00347472" w:rsidP="00347472">
      <w:pPr>
        <w:pStyle w:val="Default"/>
        <w:rPr>
          <w:sz w:val="22"/>
          <w:szCs w:val="22"/>
        </w:rPr>
      </w:pPr>
      <w:r w:rsidRPr="00653146">
        <w:rPr>
          <w:sz w:val="22"/>
          <w:szCs w:val="22"/>
        </w:rPr>
        <w:t xml:space="preserve">- Sala de conferinte 100 locuri </w:t>
      </w:r>
    </w:p>
    <w:p w:rsidR="00347472" w:rsidRPr="00653146" w:rsidRDefault="00347472" w:rsidP="00347472">
      <w:pPr>
        <w:pStyle w:val="Default"/>
        <w:rPr>
          <w:sz w:val="22"/>
          <w:szCs w:val="22"/>
        </w:rPr>
      </w:pPr>
      <w:r w:rsidRPr="00653146">
        <w:rPr>
          <w:sz w:val="22"/>
          <w:szCs w:val="22"/>
        </w:rPr>
        <w:t xml:space="preserve">- Sala de sedinte </w:t>
      </w:r>
    </w:p>
    <w:p w:rsidR="00347472" w:rsidRPr="00653146" w:rsidRDefault="00347472" w:rsidP="00347472">
      <w:pPr>
        <w:pStyle w:val="Default"/>
        <w:rPr>
          <w:sz w:val="22"/>
          <w:szCs w:val="22"/>
        </w:rPr>
      </w:pPr>
      <w:r w:rsidRPr="00653146">
        <w:rPr>
          <w:sz w:val="22"/>
          <w:szCs w:val="22"/>
        </w:rPr>
        <w:t xml:space="preserve">- Spatii administrative si birouri </w:t>
      </w:r>
    </w:p>
    <w:p w:rsidR="00347472" w:rsidRPr="00653146" w:rsidRDefault="00347472" w:rsidP="00347472">
      <w:pPr>
        <w:pStyle w:val="Default"/>
        <w:rPr>
          <w:sz w:val="22"/>
          <w:szCs w:val="22"/>
        </w:rPr>
      </w:pPr>
      <w:r w:rsidRPr="00653146">
        <w:rPr>
          <w:sz w:val="22"/>
          <w:szCs w:val="22"/>
        </w:rPr>
        <w:t xml:space="preserve">- Receptie, bar, foyere mobilate si dotate corespunzator </w:t>
      </w:r>
    </w:p>
    <w:p w:rsidR="00347472" w:rsidRPr="00653146" w:rsidRDefault="00347472" w:rsidP="00347472">
      <w:pPr>
        <w:pStyle w:val="Default"/>
        <w:rPr>
          <w:sz w:val="22"/>
          <w:szCs w:val="22"/>
        </w:rPr>
      </w:pPr>
      <w:r w:rsidRPr="00653146">
        <w:rPr>
          <w:sz w:val="22"/>
          <w:szCs w:val="22"/>
        </w:rPr>
        <w:t xml:space="preserve">- Zona de spa cu piscina interioara, hammam, saloame de masaj, sala de fitness, bar, vestiare, zone de relaxare </w:t>
      </w:r>
    </w:p>
    <w:p w:rsidR="00347472" w:rsidRPr="00653146" w:rsidRDefault="00347472" w:rsidP="00347472">
      <w:pPr>
        <w:pStyle w:val="Default"/>
        <w:rPr>
          <w:sz w:val="22"/>
          <w:szCs w:val="22"/>
        </w:rPr>
      </w:pPr>
      <w:r w:rsidRPr="00653146">
        <w:rPr>
          <w:sz w:val="22"/>
          <w:szCs w:val="22"/>
        </w:rPr>
        <w:t xml:space="preserve">- Restaurant pentru micul dejun </w:t>
      </w:r>
    </w:p>
    <w:p w:rsidR="00347472" w:rsidRPr="00653146" w:rsidRDefault="00347472" w:rsidP="00347472">
      <w:pPr>
        <w:pStyle w:val="Default"/>
        <w:rPr>
          <w:sz w:val="22"/>
          <w:szCs w:val="22"/>
        </w:rPr>
      </w:pPr>
      <w:r w:rsidRPr="00653146">
        <w:rPr>
          <w:sz w:val="22"/>
          <w:szCs w:val="22"/>
        </w:rPr>
        <w:t xml:space="preserve">- Bucatarie </w:t>
      </w:r>
    </w:p>
    <w:p w:rsidR="00347472" w:rsidRPr="00653146" w:rsidRDefault="00347472" w:rsidP="00347472">
      <w:pPr>
        <w:pStyle w:val="Default"/>
        <w:rPr>
          <w:sz w:val="22"/>
          <w:szCs w:val="22"/>
        </w:rPr>
      </w:pPr>
      <w:r w:rsidRPr="00653146">
        <w:rPr>
          <w:sz w:val="22"/>
          <w:szCs w:val="22"/>
        </w:rPr>
        <w:t xml:space="preserve">- Camere si vestiare pentru personal </w:t>
      </w:r>
    </w:p>
    <w:p w:rsidR="00347472" w:rsidRPr="00653146" w:rsidRDefault="00347472" w:rsidP="00347472">
      <w:pPr>
        <w:pStyle w:val="Default"/>
        <w:rPr>
          <w:sz w:val="22"/>
          <w:szCs w:val="22"/>
        </w:rPr>
      </w:pPr>
      <w:r w:rsidRPr="00653146">
        <w:rPr>
          <w:sz w:val="22"/>
          <w:szCs w:val="22"/>
        </w:rPr>
        <w:t xml:space="preserve">- Zone tehnice – pentru mentenanta, aprovizionare, depozitare, curatenie, oficii etc. </w:t>
      </w:r>
    </w:p>
    <w:p w:rsidR="00347472" w:rsidRPr="00653146" w:rsidRDefault="00347472" w:rsidP="00347472">
      <w:pPr>
        <w:pStyle w:val="Default"/>
        <w:rPr>
          <w:sz w:val="22"/>
          <w:szCs w:val="22"/>
        </w:rPr>
      </w:pPr>
      <w:r w:rsidRPr="00653146">
        <w:rPr>
          <w:sz w:val="22"/>
          <w:szCs w:val="22"/>
        </w:rPr>
        <w:t xml:space="preserve">- Circulatii verticale (scari si lifturi) pentru clienti si personal </w:t>
      </w:r>
    </w:p>
    <w:p w:rsidR="00347472" w:rsidRPr="00653146" w:rsidRDefault="00347472" w:rsidP="00347472">
      <w:pPr>
        <w:pStyle w:val="Default"/>
        <w:rPr>
          <w:sz w:val="22"/>
          <w:szCs w:val="22"/>
        </w:rPr>
      </w:pPr>
      <w:r w:rsidRPr="00653146">
        <w:rPr>
          <w:sz w:val="22"/>
          <w:szCs w:val="22"/>
        </w:rPr>
        <w:t xml:space="preserve">- Balcoane si terase </w:t>
      </w:r>
    </w:p>
    <w:p w:rsidR="00347472" w:rsidRPr="00653146" w:rsidRDefault="00347472" w:rsidP="00347472">
      <w:pPr>
        <w:pStyle w:val="Default"/>
        <w:rPr>
          <w:sz w:val="22"/>
          <w:szCs w:val="22"/>
        </w:rPr>
      </w:pPr>
      <w:r w:rsidRPr="00653146">
        <w:rPr>
          <w:sz w:val="22"/>
          <w:szCs w:val="22"/>
        </w:rPr>
        <w:t xml:space="preserve">- Spatii exterioare amenajate. </w:t>
      </w:r>
    </w:p>
    <w:p w:rsidR="00347472" w:rsidRPr="00653146" w:rsidRDefault="00347472" w:rsidP="00347472">
      <w:pPr>
        <w:pStyle w:val="Default"/>
        <w:rPr>
          <w:sz w:val="22"/>
          <w:szCs w:val="22"/>
        </w:rPr>
      </w:pPr>
    </w:p>
    <w:p w:rsidR="00347472" w:rsidRPr="00653146" w:rsidRDefault="00347472" w:rsidP="00347472">
      <w:pPr>
        <w:pStyle w:val="Default"/>
        <w:rPr>
          <w:sz w:val="22"/>
          <w:szCs w:val="22"/>
        </w:rPr>
      </w:pPr>
      <w:r w:rsidRPr="00653146">
        <w:rPr>
          <w:sz w:val="22"/>
          <w:szCs w:val="22"/>
        </w:rPr>
        <w:t xml:space="preserve">NUMAR MAXIM UTILIZATORI PRECONIZAT: </w:t>
      </w:r>
    </w:p>
    <w:p w:rsidR="00347472" w:rsidRPr="00653146" w:rsidRDefault="00347472" w:rsidP="00347472">
      <w:pPr>
        <w:pStyle w:val="Default"/>
        <w:rPr>
          <w:sz w:val="22"/>
          <w:szCs w:val="22"/>
        </w:rPr>
      </w:pPr>
      <w:r w:rsidRPr="00653146">
        <w:rPr>
          <w:sz w:val="22"/>
          <w:szCs w:val="22"/>
        </w:rPr>
        <w:t xml:space="preserve">Numar oaspeti preconizat prin proiect = 146 persoane. </w:t>
      </w:r>
    </w:p>
    <w:p w:rsidR="00347472" w:rsidRPr="00653146" w:rsidRDefault="00347472" w:rsidP="00347472">
      <w:pPr>
        <w:pStyle w:val="Default"/>
        <w:rPr>
          <w:sz w:val="22"/>
          <w:szCs w:val="22"/>
        </w:rPr>
      </w:pPr>
      <w:r w:rsidRPr="00653146">
        <w:rPr>
          <w:sz w:val="22"/>
          <w:szCs w:val="22"/>
        </w:rPr>
        <w:t xml:space="preserve">Numar maxim vizitatori preconizat prin proiect = 120 persoane. </w:t>
      </w:r>
    </w:p>
    <w:p w:rsidR="00347472" w:rsidRPr="00653146" w:rsidRDefault="00347472" w:rsidP="00347472">
      <w:pPr>
        <w:pStyle w:val="Default"/>
        <w:rPr>
          <w:sz w:val="22"/>
          <w:szCs w:val="22"/>
        </w:rPr>
      </w:pPr>
      <w:r w:rsidRPr="00653146">
        <w:rPr>
          <w:sz w:val="22"/>
          <w:szCs w:val="22"/>
        </w:rPr>
        <w:t xml:space="preserve">Numar maxim personal preconizat prin proiect = 40 persoane. </w:t>
      </w:r>
    </w:p>
    <w:p w:rsidR="00D64FDF" w:rsidRPr="00653146" w:rsidRDefault="00347472" w:rsidP="00347472">
      <w:pPr>
        <w:spacing w:after="0" w:line="240" w:lineRule="auto"/>
        <w:jc w:val="both"/>
        <w:rPr>
          <w:rFonts w:ascii="Times New Roman" w:eastAsia="Calibri" w:hAnsi="Times New Roman" w:cs="Times New Roman"/>
          <w:bCs/>
          <w:lang w:val="en-US" w:eastAsia="pl-PL"/>
        </w:rPr>
      </w:pPr>
      <w:r w:rsidRPr="00653146">
        <w:rPr>
          <w:rFonts w:ascii="Times New Roman" w:hAnsi="Times New Roman" w:cs="Times New Roman"/>
        </w:rPr>
        <w:t>TOTAL MAX. UTILIZATORI = 306 PERSOANE.</w:t>
      </w:r>
    </w:p>
    <w:p w:rsidR="00347472" w:rsidRPr="00653146" w:rsidRDefault="00347472" w:rsidP="00347472">
      <w:pPr>
        <w:pStyle w:val="Default"/>
        <w:rPr>
          <w:b/>
          <w:sz w:val="22"/>
          <w:szCs w:val="22"/>
        </w:rPr>
      </w:pPr>
      <w:r w:rsidRPr="00653146">
        <w:rPr>
          <w:b/>
          <w:sz w:val="22"/>
          <w:szCs w:val="22"/>
        </w:rPr>
        <w:t xml:space="preserve">Alimentarea cu energie electrica: </w:t>
      </w:r>
    </w:p>
    <w:p w:rsidR="00347472" w:rsidRPr="00653146" w:rsidRDefault="00347472" w:rsidP="00CF2D1B">
      <w:pPr>
        <w:pStyle w:val="Default"/>
        <w:rPr>
          <w:sz w:val="22"/>
          <w:szCs w:val="22"/>
        </w:rPr>
      </w:pPr>
      <w:r w:rsidRPr="00653146">
        <w:rPr>
          <w:sz w:val="22"/>
          <w:szCs w:val="22"/>
        </w:rPr>
        <w:t xml:space="preserve">Constructia se </w:t>
      </w:r>
      <w:proofErr w:type="gramStart"/>
      <w:r w:rsidRPr="00653146">
        <w:rPr>
          <w:sz w:val="22"/>
          <w:szCs w:val="22"/>
        </w:rPr>
        <w:t>va</w:t>
      </w:r>
      <w:proofErr w:type="gramEnd"/>
      <w:r w:rsidRPr="00653146">
        <w:rPr>
          <w:sz w:val="22"/>
          <w:szCs w:val="22"/>
        </w:rPr>
        <w:t xml:space="preserve"> racorda la reteaua de energie electrica existenta in zona. </w:t>
      </w:r>
      <w:r w:rsidR="00CF2D1B" w:rsidRPr="00653146">
        <w:rPr>
          <w:sz w:val="22"/>
          <w:szCs w:val="22"/>
        </w:rPr>
        <w:t xml:space="preserve"> </w:t>
      </w:r>
    </w:p>
    <w:p w:rsidR="00347472" w:rsidRPr="00653146" w:rsidRDefault="00347472" w:rsidP="00347472">
      <w:pPr>
        <w:pStyle w:val="Default"/>
        <w:rPr>
          <w:b/>
          <w:sz w:val="22"/>
          <w:szCs w:val="22"/>
        </w:rPr>
      </w:pPr>
      <w:r w:rsidRPr="00653146">
        <w:rPr>
          <w:b/>
          <w:sz w:val="22"/>
          <w:szCs w:val="22"/>
        </w:rPr>
        <w:t xml:space="preserve">Alimentarea cu </w:t>
      </w:r>
      <w:proofErr w:type="gramStart"/>
      <w:r w:rsidRPr="00653146">
        <w:rPr>
          <w:b/>
          <w:sz w:val="22"/>
          <w:szCs w:val="22"/>
        </w:rPr>
        <w:t>apa</w:t>
      </w:r>
      <w:proofErr w:type="gramEnd"/>
      <w:r w:rsidRPr="00653146">
        <w:rPr>
          <w:b/>
          <w:sz w:val="22"/>
          <w:szCs w:val="22"/>
        </w:rPr>
        <w:t xml:space="preserve"> si canalizare: </w:t>
      </w:r>
    </w:p>
    <w:p w:rsidR="00347472" w:rsidRPr="00653146" w:rsidRDefault="00347472" w:rsidP="00CF2D1B">
      <w:pPr>
        <w:pStyle w:val="Default"/>
        <w:jc w:val="both"/>
        <w:rPr>
          <w:sz w:val="22"/>
          <w:szCs w:val="22"/>
        </w:rPr>
      </w:pPr>
      <w:r w:rsidRPr="00653146">
        <w:rPr>
          <w:sz w:val="22"/>
          <w:szCs w:val="22"/>
        </w:rPr>
        <w:t xml:space="preserve">Constructia </w:t>
      </w:r>
      <w:proofErr w:type="gramStart"/>
      <w:r w:rsidRPr="00653146">
        <w:rPr>
          <w:sz w:val="22"/>
          <w:szCs w:val="22"/>
        </w:rPr>
        <w:t>va</w:t>
      </w:r>
      <w:proofErr w:type="gramEnd"/>
      <w:r w:rsidRPr="00653146">
        <w:rPr>
          <w:sz w:val="22"/>
          <w:szCs w:val="22"/>
        </w:rPr>
        <w:t xml:space="preserve"> avea asigurata, cantitativ si calitativ, alimentarea cu apa din reteaua existenta pe amplasament. </w:t>
      </w:r>
    </w:p>
    <w:p w:rsidR="00347472" w:rsidRPr="00653146" w:rsidRDefault="00347472" w:rsidP="00CF2D1B">
      <w:pPr>
        <w:pStyle w:val="Default"/>
        <w:jc w:val="both"/>
        <w:rPr>
          <w:sz w:val="22"/>
          <w:szCs w:val="22"/>
        </w:rPr>
      </w:pPr>
      <w:r w:rsidRPr="00653146">
        <w:rPr>
          <w:sz w:val="22"/>
          <w:szCs w:val="22"/>
        </w:rPr>
        <w:t xml:space="preserve">Se vor asigura conditiile de calitate necesare pentru </w:t>
      </w:r>
      <w:proofErr w:type="gramStart"/>
      <w:r w:rsidRPr="00653146">
        <w:rPr>
          <w:sz w:val="22"/>
          <w:szCs w:val="22"/>
        </w:rPr>
        <w:t>apa</w:t>
      </w:r>
      <w:proofErr w:type="gramEnd"/>
      <w:r w:rsidRPr="00653146">
        <w:rPr>
          <w:sz w:val="22"/>
          <w:szCs w:val="22"/>
        </w:rPr>
        <w:t xml:space="preserve"> potabila si se vor realiza verificari periodice ale surselor si a calitatii apei in cadrul laboratoarelor specializate. </w:t>
      </w:r>
    </w:p>
    <w:p w:rsidR="00347472" w:rsidRPr="00653146" w:rsidRDefault="00347472" w:rsidP="00CF2D1B">
      <w:pPr>
        <w:pStyle w:val="Default"/>
        <w:jc w:val="both"/>
        <w:rPr>
          <w:sz w:val="22"/>
          <w:szCs w:val="22"/>
        </w:rPr>
      </w:pPr>
      <w:r w:rsidRPr="00653146">
        <w:rPr>
          <w:sz w:val="22"/>
          <w:szCs w:val="22"/>
        </w:rPr>
        <w:lastRenderedPageBreak/>
        <w:t xml:space="preserve">Apele menajere uzate provenite de la bucatarii si zonele de bar vor fi colectate prin conducte PVC – “U”, cu diametre cuprinse intre 50 – 100 mm si vor trece mai intai printr-un separator de grasimi, inainte de a fi deversate in reteaua de canalizare menajera existenta pe amplasament. </w:t>
      </w:r>
    </w:p>
    <w:p w:rsidR="00347472" w:rsidRPr="00653146" w:rsidRDefault="00347472" w:rsidP="00CF2D1B">
      <w:pPr>
        <w:pStyle w:val="Default"/>
        <w:jc w:val="both"/>
        <w:rPr>
          <w:sz w:val="22"/>
          <w:szCs w:val="22"/>
        </w:rPr>
      </w:pPr>
      <w:r w:rsidRPr="00653146">
        <w:rPr>
          <w:sz w:val="22"/>
          <w:szCs w:val="22"/>
        </w:rPr>
        <w:t xml:space="preserve">Apele menajere uzate provenite de la bai si grupuri sanitare vor fi colectate direct in reteaua de canalizarea menajera existenta pe amplasament. </w:t>
      </w:r>
    </w:p>
    <w:p w:rsidR="00347472" w:rsidRPr="00653146" w:rsidRDefault="00347472" w:rsidP="00CF2D1B">
      <w:pPr>
        <w:pStyle w:val="Default"/>
        <w:jc w:val="both"/>
        <w:rPr>
          <w:sz w:val="22"/>
          <w:szCs w:val="22"/>
        </w:rPr>
      </w:pPr>
      <w:r w:rsidRPr="00653146">
        <w:rPr>
          <w:sz w:val="22"/>
          <w:szCs w:val="22"/>
        </w:rPr>
        <w:t xml:space="preserve">Nu vor exista ape tehnologice. </w:t>
      </w:r>
    </w:p>
    <w:p w:rsidR="00347472" w:rsidRPr="00653146" w:rsidRDefault="00347472" w:rsidP="00CF2D1B">
      <w:pPr>
        <w:pStyle w:val="Default"/>
        <w:jc w:val="both"/>
        <w:rPr>
          <w:sz w:val="22"/>
          <w:szCs w:val="22"/>
        </w:rPr>
      </w:pPr>
      <w:r w:rsidRPr="00653146">
        <w:rPr>
          <w:sz w:val="22"/>
          <w:szCs w:val="22"/>
        </w:rPr>
        <w:t xml:space="preserve">Gestiunea apelor pluviale: </w:t>
      </w:r>
    </w:p>
    <w:p w:rsidR="00347472" w:rsidRPr="00653146" w:rsidRDefault="00347472" w:rsidP="00CF2D1B">
      <w:pPr>
        <w:pStyle w:val="Default"/>
        <w:jc w:val="both"/>
        <w:rPr>
          <w:sz w:val="22"/>
          <w:szCs w:val="22"/>
        </w:rPr>
      </w:pPr>
      <w:r w:rsidRPr="00653146">
        <w:rPr>
          <w:sz w:val="22"/>
          <w:szCs w:val="22"/>
        </w:rPr>
        <w:t xml:space="preserve">Apele pluviale de pe platformele betonate se colecteaza prin intermediul rigolelor colectoare, trec prin separatorul de hidrocarburi si ulterior ajung in reteaua de canalizare existenta pe amplasament. </w:t>
      </w:r>
    </w:p>
    <w:p w:rsidR="00D64FDF" w:rsidRPr="00653146" w:rsidRDefault="00347472" w:rsidP="00CF2D1B">
      <w:pPr>
        <w:spacing w:after="0" w:line="240" w:lineRule="auto"/>
        <w:jc w:val="both"/>
        <w:rPr>
          <w:rFonts w:ascii="Times New Roman" w:eastAsia="Calibri" w:hAnsi="Times New Roman" w:cs="Times New Roman"/>
          <w:bCs/>
          <w:lang w:val="en-US" w:eastAsia="pl-PL"/>
        </w:rPr>
      </w:pPr>
      <w:r w:rsidRPr="00653146">
        <w:rPr>
          <w:rFonts w:ascii="Times New Roman" w:hAnsi="Times New Roman" w:cs="Times New Roman"/>
        </w:rPr>
        <w:t>Apele pluviale de pe acoperis (considerate conventional curate) sunt preluate prin jgheaburi si burlane si deversate in sistemul de canalizare pluviala de pe amplasament.</w:t>
      </w:r>
    </w:p>
    <w:p w:rsidR="006E7F5D" w:rsidRPr="00653146" w:rsidRDefault="006065E5" w:rsidP="00D64FDF">
      <w:pPr>
        <w:spacing w:after="0" w:line="240" w:lineRule="auto"/>
        <w:jc w:val="both"/>
        <w:rPr>
          <w:rFonts w:ascii="Times New Roman" w:eastAsia="Times New Roman" w:hAnsi="Times New Roman" w:cs="Times New Roman"/>
          <w:lang w:eastAsia="pl-PL"/>
        </w:rPr>
      </w:pPr>
      <w:r w:rsidRPr="00653146">
        <w:rPr>
          <w:rFonts w:ascii="Times New Roman" w:eastAsia="Times New Roman" w:hAnsi="Times New Roman" w:cs="Times New Roman"/>
          <w:lang w:eastAsia="pl-PL"/>
        </w:rPr>
        <w:t xml:space="preserve">b) </w:t>
      </w:r>
      <w:r w:rsidRPr="00653146">
        <w:rPr>
          <w:rFonts w:ascii="Times New Roman" w:eastAsia="Times New Roman" w:hAnsi="Times New Roman" w:cs="Times New Roman"/>
          <w:b/>
          <w:i/>
          <w:lang w:eastAsia="pl-PL"/>
        </w:rPr>
        <w:t>cumularea cu alte proiecte</w:t>
      </w:r>
      <w:r w:rsidRPr="00653146">
        <w:rPr>
          <w:rFonts w:ascii="Times New Roman" w:eastAsia="Times New Roman" w:hAnsi="Times New Roman" w:cs="Times New Roman"/>
          <w:lang w:eastAsia="pl-PL"/>
        </w:rPr>
        <w:t xml:space="preserve"> -  </w:t>
      </w:r>
      <w:r w:rsidR="00607820" w:rsidRPr="00653146">
        <w:rPr>
          <w:rFonts w:ascii="Times New Roman" w:eastAsia="Times New Roman" w:hAnsi="Times New Roman" w:cs="Times New Roman"/>
          <w:lang w:eastAsia="pl-PL"/>
        </w:rPr>
        <w:t xml:space="preserve"> proiectul face parte dintr-un complex turistic și de agrement cu terenuri de golf național</w:t>
      </w:r>
      <w:r w:rsidRPr="00653146">
        <w:rPr>
          <w:rFonts w:ascii="Times New Roman" w:eastAsia="Times New Roman" w:hAnsi="Times New Roman" w:cs="Times New Roman"/>
          <w:lang w:eastAsia="pl-PL"/>
        </w:rPr>
        <w:t>;</w:t>
      </w:r>
      <w:r w:rsidR="00424516" w:rsidRPr="00653146">
        <w:rPr>
          <w:rFonts w:ascii="Times New Roman" w:eastAsia="Times New Roman" w:hAnsi="Times New Roman" w:cs="Times New Roman"/>
          <w:lang w:eastAsia="pl-PL"/>
        </w:rPr>
        <w:t xml:space="preserve"> </w:t>
      </w:r>
    </w:p>
    <w:p w:rsidR="006065E5" w:rsidRPr="00653146" w:rsidRDefault="006065E5" w:rsidP="007D41E4">
      <w:pPr>
        <w:spacing w:after="0" w:line="240" w:lineRule="auto"/>
        <w:jc w:val="both"/>
        <w:rPr>
          <w:rFonts w:ascii="Times New Roman" w:eastAsia="Calibri" w:hAnsi="Times New Roman" w:cs="Times New Roman"/>
          <w:lang w:eastAsia="pl-PL"/>
        </w:rPr>
      </w:pPr>
      <w:r w:rsidRPr="00653146">
        <w:rPr>
          <w:rFonts w:ascii="Times New Roman" w:eastAsia="Times New Roman" w:hAnsi="Times New Roman" w:cs="Times New Roman"/>
          <w:lang w:eastAsia="pl-PL"/>
        </w:rPr>
        <w:t xml:space="preserve">c) </w:t>
      </w:r>
      <w:r w:rsidRPr="00653146">
        <w:rPr>
          <w:rFonts w:ascii="Times New Roman" w:eastAsia="Times New Roman" w:hAnsi="Times New Roman" w:cs="Times New Roman"/>
          <w:b/>
          <w:i/>
          <w:lang w:eastAsia="pl-PL"/>
        </w:rPr>
        <w:t>utilizarea resurselor naturale</w:t>
      </w:r>
      <w:r w:rsidRPr="00653146">
        <w:rPr>
          <w:rFonts w:ascii="Times New Roman" w:eastAsia="Times New Roman" w:hAnsi="Times New Roman" w:cs="Times New Roman"/>
          <w:lang w:eastAsia="pl-PL"/>
        </w:rPr>
        <w:t xml:space="preserve">: </w:t>
      </w:r>
      <w:r w:rsidRPr="00653146">
        <w:rPr>
          <w:rFonts w:ascii="Times New Roman" w:eastAsia="Calibri" w:hAnsi="Times New Roman" w:cs="Times New Roman"/>
          <w:lang w:eastAsia="pl-PL"/>
        </w:rPr>
        <w:t xml:space="preserve">se vor utiliza resurse naturale în cantităţi limitate, iar materialele necesare realizării proiectului vor fi preluate de la societăţi autorizate; </w:t>
      </w:r>
    </w:p>
    <w:p w:rsidR="00B06824" w:rsidRPr="00653146" w:rsidRDefault="006065E5" w:rsidP="007D41E4">
      <w:pPr>
        <w:spacing w:after="0" w:line="240" w:lineRule="auto"/>
        <w:jc w:val="both"/>
        <w:rPr>
          <w:rFonts w:ascii="Times New Roman" w:hAnsi="Times New Roman" w:cs="Times New Roman"/>
          <w:color w:val="000000"/>
        </w:rPr>
      </w:pPr>
      <w:r w:rsidRPr="00653146">
        <w:rPr>
          <w:rFonts w:ascii="Times New Roman" w:eastAsia="Calibri" w:hAnsi="Times New Roman" w:cs="Times New Roman"/>
        </w:rPr>
        <w:t xml:space="preserve">d) </w:t>
      </w:r>
      <w:r w:rsidRPr="00653146">
        <w:rPr>
          <w:rFonts w:ascii="Times New Roman" w:eastAsia="Calibri" w:hAnsi="Times New Roman" w:cs="Times New Roman"/>
          <w:b/>
          <w:i/>
        </w:rPr>
        <w:t>producţia de deşeuri</w:t>
      </w:r>
      <w:r w:rsidRPr="00653146">
        <w:rPr>
          <w:rFonts w:ascii="Times New Roman" w:eastAsia="Calibri" w:hAnsi="Times New Roman" w:cs="Times New Roman"/>
        </w:rPr>
        <w:t xml:space="preserve">: </w:t>
      </w:r>
      <w:r w:rsidR="00B06824" w:rsidRPr="00653146">
        <w:rPr>
          <w:rFonts w:ascii="Times New Roman" w:hAnsi="Times New Roman" w:cs="Times New Roman"/>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653146" w:rsidRDefault="006065E5" w:rsidP="007D41E4">
      <w:pPr>
        <w:spacing w:after="0" w:line="240" w:lineRule="auto"/>
        <w:jc w:val="both"/>
        <w:rPr>
          <w:rFonts w:ascii="Times New Roman" w:eastAsia="Calibri" w:hAnsi="Times New Roman" w:cs="Times New Roman"/>
          <w:lang w:eastAsia="pl-PL"/>
        </w:rPr>
      </w:pPr>
      <w:r w:rsidRPr="00653146">
        <w:rPr>
          <w:rFonts w:ascii="Times New Roman" w:eastAsia="Times New Roman" w:hAnsi="Times New Roman" w:cs="Times New Roman"/>
          <w:lang w:eastAsia="pl-PL"/>
        </w:rPr>
        <w:t xml:space="preserve">e) </w:t>
      </w:r>
      <w:r w:rsidRPr="00653146">
        <w:rPr>
          <w:rFonts w:ascii="Times New Roman" w:eastAsia="Times New Roman" w:hAnsi="Times New Roman" w:cs="Times New Roman"/>
          <w:b/>
          <w:i/>
          <w:lang w:eastAsia="pl-PL"/>
        </w:rPr>
        <w:t>emisiile poluante, inclusiv zgomotul şi alte surse de disconfort</w:t>
      </w:r>
      <w:r w:rsidRPr="00653146">
        <w:rPr>
          <w:rFonts w:ascii="Times New Roman" w:eastAsia="Times New Roman" w:hAnsi="Times New Roman" w:cs="Times New Roman"/>
          <w:lang w:eastAsia="pl-PL"/>
        </w:rPr>
        <w:t xml:space="preserve">: lucrările şi măsurile prevăzute în proiect nu vor afecta semnificativ factorii de mediu (aer, apă, sol, aşezări umane); </w:t>
      </w:r>
    </w:p>
    <w:p w:rsidR="009B321F" w:rsidRPr="00653146" w:rsidRDefault="006065E5" w:rsidP="00476227">
      <w:pPr>
        <w:spacing w:after="0" w:line="240" w:lineRule="auto"/>
        <w:jc w:val="both"/>
        <w:rPr>
          <w:rFonts w:ascii="Times New Roman" w:eastAsia="Calibri" w:hAnsi="Times New Roman" w:cs="Times New Roman"/>
        </w:rPr>
      </w:pPr>
      <w:r w:rsidRPr="00653146">
        <w:rPr>
          <w:rFonts w:ascii="Times New Roman" w:eastAsia="Calibri" w:hAnsi="Times New Roman" w:cs="Times New Roman"/>
        </w:rPr>
        <w:t xml:space="preserve">f) </w:t>
      </w:r>
      <w:r w:rsidRPr="00653146">
        <w:rPr>
          <w:rFonts w:ascii="Times New Roman" w:eastAsia="Calibri" w:hAnsi="Times New Roman" w:cs="Times New Roman"/>
          <w:b/>
          <w:i/>
        </w:rPr>
        <w:t>riscul de accident, ţinându-se seama în special de substanţele şi de tehnologiile utilizate</w:t>
      </w:r>
      <w:r w:rsidRPr="00653146">
        <w:rPr>
          <w:rFonts w:ascii="Times New Roman" w:eastAsia="Calibri" w:hAnsi="Times New Roman" w:cs="Times New Roman"/>
        </w:rPr>
        <w:t xml:space="preserve">: in timpul lucrărilor de execuție pot apare pierderi accidentale de carburanți sau lubrefianți de la vehiculele si utilajele folosite; după punerea in funcțiune a obiectivului vor fi luate masuri de securitate </w:t>
      </w:r>
      <w:r w:rsidR="003770C0" w:rsidRPr="00653146">
        <w:rPr>
          <w:rFonts w:ascii="Times New Roman" w:eastAsia="Calibri" w:hAnsi="Times New Roman" w:cs="Times New Roman"/>
        </w:rPr>
        <w:t>ş</w:t>
      </w:r>
      <w:r w:rsidRPr="00653146">
        <w:rPr>
          <w:rFonts w:ascii="Times New Roman" w:eastAsia="Calibri" w:hAnsi="Times New Roman" w:cs="Times New Roman"/>
        </w:rPr>
        <w:t>i paza la incendii;</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b/>
          <w:i/>
          <w:u w:val="single"/>
          <w:lang w:eastAsia="ro-RO"/>
        </w:rPr>
      </w:pPr>
      <w:r w:rsidRPr="00653146">
        <w:rPr>
          <w:rFonts w:ascii="Times New Roman" w:eastAsia="Times New Roman" w:hAnsi="Times New Roman" w:cs="Times New Roman"/>
          <w:b/>
          <w:i/>
          <w:lang w:eastAsia="ro-RO"/>
        </w:rPr>
        <w:t>2.</w:t>
      </w:r>
      <w:r w:rsidRPr="00653146">
        <w:rPr>
          <w:rFonts w:ascii="Times New Roman" w:eastAsia="Times New Roman" w:hAnsi="Times New Roman" w:cs="Times New Roman"/>
          <w:b/>
          <w:i/>
          <w:u w:val="single"/>
          <w:lang w:eastAsia="ro-RO"/>
        </w:rPr>
        <w:t xml:space="preserve"> Localizarea proiectelor</w:t>
      </w:r>
    </w:p>
    <w:p w:rsidR="006065E5" w:rsidRPr="00653146" w:rsidRDefault="006065E5" w:rsidP="006065E5">
      <w:pPr>
        <w:spacing w:after="0" w:line="240" w:lineRule="auto"/>
        <w:jc w:val="both"/>
        <w:rPr>
          <w:rFonts w:ascii="Times New Roman" w:eastAsia="Times New Roman" w:hAnsi="Times New Roman" w:cs="Times New Roman"/>
          <w:lang w:eastAsia="pl-PL"/>
        </w:rPr>
      </w:pPr>
      <w:r w:rsidRPr="00653146">
        <w:rPr>
          <w:rFonts w:ascii="Times New Roman" w:eastAsia="Times New Roman" w:hAnsi="Times New Roman" w:cs="Times New Roman"/>
          <w:lang w:eastAsia="pl-PL"/>
        </w:rPr>
        <w:t>2.1. utilizarea</w:t>
      </w:r>
      <w:r w:rsidR="00D57183" w:rsidRPr="00653146">
        <w:rPr>
          <w:rFonts w:ascii="Times New Roman" w:eastAsia="Times New Roman" w:hAnsi="Times New Roman" w:cs="Times New Roman"/>
          <w:lang w:eastAsia="pl-PL"/>
        </w:rPr>
        <w:t xml:space="preserve"> existentă a terenului: teren in </w:t>
      </w:r>
      <w:r w:rsidR="00841284" w:rsidRPr="00653146">
        <w:rPr>
          <w:rFonts w:ascii="Times New Roman" w:eastAsia="Times New Roman" w:hAnsi="Times New Roman" w:cs="Times New Roman"/>
          <w:lang w:eastAsia="pl-PL"/>
        </w:rPr>
        <w:t xml:space="preserve">comuna Niculești, satul </w:t>
      </w:r>
      <w:r w:rsidR="00ED2EE3" w:rsidRPr="00653146">
        <w:rPr>
          <w:rFonts w:ascii="Times New Roman" w:eastAsia="Times New Roman" w:hAnsi="Times New Roman" w:cs="Times New Roman"/>
          <w:lang w:eastAsia="pl-PL"/>
        </w:rPr>
        <w:t>N</w:t>
      </w:r>
      <w:r w:rsidR="00841284" w:rsidRPr="00653146">
        <w:rPr>
          <w:rFonts w:ascii="Times New Roman" w:eastAsia="Times New Roman" w:hAnsi="Times New Roman" w:cs="Times New Roman"/>
          <w:lang w:eastAsia="pl-PL"/>
        </w:rPr>
        <w:t>iculești, DC 159, T 41</w:t>
      </w:r>
      <w:r w:rsidR="00ED2EE3" w:rsidRPr="00653146">
        <w:rPr>
          <w:rFonts w:ascii="Times New Roman" w:eastAsia="Times New Roman" w:hAnsi="Times New Roman" w:cs="Times New Roman"/>
          <w:lang w:eastAsia="pl-PL"/>
        </w:rPr>
        <w:t>,</w:t>
      </w:r>
      <w:r w:rsidR="00CC4B5C" w:rsidRPr="00653146">
        <w:rPr>
          <w:rFonts w:ascii="Times New Roman" w:eastAsia="Times New Roman" w:hAnsi="Times New Roman" w:cs="Times New Roman"/>
          <w:lang w:eastAsia="pl-PL"/>
        </w:rPr>
        <w:t xml:space="preserve"> </w:t>
      </w:r>
      <w:r w:rsidR="008B046B" w:rsidRPr="00653146">
        <w:rPr>
          <w:rFonts w:ascii="Times New Roman" w:eastAsia="Times New Roman" w:hAnsi="Times New Roman" w:cs="Times New Roman"/>
          <w:lang w:eastAsia="pl-PL"/>
        </w:rPr>
        <w:t>județul Dâmbovița</w:t>
      </w:r>
      <w:r w:rsidR="00D62463" w:rsidRPr="00653146">
        <w:rPr>
          <w:rFonts w:ascii="Times New Roman" w:eastAsia="Times New Roman" w:hAnsi="Times New Roman" w:cs="Times New Roman"/>
          <w:lang w:eastAsia="pl-PL"/>
        </w:rPr>
        <w:t>;</w:t>
      </w:r>
    </w:p>
    <w:p w:rsidR="006065E5" w:rsidRPr="00653146" w:rsidRDefault="006065E5" w:rsidP="006065E5">
      <w:pPr>
        <w:shd w:val="clear" w:color="auto" w:fill="FFFFFF"/>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2.2. relativa abundenţă a resurselor naturale din zonă, calitatea şi capacitatea regenerativă a acestora:  nu este cazul;</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2.3. capacitatea de absorbţie a mediului, cu atenţie deosebită pentru:</w:t>
      </w:r>
    </w:p>
    <w:p w:rsidR="006065E5" w:rsidRPr="0065314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zonele umede: nu este cazul;</w:t>
      </w:r>
    </w:p>
    <w:p w:rsidR="006065E5" w:rsidRPr="0065314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zonele costiere: nu este cazul;</w:t>
      </w:r>
    </w:p>
    <w:p w:rsidR="006065E5" w:rsidRPr="0065314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zonele montane şi cele împădurite: nu este cazul;</w:t>
      </w:r>
    </w:p>
    <w:p w:rsidR="006065E5" w:rsidRPr="0065314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parcurile şi rezervaţiile naturale: nu este cazul;</w:t>
      </w:r>
    </w:p>
    <w:p w:rsidR="006065E5" w:rsidRPr="0065314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ariile clasificate sau zonele protejate prin legislaţia în vigoare, cum sunt:  proiectul nu este amplasat în sau în vecinătatea unei arii naturale protejate</w:t>
      </w:r>
      <w:r w:rsidRPr="00653146">
        <w:rPr>
          <w:rFonts w:ascii="Times New Roman" w:eastAsia="Times New Roman" w:hAnsi="Times New Roman" w:cs="Times New Roman"/>
          <w:iCs/>
          <w:lang w:eastAsia="ro-RO"/>
        </w:rPr>
        <w:t>;</w:t>
      </w:r>
    </w:p>
    <w:p w:rsidR="006065E5" w:rsidRPr="00653146" w:rsidRDefault="006065E5" w:rsidP="006065E5">
      <w:pPr>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f) </w:t>
      </w:r>
      <w:r w:rsidRPr="00653146">
        <w:rPr>
          <w:rFonts w:ascii="Times New Roman" w:eastAsia="Calibri" w:hAnsi="Times New Roman" w:cs="Times New Roman"/>
          <w:lang w:eastAsia="ro-RO"/>
        </w:rPr>
        <w:t xml:space="preserve">zonele de protecţie specială, mai ales cele desemnate prin Ordonanţa de Urgenţă a Guvernului nr. </w:t>
      </w:r>
      <w:r w:rsidR="00D84276">
        <w:fldChar w:fldCharType="begin"/>
      </w:r>
      <w:r w:rsidR="00D84276">
        <w:instrText xml:space="preserve"> HY</w:instrText>
      </w:r>
      <w:r w:rsidR="00D84276">
        <w:instrText xml:space="preserve">PERLINK "file:///D:\\MIRELA\\saptamanal%202010\\1_NOUTATI%20Procedura%20EIA(Dalia)_SEPT_2009\\Documents%20and%20SettingsDalia%20BitanSintact%202.0cacheLegislatietemp00103869.htm" </w:instrText>
      </w:r>
      <w:r w:rsidR="00D84276">
        <w:fldChar w:fldCharType="separate"/>
      </w:r>
      <w:r w:rsidRPr="00653146">
        <w:rPr>
          <w:rFonts w:ascii="Times New Roman" w:eastAsia="Calibri" w:hAnsi="Times New Roman" w:cs="Times New Roman"/>
          <w:b/>
          <w:bCs/>
          <w:color w:val="333399"/>
          <w:u w:val="single"/>
          <w:lang w:eastAsia="ro-RO"/>
        </w:rPr>
        <w:t>57/2007</w:t>
      </w:r>
      <w:r w:rsidR="00D84276">
        <w:rPr>
          <w:rFonts w:ascii="Times New Roman" w:eastAsia="Calibri" w:hAnsi="Times New Roman" w:cs="Times New Roman"/>
          <w:b/>
          <w:bCs/>
          <w:color w:val="333399"/>
          <w:u w:val="single"/>
          <w:lang w:eastAsia="ro-RO"/>
        </w:rPr>
        <w:fldChar w:fldCharType="end"/>
      </w:r>
      <w:r w:rsidRPr="00653146">
        <w:rPr>
          <w:rFonts w:ascii="Times New Roman" w:eastAsia="Calibri" w:hAnsi="Times New Roman" w:cs="Times New Roman"/>
          <w:lang w:eastAsia="ro-RO"/>
        </w:rPr>
        <w:t xml:space="preserve"> privind regimul ariilor naturale protejate, conservarea habitatelor naturale, a florei şi faunei sălbatice, cu modificările şi completările ulterioare, zonele prevăzute prin Legea nr. </w:t>
      </w:r>
      <w:r w:rsidR="00D84276">
        <w:fldChar w:fldCharType="begin"/>
      </w:r>
      <w:r w:rsidR="00D84276">
        <w:instrText xml:space="preserve"> HYPERLINK "file:///D:\\MIRELA\\saptamanal%202010\\1_NOUTATI%20Procedura%20EIA(Dalia)_SEPT_2009\\Documents%20and%20SettingsDalia%20BitanSi</w:instrText>
      </w:r>
      <w:r w:rsidR="00D84276">
        <w:instrText xml:space="preserve">ntact%202.0cacheLegislatietemp00033752.htm" </w:instrText>
      </w:r>
      <w:r w:rsidR="00D84276">
        <w:fldChar w:fldCharType="separate"/>
      </w:r>
      <w:r w:rsidRPr="00653146">
        <w:rPr>
          <w:rFonts w:ascii="Times New Roman" w:eastAsia="Calibri" w:hAnsi="Times New Roman" w:cs="Times New Roman"/>
          <w:b/>
          <w:bCs/>
          <w:color w:val="333399"/>
          <w:u w:val="single"/>
          <w:lang w:eastAsia="ro-RO"/>
        </w:rPr>
        <w:t>5/2000</w:t>
      </w:r>
      <w:r w:rsidR="00D84276">
        <w:rPr>
          <w:rFonts w:ascii="Times New Roman" w:eastAsia="Calibri" w:hAnsi="Times New Roman" w:cs="Times New Roman"/>
          <w:b/>
          <w:bCs/>
          <w:color w:val="333399"/>
          <w:u w:val="single"/>
          <w:lang w:eastAsia="ro-RO"/>
        </w:rPr>
        <w:fldChar w:fldCharType="end"/>
      </w:r>
      <w:r w:rsidRPr="00653146">
        <w:rPr>
          <w:rFonts w:ascii="Times New Roman" w:eastAsia="Calibri" w:hAnsi="Times New Roman" w:cs="Times New Roman"/>
          <w:lang w:eastAsia="ro-RO"/>
        </w:rPr>
        <w:t xml:space="preserve"> privind aprobarea Planului de amenajare a teritoriului naţional – Secţiunea a III – a – zone protejate, zonele de protecţie instituite conform prevederilor Legii apelor nr. </w:t>
      </w:r>
      <w:r w:rsidR="00D84276">
        <w:fldChar w:fldCharType="begin"/>
      </w:r>
      <w:r w:rsidR="00D84276">
        <w:instrText xml:space="preserve"> HYPERLINK "file:///D:\\MIREL</w:instrText>
      </w:r>
      <w:r w:rsidR="00D84276">
        <w:instrText xml:space="preserve">A\\saptamanal%202010\\1_NOUTATI%20Procedura%20EIA(Dalia)_SEPT_2009\\Documents%20and%20SettingsDalia%20BitanSintact%202.0cacheLegislatietemp00008742.htm" </w:instrText>
      </w:r>
      <w:r w:rsidR="00D84276">
        <w:fldChar w:fldCharType="separate"/>
      </w:r>
      <w:r w:rsidRPr="00653146">
        <w:rPr>
          <w:rFonts w:ascii="Times New Roman" w:eastAsia="Calibri" w:hAnsi="Times New Roman" w:cs="Times New Roman"/>
          <w:b/>
          <w:bCs/>
          <w:color w:val="333399"/>
          <w:u w:val="single"/>
          <w:lang w:eastAsia="ro-RO"/>
        </w:rPr>
        <w:t>107/1996</w:t>
      </w:r>
      <w:r w:rsidR="00D84276">
        <w:rPr>
          <w:rFonts w:ascii="Times New Roman" w:eastAsia="Calibri" w:hAnsi="Times New Roman" w:cs="Times New Roman"/>
          <w:b/>
          <w:bCs/>
          <w:color w:val="333399"/>
          <w:u w:val="single"/>
          <w:lang w:eastAsia="ro-RO"/>
        </w:rPr>
        <w:fldChar w:fldCharType="end"/>
      </w:r>
      <w:r w:rsidRPr="00653146">
        <w:rPr>
          <w:rFonts w:ascii="Times New Roman" w:eastAsia="Calibri" w:hAnsi="Times New Roman" w:cs="Times New Roman"/>
          <w:lang w:eastAsia="ro-RO"/>
        </w:rPr>
        <w:t xml:space="preserve">, cu modificările şi completările ulterioare, şi Hotărârea Guvernului nr. </w:t>
      </w:r>
      <w:r w:rsidR="00D84276">
        <w:fldChar w:fldCharType="begin"/>
      </w:r>
      <w:r w:rsidR="00D84276">
        <w:instrText xml:space="preserve"> HYPERLINK "file:/</w:instrText>
      </w:r>
      <w:r w:rsidR="00D84276">
        <w:instrText xml:space="preserve">//D:\\MIRELA\\saptamanal%202010\\1_NOUTATI%20Procedura%20EIA(Dalia)_SEPT_2009\\Documents%20and%20SettingsDalia%20BitanSintact%202.0cacheLegislatietemp00085898.htm" </w:instrText>
      </w:r>
      <w:r w:rsidR="00D84276">
        <w:fldChar w:fldCharType="separate"/>
      </w:r>
      <w:r w:rsidRPr="00653146">
        <w:rPr>
          <w:rFonts w:ascii="Times New Roman" w:eastAsia="Calibri" w:hAnsi="Times New Roman" w:cs="Times New Roman"/>
          <w:b/>
          <w:bCs/>
          <w:color w:val="333399"/>
          <w:u w:val="single"/>
          <w:lang w:eastAsia="ro-RO"/>
        </w:rPr>
        <w:t>930/2005</w:t>
      </w:r>
      <w:r w:rsidR="00D84276">
        <w:rPr>
          <w:rFonts w:ascii="Times New Roman" w:eastAsia="Calibri" w:hAnsi="Times New Roman" w:cs="Times New Roman"/>
          <w:b/>
          <w:bCs/>
          <w:color w:val="333399"/>
          <w:u w:val="single"/>
          <w:lang w:eastAsia="ro-RO"/>
        </w:rPr>
        <w:fldChar w:fldCharType="end"/>
      </w:r>
      <w:r w:rsidRPr="00653146">
        <w:rPr>
          <w:rFonts w:ascii="Times New Roman" w:eastAsia="Calibri" w:hAnsi="Times New Roman" w:cs="Times New Roman"/>
          <w:lang w:eastAsia="ro-RO"/>
        </w:rPr>
        <w:t xml:space="preserve"> pentru aprobarea Normelor speciale privind caracterul şi mărimea zonelor de protecţie sanitară şi hidrogeologică:</w:t>
      </w:r>
      <w:r w:rsidRPr="00653146">
        <w:rPr>
          <w:rFonts w:ascii="Times New Roman" w:eastAsia="Times New Roman" w:hAnsi="Times New Roman" w:cs="Times New Roman"/>
          <w:lang w:eastAsia="ro-RO"/>
        </w:rPr>
        <w:t xml:space="preserve"> proiectul nu este inclus în zone de protecţie specială desemnate;</w:t>
      </w:r>
    </w:p>
    <w:p w:rsidR="006065E5" w:rsidRPr="00653146" w:rsidRDefault="006065E5" w:rsidP="006065E5">
      <w:pPr>
        <w:spacing w:after="0" w:line="240" w:lineRule="auto"/>
        <w:jc w:val="both"/>
        <w:rPr>
          <w:rFonts w:ascii="Times New Roman" w:eastAsia="Times New Roman" w:hAnsi="Times New Roman" w:cs="Times New Roman"/>
          <w:color w:val="FF0000"/>
          <w:lang w:eastAsia="ro-RO"/>
        </w:rPr>
      </w:pPr>
      <w:r w:rsidRPr="00653146">
        <w:rPr>
          <w:rFonts w:ascii="Times New Roman" w:eastAsia="Times New Roman" w:hAnsi="Times New Roman" w:cs="Times New Roman"/>
          <w:lang w:eastAsia="ro-RO"/>
        </w:rPr>
        <w:t xml:space="preserve">    g) ariile în care standardele de calitate a mediului stabilite de legislaţie au fost deja depăşite: nu au fost înregistrate astfel de situaţii; </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    h) ariile dens populate: nu e cazul;</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iCs/>
          <w:lang w:eastAsia="ro-RO"/>
        </w:rPr>
      </w:pPr>
      <w:r w:rsidRPr="00653146">
        <w:rPr>
          <w:rFonts w:ascii="Times New Roman" w:eastAsia="Times New Roman" w:hAnsi="Times New Roman" w:cs="Times New Roman"/>
          <w:lang w:eastAsia="ro-RO"/>
        </w:rPr>
        <w:t xml:space="preserve">    i) peisajele cu semnificaţie istorică, culturală şi arheologică: </w:t>
      </w:r>
      <w:r w:rsidRPr="00653146">
        <w:rPr>
          <w:rFonts w:ascii="Times New Roman" w:eastAsia="Times New Roman" w:hAnsi="Times New Roman" w:cs="Times New Roman"/>
          <w:iCs/>
          <w:lang w:eastAsia="ro-RO"/>
        </w:rPr>
        <w:t xml:space="preserve">nu este cazul; </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b/>
          <w:u w:val="single"/>
          <w:lang w:eastAsia="ro-RO"/>
        </w:rPr>
      </w:pPr>
      <w:r w:rsidRPr="00653146">
        <w:rPr>
          <w:rFonts w:ascii="Times New Roman" w:eastAsia="Times New Roman" w:hAnsi="Times New Roman" w:cs="Times New Roman"/>
          <w:b/>
          <w:iCs/>
          <w:lang w:eastAsia="ro-RO"/>
        </w:rPr>
        <w:t>3.</w:t>
      </w:r>
      <w:r w:rsidRPr="00653146">
        <w:rPr>
          <w:rFonts w:ascii="Times New Roman" w:eastAsia="Times New Roman" w:hAnsi="Times New Roman" w:cs="Times New Roman"/>
          <w:iCs/>
          <w:lang w:eastAsia="ro-RO"/>
        </w:rPr>
        <w:t xml:space="preserve"> </w:t>
      </w:r>
      <w:r w:rsidRPr="00653146">
        <w:rPr>
          <w:rFonts w:ascii="Times New Roman" w:eastAsia="Times New Roman" w:hAnsi="Times New Roman" w:cs="Times New Roman"/>
          <w:b/>
          <w:i/>
          <w:iCs/>
          <w:u w:val="single"/>
          <w:lang w:eastAsia="ro-RO"/>
        </w:rPr>
        <w:t>Caracteristicile impactului potenţial:</w:t>
      </w:r>
      <w:r w:rsidRPr="00653146">
        <w:rPr>
          <w:rFonts w:ascii="Times New Roman" w:eastAsia="Times New Roman" w:hAnsi="Times New Roman" w:cs="Times New Roman"/>
          <w:b/>
          <w:u w:val="single"/>
          <w:lang w:eastAsia="ro-RO"/>
        </w:rPr>
        <w:t xml:space="preserve">   </w:t>
      </w:r>
    </w:p>
    <w:p w:rsidR="006065E5" w:rsidRPr="00653146" w:rsidRDefault="006065E5" w:rsidP="006065E5">
      <w:pPr>
        <w:spacing w:after="0" w:line="240" w:lineRule="auto"/>
        <w:jc w:val="both"/>
        <w:rPr>
          <w:rFonts w:ascii="Times New Roman" w:eastAsia="Times New Roman" w:hAnsi="Times New Roman" w:cs="Times New Roman"/>
          <w:lang w:eastAsia="pl-PL"/>
        </w:rPr>
      </w:pPr>
      <w:r w:rsidRPr="00653146">
        <w:rPr>
          <w:rFonts w:ascii="Times New Roman" w:eastAsia="Times New Roman" w:hAnsi="Times New Roman" w:cs="Times New Roman"/>
          <w:lang w:eastAsia="pl-PL"/>
        </w:rPr>
        <w:t xml:space="preserve">     a) extinderea impactului: aria geografică şi numărul persoanelor afectate: impactul va fi </w:t>
      </w:r>
      <w:r w:rsidRPr="00653146">
        <w:rPr>
          <w:rFonts w:ascii="Times New Roman" w:eastAsia="Times New Roman" w:hAnsi="Times New Roman" w:cs="Times New Roman"/>
          <w:lang w:eastAsia="ro-RO"/>
        </w:rPr>
        <w:t>local, numai în zona de lucru, pe perioada execuţiei;</w:t>
      </w:r>
    </w:p>
    <w:p w:rsidR="006065E5" w:rsidRPr="00653146" w:rsidRDefault="006065E5" w:rsidP="006065E5">
      <w:pPr>
        <w:autoSpaceDE w:val="0"/>
        <w:autoSpaceDN w:val="0"/>
        <w:adjustRightInd w:val="0"/>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    b) natura transfrontieră a impactului:  nu este cazul;</w:t>
      </w:r>
    </w:p>
    <w:p w:rsidR="00B06824" w:rsidRPr="00653146" w:rsidRDefault="00B06824" w:rsidP="00B06824">
      <w:pPr>
        <w:shd w:val="clear" w:color="auto" w:fill="FFFFFF"/>
        <w:tabs>
          <w:tab w:val="left" w:pos="763"/>
        </w:tabs>
        <w:spacing w:after="0" w:line="240" w:lineRule="auto"/>
        <w:ind w:right="14"/>
        <w:jc w:val="both"/>
        <w:rPr>
          <w:rFonts w:ascii="Times New Roman" w:hAnsi="Times New Roman" w:cs="Times New Roman"/>
          <w:color w:val="FF0000"/>
        </w:rPr>
      </w:pPr>
      <w:r w:rsidRPr="00653146">
        <w:rPr>
          <w:rFonts w:ascii="Times New Roman" w:hAnsi="Times New Roman" w:cs="Times New Roman"/>
        </w:rPr>
        <w:t xml:space="preserve">    c) mărimea şi complexitatea impactului: impact relativ redus şi local atât pe perioada execuţiei proiectului cât şi ulterior în perioada de funcţionare;</w:t>
      </w:r>
    </w:p>
    <w:p w:rsidR="00B06824" w:rsidRPr="00653146" w:rsidRDefault="00B06824" w:rsidP="00B06824">
      <w:pPr>
        <w:autoSpaceDE w:val="0"/>
        <w:autoSpaceDN w:val="0"/>
        <w:adjustRightInd w:val="0"/>
        <w:spacing w:after="0" w:line="240" w:lineRule="auto"/>
        <w:jc w:val="both"/>
        <w:rPr>
          <w:rFonts w:ascii="Times New Roman" w:hAnsi="Times New Roman" w:cs="Times New Roman"/>
        </w:rPr>
      </w:pPr>
      <w:r w:rsidRPr="00653146">
        <w:rPr>
          <w:rFonts w:ascii="Times New Roman" w:hAnsi="Times New Roman" w:cs="Times New Roman"/>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Pr="00653146" w:rsidRDefault="00B06824" w:rsidP="006065E5">
      <w:pPr>
        <w:autoSpaceDE w:val="0"/>
        <w:autoSpaceDN w:val="0"/>
        <w:adjustRightInd w:val="0"/>
        <w:spacing w:after="0" w:line="240" w:lineRule="auto"/>
        <w:jc w:val="both"/>
        <w:rPr>
          <w:rFonts w:ascii="Times New Roman" w:eastAsia="Times New Roman" w:hAnsi="Times New Roman" w:cs="Times New Roman"/>
          <w:bCs/>
          <w:i/>
          <w:lang w:eastAsia="ro-RO"/>
        </w:rPr>
      </w:pPr>
      <w:r w:rsidRPr="00653146">
        <w:rPr>
          <w:rFonts w:ascii="Times New Roman" w:eastAsia="Times New Roman" w:hAnsi="Times New Roman" w:cs="Times New Roman"/>
          <w:lang w:eastAsia="ro-RO"/>
        </w:rPr>
        <w:t xml:space="preserve">   </w:t>
      </w:r>
      <w:r w:rsidR="006065E5" w:rsidRPr="00653146">
        <w:rPr>
          <w:rFonts w:ascii="Times New Roman" w:eastAsia="Times New Roman" w:hAnsi="Times New Roman" w:cs="Times New Roman"/>
          <w:lang w:eastAsia="ro-RO"/>
        </w:rPr>
        <w:t xml:space="preserve"> e) durata, frecvenţa şi reversibilitatea impactului: impact cu durată, frecvenţă şi reversibilitate reduse datorită naturii proiectului şi măsurilor prevăzute de acesta.</w:t>
      </w:r>
      <w:r w:rsidR="006065E5" w:rsidRPr="00653146">
        <w:rPr>
          <w:rFonts w:ascii="Times New Roman" w:eastAsia="Times New Roman" w:hAnsi="Times New Roman" w:cs="Times New Roman"/>
          <w:bCs/>
          <w:i/>
          <w:lang w:eastAsia="ro-RO"/>
        </w:rPr>
        <w:t xml:space="preserve"> </w:t>
      </w:r>
    </w:p>
    <w:p w:rsidR="002111A6" w:rsidRPr="00653146" w:rsidRDefault="002111A6" w:rsidP="006065E5">
      <w:pPr>
        <w:autoSpaceDE w:val="0"/>
        <w:autoSpaceDN w:val="0"/>
        <w:adjustRightInd w:val="0"/>
        <w:spacing w:after="0" w:line="240" w:lineRule="auto"/>
        <w:jc w:val="both"/>
        <w:rPr>
          <w:rFonts w:ascii="Times New Roman" w:hAnsi="Times New Roman" w:cs="Times New Roman"/>
        </w:rPr>
      </w:pPr>
      <w:r w:rsidRPr="00653146">
        <w:rPr>
          <w:rFonts w:ascii="Times New Roman" w:hAnsi="Times New Roman" w:cs="Times New Roman"/>
        </w:rPr>
        <w:lastRenderedPageBreak/>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Pr="00653146" w:rsidRDefault="00AB5A9C" w:rsidP="006062CF">
      <w:pPr>
        <w:autoSpaceDE w:val="0"/>
        <w:autoSpaceDN w:val="0"/>
        <w:adjustRightInd w:val="0"/>
        <w:spacing w:after="0" w:line="240" w:lineRule="auto"/>
        <w:jc w:val="both"/>
        <w:rPr>
          <w:rFonts w:ascii="Times New Roman" w:eastAsia="Times New Roman" w:hAnsi="Times New Roman" w:cs="Times New Roman"/>
          <w:b/>
          <w:i/>
          <w:u w:val="single"/>
          <w:lang w:eastAsia="ro-RO"/>
        </w:rPr>
      </w:pPr>
      <w:r w:rsidRPr="00653146">
        <w:rPr>
          <w:rFonts w:ascii="Times New Roman" w:hAnsi="Times New Roman" w:cs="Times New Roman"/>
        </w:rPr>
        <w:t>III. Motivele pe baza cărora s-a stabilit neefetuarea evaluării impactului asupra corpurilor de apă</w:t>
      </w:r>
      <w:r w:rsidR="00114BD1" w:rsidRPr="00653146">
        <w:rPr>
          <w:rFonts w:ascii="Times New Roman" w:hAnsi="Times New Roman" w:cs="Times New Roman"/>
        </w:rPr>
        <w:t>:</w:t>
      </w:r>
      <w:r w:rsidRPr="00653146">
        <w:rPr>
          <w:rFonts w:ascii="Times New Roman" w:hAnsi="Times New Roman" w:cs="Times New Roman"/>
        </w:rPr>
        <w:t xml:space="preserve"> </w:t>
      </w:r>
      <w:r w:rsidR="00277388" w:rsidRPr="00653146">
        <w:rPr>
          <w:rFonts w:ascii="Times New Roman" w:hAnsi="Times New Roman" w:cs="Times New Roman"/>
        </w:rPr>
        <w:t xml:space="preserve">adresa Administrației Naționale </w:t>
      </w:r>
      <w:r w:rsidR="00E66080" w:rsidRPr="00653146">
        <w:rPr>
          <w:rFonts w:ascii="Times New Roman" w:hAnsi="Times New Roman" w:cs="Times New Roman"/>
        </w:rPr>
        <w:t>A</w:t>
      </w:r>
      <w:r w:rsidR="00277388" w:rsidRPr="00653146">
        <w:rPr>
          <w:rFonts w:ascii="Times New Roman" w:hAnsi="Times New Roman" w:cs="Times New Roman"/>
        </w:rPr>
        <w:t xml:space="preserve">pele </w:t>
      </w:r>
      <w:r w:rsidR="00E66080" w:rsidRPr="00653146">
        <w:rPr>
          <w:rFonts w:ascii="Times New Roman" w:hAnsi="Times New Roman" w:cs="Times New Roman"/>
        </w:rPr>
        <w:t>R</w:t>
      </w:r>
      <w:r w:rsidR="00277388" w:rsidRPr="00653146">
        <w:rPr>
          <w:rFonts w:ascii="Times New Roman" w:hAnsi="Times New Roman" w:cs="Times New Roman"/>
        </w:rPr>
        <w:t>omâne Administrația Bazinală de Apă Buzău Ialomița – Sistemul de Gospodărire a Apelor Dâmbovița</w:t>
      </w:r>
      <w:r w:rsidR="00E66080" w:rsidRPr="00653146">
        <w:rPr>
          <w:rFonts w:ascii="Times New Roman" w:hAnsi="Times New Roman" w:cs="Times New Roman"/>
        </w:rPr>
        <w:t xml:space="preserve">, inregistrată la A.P.M. Dâmbovița cu nr. 4167 din 20.03.2024 – proiectul </w:t>
      </w:r>
      <w:r w:rsidR="009D07A7" w:rsidRPr="00653146">
        <w:rPr>
          <w:rFonts w:ascii="Times New Roman" w:hAnsi="Times New Roman" w:cs="Times New Roman"/>
        </w:rPr>
        <w:t xml:space="preserve"> nu nesită act de reglementare pe linie de gospodărire a apelor</w:t>
      </w:r>
      <w:r w:rsidR="003A76DC" w:rsidRPr="00653146">
        <w:rPr>
          <w:rFonts w:ascii="Times New Roman" w:hAnsi="Times New Roman" w:cs="Times New Roman"/>
        </w:rPr>
        <w:t xml:space="preserve"> </w:t>
      </w:r>
      <w:r w:rsidR="00D26188" w:rsidRPr="00653146">
        <w:rPr>
          <w:rFonts w:ascii="Times New Roman" w:hAnsi="Times New Roman" w:cs="Times New Roman"/>
        </w:rPr>
        <w:t>.</w:t>
      </w:r>
    </w:p>
    <w:p w:rsidR="006E2CE7" w:rsidRPr="00653146" w:rsidRDefault="006E2CE7" w:rsidP="00AB5A9C">
      <w:pPr>
        <w:autoSpaceDE w:val="0"/>
        <w:autoSpaceDN w:val="0"/>
        <w:adjustRightInd w:val="0"/>
        <w:spacing w:after="0" w:line="240" w:lineRule="auto"/>
        <w:jc w:val="both"/>
        <w:rPr>
          <w:rFonts w:ascii="Times New Roman" w:eastAsia="Times New Roman" w:hAnsi="Times New Roman" w:cs="Times New Roman"/>
          <w:b/>
          <w:i/>
          <w:u w:val="single"/>
          <w:lang w:eastAsia="ro-RO"/>
        </w:rPr>
      </w:pPr>
    </w:p>
    <w:p w:rsidR="006065E5" w:rsidRPr="00653146" w:rsidRDefault="006065E5" w:rsidP="00AB5A9C">
      <w:pPr>
        <w:autoSpaceDE w:val="0"/>
        <w:autoSpaceDN w:val="0"/>
        <w:adjustRightInd w:val="0"/>
        <w:spacing w:after="0" w:line="240" w:lineRule="auto"/>
        <w:jc w:val="both"/>
        <w:rPr>
          <w:rFonts w:ascii="Times New Roman" w:eastAsia="Times New Roman" w:hAnsi="Times New Roman" w:cs="Times New Roman"/>
          <w:i/>
          <w:lang w:eastAsia="ro-RO"/>
        </w:rPr>
      </w:pPr>
      <w:r w:rsidRPr="00653146">
        <w:rPr>
          <w:rFonts w:ascii="Times New Roman" w:eastAsia="Times New Roman" w:hAnsi="Times New Roman" w:cs="Times New Roman"/>
          <w:b/>
          <w:i/>
          <w:u w:val="single"/>
          <w:lang w:eastAsia="ro-RO"/>
        </w:rPr>
        <w:t>Condiţiile de realizare a proiectului</w:t>
      </w:r>
      <w:r w:rsidRPr="00653146">
        <w:rPr>
          <w:rFonts w:ascii="Times New Roman" w:eastAsia="Times New Roman" w:hAnsi="Times New Roman" w:cs="Times New Roman"/>
          <w:i/>
          <w:lang w:eastAsia="ro-RO"/>
        </w:rPr>
        <w:t>:</w:t>
      </w:r>
    </w:p>
    <w:p w:rsidR="006065E5" w:rsidRPr="00653146" w:rsidRDefault="006065E5" w:rsidP="006065E5">
      <w:pPr>
        <w:tabs>
          <w:tab w:val="left" w:pos="-720"/>
        </w:tabs>
        <w:suppressAutoHyphens/>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    </w:t>
      </w:r>
      <w:r w:rsidRPr="00653146">
        <w:rPr>
          <w:rFonts w:ascii="Times New Roman" w:eastAsia="Times New Roman" w:hAnsi="Times New Roman"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53146">
        <w:rPr>
          <w:rFonts w:ascii="Times New Roman" w:eastAsia="Times New Roman" w:hAnsi="Times New Roman" w:cs="Times New Roman"/>
          <w:lang w:eastAsia="ro-RO"/>
        </w:rPr>
        <w:t>.</w:t>
      </w:r>
    </w:p>
    <w:p w:rsidR="006065E5" w:rsidRPr="00653146"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lang w:eastAsia="ro-RO"/>
        </w:rPr>
      </w:pPr>
      <w:r w:rsidRPr="00653146">
        <w:rPr>
          <w:rFonts w:ascii="Times New Roman" w:eastAsia="Times New Roman" w:hAnsi="Times New Roman" w:cs="Times New Roman"/>
          <w:b/>
          <w:i/>
          <w:lang w:eastAsia="ro-RO"/>
        </w:rPr>
        <w:t>Respectarea condițiilor impuse prin avizele solicitate în Certificatul de Urbanism.</w:t>
      </w:r>
    </w:p>
    <w:p w:rsidR="006065E5" w:rsidRPr="00653146"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b/>
          <w:bCs/>
          <w:i/>
          <w:iCs/>
          <w:lang w:eastAsia="ro-RO"/>
        </w:rPr>
        <w:t>Titularul are obligația respectării condițiilor impuse prin actele de reglementare emise/solicitate de alte autorități.</w:t>
      </w:r>
    </w:p>
    <w:p w:rsidR="00E416ED" w:rsidRPr="00653146"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b/>
          <w:bCs/>
          <w:i/>
          <w:iCs/>
          <w:lang w:eastAsia="ro-RO"/>
        </w:rPr>
        <w:t>Executarea lucrărilor se va face cu respectarea documentației tehnice depuse, a normativelor și prescriptiilor tehnice specifice;</w:t>
      </w:r>
    </w:p>
    <w:p w:rsidR="00E416ED" w:rsidRPr="00653146"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b/>
          <w:bCs/>
          <w:i/>
          <w:iCs/>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E2CE7" w:rsidRPr="00653146" w:rsidRDefault="006E2CE7" w:rsidP="006065E5">
      <w:pPr>
        <w:tabs>
          <w:tab w:val="left" w:pos="1440"/>
        </w:tabs>
        <w:spacing w:after="0" w:line="240" w:lineRule="auto"/>
        <w:jc w:val="both"/>
        <w:rPr>
          <w:rFonts w:ascii="Times New Roman" w:eastAsia="Times New Roman" w:hAnsi="Times New Roman" w:cs="Times New Roman"/>
          <w:b/>
          <w:bCs/>
          <w:lang w:eastAsia="ro-RO"/>
        </w:rPr>
      </w:pPr>
    </w:p>
    <w:p w:rsidR="006065E5" w:rsidRPr="00653146" w:rsidRDefault="006065E5" w:rsidP="006065E5">
      <w:pPr>
        <w:tabs>
          <w:tab w:val="left" w:pos="1440"/>
        </w:tabs>
        <w:spacing w:after="0" w:line="240" w:lineRule="auto"/>
        <w:jc w:val="both"/>
        <w:rPr>
          <w:rFonts w:ascii="Times New Roman" w:eastAsia="Times New Roman" w:hAnsi="Times New Roman" w:cs="Times New Roman"/>
          <w:lang w:eastAsia="ro-RO"/>
        </w:rPr>
      </w:pPr>
      <w:r w:rsidRPr="00653146">
        <w:rPr>
          <w:rFonts w:ascii="Times New Roman" w:eastAsia="Times New Roman" w:hAnsi="Times New Roman" w:cs="Times New Roman"/>
          <w:b/>
          <w:bCs/>
          <w:lang w:eastAsia="ro-RO"/>
        </w:rPr>
        <w:t>Pentru  organizarea de şantier:</w:t>
      </w:r>
    </w:p>
    <w:p w:rsidR="006065E5" w:rsidRPr="00653146"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depozitarea materialelor de construcţie şi a deşeurilor rezultate se va face în zone special amenajate fără să afecteze circulaţia în zonă;</w:t>
      </w:r>
    </w:p>
    <w:p w:rsidR="006065E5" w:rsidRPr="00653146"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utilajele de construcţii se vor alimenta cu carburanţi numai în zone special amenajate fără a se contamina solul cu produse petroliere; </w:t>
      </w:r>
    </w:p>
    <w:p w:rsidR="006065E5" w:rsidRPr="00653146"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întreţinerea utilajelor/mijloacelor de transport (spălarea lor, efectuarea de reparaţii, schimburile de ulei) se vor face numai la service-uri/baze de producţie autorizate;</w:t>
      </w:r>
    </w:p>
    <w:p w:rsidR="006065E5" w:rsidRPr="00653146"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653146"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deşeurile menajere se vor colecta în europubelă şi se vor preda către unităţi autorizate;</w:t>
      </w:r>
    </w:p>
    <w:p w:rsidR="006065E5" w:rsidRPr="00653146"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prin organizarea de şantier nu se vor ocupa suprafeţe suplimentare de teren, faţă de cele planificate pentru realizarea proiectului;</w:t>
      </w:r>
    </w:p>
    <w:p w:rsidR="00887166" w:rsidRPr="0065314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lang w:eastAsia="ro-RO"/>
        </w:rPr>
      </w:pPr>
      <w:r w:rsidRPr="00653146">
        <w:rPr>
          <w:rFonts w:ascii="Times New Roman" w:eastAsia="Times New Roman" w:hAnsi="Times New Roman" w:cs="Times New Roman"/>
          <w:lang w:eastAsia="ro-RO"/>
        </w:rPr>
        <w:t>pentru lucrările specifice de şantier se vor utiliza toalete ecologice;</w:t>
      </w:r>
    </w:p>
    <w:p w:rsidR="006065E5" w:rsidRPr="00653146" w:rsidRDefault="006065E5" w:rsidP="006065E5">
      <w:pPr>
        <w:tabs>
          <w:tab w:val="left" w:pos="-720"/>
        </w:tabs>
        <w:suppressAutoHyphens/>
        <w:spacing w:after="0" w:line="240" w:lineRule="auto"/>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t>Protecţia apelor</w:t>
      </w:r>
    </w:p>
    <w:p w:rsidR="00C44668" w:rsidRPr="00653146" w:rsidRDefault="00C44668" w:rsidP="00954CBF">
      <w:pPr>
        <w:tabs>
          <w:tab w:val="left" w:pos="-720"/>
        </w:tabs>
        <w:suppressAutoHyphens/>
        <w:spacing w:after="0" w:line="240" w:lineRule="auto"/>
        <w:jc w:val="both"/>
        <w:rPr>
          <w:rFonts w:ascii="Times New Roman" w:hAnsi="Times New Roman" w:cs="Times New Roman"/>
        </w:rPr>
      </w:pPr>
      <w:r w:rsidRPr="00653146">
        <w:rPr>
          <w:rFonts w:ascii="Times New Roman" w:hAnsi="Times New Roman" w:cs="Times New Roman"/>
        </w:rPr>
        <w:t xml:space="preserve">Pentru executie se va folosi apa prin racordarea la reteaua existenta pe amplasament, iar apa uzata va fi evacuata in reteaua de canalizare existenta. Din procesul de construire nu vor rezulta substante care sa modifice calitatea apei, astfel ca se estimeaza un impact nesemnificativ asupra factorului de mediu “apa”. </w:t>
      </w:r>
    </w:p>
    <w:p w:rsidR="00C44668" w:rsidRPr="00653146" w:rsidRDefault="00C44668" w:rsidP="00954CBF">
      <w:pPr>
        <w:pStyle w:val="Default"/>
        <w:jc w:val="both"/>
        <w:rPr>
          <w:sz w:val="22"/>
          <w:szCs w:val="22"/>
        </w:rPr>
      </w:pPr>
      <w:r w:rsidRPr="00653146">
        <w:rPr>
          <w:sz w:val="22"/>
          <w:szCs w:val="22"/>
        </w:rPr>
        <w:t xml:space="preserve">Constructia </w:t>
      </w:r>
      <w:proofErr w:type="gramStart"/>
      <w:r w:rsidRPr="00653146">
        <w:rPr>
          <w:sz w:val="22"/>
          <w:szCs w:val="22"/>
        </w:rPr>
        <w:t>va</w:t>
      </w:r>
      <w:proofErr w:type="gramEnd"/>
      <w:r w:rsidRPr="00653146">
        <w:rPr>
          <w:sz w:val="22"/>
          <w:szCs w:val="22"/>
        </w:rPr>
        <w:t xml:space="preserve"> dispune de instalatii de alimentare cu apa potabila din reteaua existenta pe amplasament, precum si de instalatii de evacuare a apelor menajere uzate. </w:t>
      </w:r>
    </w:p>
    <w:p w:rsidR="00C44668" w:rsidRPr="00653146" w:rsidRDefault="00C44668" w:rsidP="00954CBF">
      <w:pPr>
        <w:pStyle w:val="Default"/>
        <w:jc w:val="both"/>
        <w:rPr>
          <w:sz w:val="22"/>
          <w:szCs w:val="22"/>
        </w:rPr>
      </w:pPr>
      <w:r w:rsidRPr="00653146">
        <w:rPr>
          <w:sz w:val="22"/>
          <w:szCs w:val="22"/>
        </w:rPr>
        <w:t xml:space="preserve">Apele menajere uzate provenite de la </w:t>
      </w:r>
      <w:proofErr w:type="gramStart"/>
      <w:r w:rsidRPr="00653146">
        <w:rPr>
          <w:sz w:val="22"/>
          <w:szCs w:val="22"/>
        </w:rPr>
        <w:t>bucatarii si zonele de</w:t>
      </w:r>
      <w:proofErr w:type="gramEnd"/>
      <w:r w:rsidRPr="00653146">
        <w:rPr>
          <w:sz w:val="22"/>
          <w:szCs w:val="22"/>
        </w:rPr>
        <w:t xml:space="preserve"> bar se vor trece mai intai printr-un separator de grasimi, inainte de a fi deversate in reteaua de canalizare menajera existenta pe amplasament. </w:t>
      </w:r>
    </w:p>
    <w:p w:rsidR="00C44668" w:rsidRPr="00653146" w:rsidRDefault="00C44668" w:rsidP="00954CBF">
      <w:pPr>
        <w:pStyle w:val="Default"/>
        <w:jc w:val="both"/>
        <w:rPr>
          <w:sz w:val="22"/>
          <w:szCs w:val="22"/>
        </w:rPr>
      </w:pPr>
      <w:r w:rsidRPr="00653146">
        <w:rPr>
          <w:sz w:val="22"/>
          <w:szCs w:val="22"/>
        </w:rPr>
        <w:t xml:space="preserve">Apele menajere uzate provenite de la bai si grupuri sanitare vor fi colectate direct in reteaua de canalizarea menajera existenta pe amplasament. </w:t>
      </w:r>
    </w:p>
    <w:p w:rsidR="00C44668" w:rsidRPr="00653146" w:rsidRDefault="00C44668" w:rsidP="00954CBF">
      <w:pPr>
        <w:pStyle w:val="Default"/>
        <w:jc w:val="both"/>
        <w:rPr>
          <w:sz w:val="22"/>
          <w:szCs w:val="22"/>
        </w:rPr>
      </w:pPr>
      <w:r w:rsidRPr="00653146">
        <w:rPr>
          <w:sz w:val="22"/>
          <w:szCs w:val="22"/>
        </w:rPr>
        <w:t xml:space="preserve">Se vor asigura conditiile de calitate necesare pentru </w:t>
      </w:r>
      <w:proofErr w:type="gramStart"/>
      <w:r w:rsidRPr="00653146">
        <w:rPr>
          <w:sz w:val="22"/>
          <w:szCs w:val="22"/>
        </w:rPr>
        <w:t>apa</w:t>
      </w:r>
      <w:proofErr w:type="gramEnd"/>
      <w:r w:rsidRPr="00653146">
        <w:rPr>
          <w:sz w:val="22"/>
          <w:szCs w:val="22"/>
        </w:rPr>
        <w:t xml:space="preserve"> potabila si se vor realiza verificari periodice ale surselor si a calitatii apei in cadrul laboratoarelor specializate. </w:t>
      </w:r>
    </w:p>
    <w:p w:rsidR="00C44668" w:rsidRPr="00653146" w:rsidRDefault="00C44668" w:rsidP="00954CBF">
      <w:pPr>
        <w:pStyle w:val="Default"/>
        <w:jc w:val="both"/>
        <w:rPr>
          <w:sz w:val="22"/>
          <w:szCs w:val="22"/>
        </w:rPr>
      </w:pPr>
      <w:r w:rsidRPr="00653146">
        <w:rPr>
          <w:sz w:val="22"/>
          <w:szCs w:val="22"/>
        </w:rPr>
        <w:t xml:space="preserve">Apele menajere uzate provenite de la bucatarii si zonele de bar vor fi colectate prin conducte PVC – “U”, cu diametre cuprinse intre 50 – 100 mm si vor trece mai intai printr-un separator de grasimi, inainte de a fi deversate in reteaua de canalizare menajera existenta pe amplasament. </w:t>
      </w:r>
    </w:p>
    <w:p w:rsidR="00C44668" w:rsidRPr="00653146" w:rsidRDefault="00C44668" w:rsidP="00954CBF">
      <w:pPr>
        <w:pStyle w:val="Default"/>
        <w:jc w:val="both"/>
        <w:rPr>
          <w:sz w:val="22"/>
          <w:szCs w:val="22"/>
        </w:rPr>
      </w:pPr>
      <w:r w:rsidRPr="00653146">
        <w:rPr>
          <w:sz w:val="22"/>
          <w:szCs w:val="22"/>
        </w:rPr>
        <w:t xml:space="preserve">Apele menajere uzate provenite de la bai si grupuri sanitare vor fi colectate direct in reteaua de canalizarea menajera existenta pe amplasament. </w:t>
      </w:r>
    </w:p>
    <w:p w:rsidR="00C44668" w:rsidRPr="00653146" w:rsidRDefault="00C44668" w:rsidP="00954CBF">
      <w:pPr>
        <w:tabs>
          <w:tab w:val="left" w:pos="-720"/>
        </w:tabs>
        <w:suppressAutoHyphens/>
        <w:spacing w:after="0" w:line="240" w:lineRule="auto"/>
        <w:jc w:val="both"/>
        <w:rPr>
          <w:rFonts w:ascii="Times New Roman" w:hAnsi="Times New Roman" w:cs="Times New Roman"/>
        </w:rPr>
      </w:pPr>
      <w:r w:rsidRPr="00653146">
        <w:rPr>
          <w:rFonts w:ascii="Times New Roman" w:hAnsi="Times New Roman" w:cs="Times New Roman"/>
        </w:rPr>
        <w:t>Nu vor exista ape tehnologice.</w:t>
      </w:r>
    </w:p>
    <w:p w:rsidR="006065E5" w:rsidRPr="00653146" w:rsidRDefault="006065E5" w:rsidP="006065E5">
      <w:pPr>
        <w:tabs>
          <w:tab w:val="left" w:pos="-720"/>
        </w:tabs>
        <w:suppressAutoHyphens/>
        <w:spacing w:after="0" w:line="240" w:lineRule="auto"/>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t>Protecţia aerului</w:t>
      </w:r>
    </w:p>
    <w:p w:rsidR="00F47BFA" w:rsidRPr="00653146" w:rsidRDefault="00F47BFA" w:rsidP="006065E5">
      <w:pPr>
        <w:tabs>
          <w:tab w:val="left" w:pos="-720"/>
        </w:tabs>
        <w:suppressAutoHyphens/>
        <w:spacing w:after="0" w:line="240" w:lineRule="auto"/>
        <w:jc w:val="both"/>
        <w:rPr>
          <w:rFonts w:ascii="Times New Roman" w:eastAsia="Times New Roman" w:hAnsi="Times New Roman" w:cs="Times New Roman"/>
          <w:b/>
          <w:bCs/>
          <w:u w:val="single"/>
          <w:lang w:eastAsia="ro-RO"/>
        </w:rPr>
      </w:pPr>
      <w:r w:rsidRPr="00653146">
        <w:rPr>
          <w:rFonts w:ascii="Times New Roman" w:hAnsi="Times New Roman" w:cs="Times New Roman"/>
        </w:rPr>
        <w:t>IN FAZA DE EXECUTIE :</w:t>
      </w:r>
    </w:p>
    <w:p w:rsidR="00881F18" w:rsidRPr="00653146" w:rsidRDefault="00881F18" w:rsidP="00881F18">
      <w:pPr>
        <w:pStyle w:val="Default"/>
        <w:rPr>
          <w:sz w:val="22"/>
          <w:szCs w:val="22"/>
        </w:rPr>
      </w:pPr>
      <w:r w:rsidRPr="00653146">
        <w:rPr>
          <w:sz w:val="22"/>
          <w:szCs w:val="22"/>
        </w:rPr>
        <w:t xml:space="preserve">In aceasta faza sunt generate in atomsfera urmatoarele emisii de </w:t>
      </w:r>
      <w:proofErr w:type="gramStart"/>
      <w:r w:rsidRPr="00653146">
        <w:rPr>
          <w:sz w:val="22"/>
          <w:szCs w:val="22"/>
        </w:rPr>
        <w:t>poluanti :</w:t>
      </w:r>
      <w:proofErr w:type="gramEnd"/>
      <w:r w:rsidRPr="00653146">
        <w:rPr>
          <w:sz w:val="22"/>
          <w:szCs w:val="22"/>
        </w:rPr>
        <w:t xml:space="preserve"> </w:t>
      </w:r>
    </w:p>
    <w:p w:rsidR="00881F18" w:rsidRPr="00653146" w:rsidRDefault="00881F18" w:rsidP="00881F18">
      <w:pPr>
        <w:pStyle w:val="Default"/>
        <w:rPr>
          <w:sz w:val="22"/>
          <w:szCs w:val="22"/>
        </w:rPr>
      </w:pPr>
      <w:proofErr w:type="gramStart"/>
      <w:r w:rsidRPr="00653146">
        <w:rPr>
          <w:sz w:val="22"/>
          <w:szCs w:val="22"/>
        </w:rPr>
        <w:t>o</w:t>
      </w:r>
      <w:proofErr w:type="gramEnd"/>
      <w:r w:rsidRPr="00653146">
        <w:rPr>
          <w:sz w:val="22"/>
          <w:szCs w:val="22"/>
        </w:rPr>
        <w:t xml:space="preserve"> pulberi din activitatea de manipulare a materialelor de constructie si din tranzitarea zonei de santier </w:t>
      </w:r>
    </w:p>
    <w:p w:rsidR="00881F18" w:rsidRPr="00653146" w:rsidRDefault="00881F18" w:rsidP="00881F18">
      <w:pPr>
        <w:pStyle w:val="Default"/>
        <w:rPr>
          <w:sz w:val="22"/>
          <w:szCs w:val="22"/>
        </w:rPr>
      </w:pPr>
      <w:proofErr w:type="gramStart"/>
      <w:r w:rsidRPr="00653146">
        <w:rPr>
          <w:sz w:val="22"/>
          <w:szCs w:val="22"/>
        </w:rPr>
        <w:lastRenderedPageBreak/>
        <w:t>o</w:t>
      </w:r>
      <w:proofErr w:type="gramEnd"/>
      <w:r w:rsidRPr="00653146">
        <w:rPr>
          <w:sz w:val="22"/>
          <w:szCs w:val="22"/>
        </w:rPr>
        <w:t xml:space="preserve"> gaze de ardere din procese de combustie. </w:t>
      </w:r>
    </w:p>
    <w:p w:rsidR="00881F18" w:rsidRPr="00653146" w:rsidRDefault="00881F18" w:rsidP="00954CBF">
      <w:pPr>
        <w:pStyle w:val="Default"/>
        <w:jc w:val="both"/>
        <w:rPr>
          <w:sz w:val="22"/>
          <w:szCs w:val="22"/>
        </w:rPr>
      </w:pPr>
      <w:r w:rsidRPr="00653146">
        <w:rPr>
          <w:sz w:val="22"/>
          <w:szCs w:val="22"/>
        </w:rPr>
        <w:t xml:space="preserve">Estimarea emisiilor de poluanti pe baza factorilor de emisie se face conform metodologiei OMS 1993 si AP42-EPA. Sistemul de constructie fiind simplu, nivelul estimat al emisiilor din sursa dirijata se incadreaza in VLE impuse prin legislatia de mediu in vigoare, iar sursele de emisie nedirijata </w:t>
      </w:r>
      <w:proofErr w:type="gramStart"/>
      <w:r w:rsidRPr="00653146">
        <w:rPr>
          <w:sz w:val="22"/>
          <w:szCs w:val="22"/>
        </w:rPr>
        <w:t>ce</w:t>
      </w:r>
      <w:proofErr w:type="gramEnd"/>
      <w:r w:rsidRPr="00653146">
        <w:rPr>
          <w:sz w:val="22"/>
          <w:szCs w:val="22"/>
        </w:rPr>
        <w:t xml:space="preserve"> pot aparea in timpul punerii in opera sunt foarte mici, si prin urmare, nu produc impact semnificativ asupra factorului de mediu aer. </w:t>
      </w:r>
    </w:p>
    <w:p w:rsidR="00881F18" w:rsidRPr="00653146" w:rsidRDefault="00881F18" w:rsidP="00881F18">
      <w:pPr>
        <w:pStyle w:val="Default"/>
        <w:rPr>
          <w:sz w:val="22"/>
          <w:szCs w:val="22"/>
        </w:rPr>
      </w:pPr>
      <w:r w:rsidRPr="00653146">
        <w:rPr>
          <w:sz w:val="22"/>
          <w:szCs w:val="22"/>
        </w:rPr>
        <w:t xml:space="preserve">IN FAZA DE </w:t>
      </w:r>
      <w:proofErr w:type="gramStart"/>
      <w:r w:rsidRPr="00653146">
        <w:rPr>
          <w:sz w:val="22"/>
          <w:szCs w:val="22"/>
        </w:rPr>
        <w:t>FUNCTIONARE :</w:t>
      </w:r>
      <w:proofErr w:type="gramEnd"/>
      <w:r w:rsidRPr="00653146">
        <w:rPr>
          <w:sz w:val="22"/>
          <w:szCs w:val="22"/>
        </w:rPr>
        <w:t xml:space="preserve"> </w:t>
      </w:r>
    </w:p>
    <w:p w:rsidR="00881F18" w:rsidRPr="00653146" w:rsidRDefault="00881F18" w:rsidP="00881F18">
      <w:pPr>
        <w:pStyle w:val="Default"/>
        <w:rPr>
          <w:sz w:val="22"/>
          <w:szCs w:val="22"/>
        </w:rPr>
      </w:pPr>
      <w:r w:rsidRPr="00653146">
        <w:rPr>
          <w:sz w:val="22"/>
          <w:szCs w:val="22"/>
        </w:rPr>
        <w:t xml:space="preserve">Pentru factorul de mediu aer, indicatorii de calitate se vor incadra in limitele prevazute prin Ordinul MAPPM r. 462/1993 - Conditii de calitate privind protectia atmosferei, astfel: </w:t>
      </w:r>
    </w:p>
    <w:p w:rsidR="00881F18" w:rsidRPr="00653146" w:rsidRDefault="00881F18" w:rsidP="00881F18">
      <w:pPr>
        <w:pStyle w:val="Default"/>
        <w:rPr>
          <w:sz w:val="22"/>
          <w:szCs w:val="22"/>
        </w:rPr>
      </w:pPr>
      <w:r w:rsidRPr="00653146">
        <w:rPr>
          <w:sz w:val="22"/>
          <w:szCs w:val="22"/>
        </w:rPr>
        <w:t xml:space="preserve">- </w:t>
      </w:r>
      <w:proofErr w:type="gramStart"/>
      <w:r w:rsidRPr="00653146">
        <w:rPr>
          <w:sz w:val="22"/>
          <w:szCs w:val="22"/>
        </w:rPr>
        <w:t>pulberi</w:t>
      </w:r>
      <w:proofErr w:type="gramEnd"/>
      <w:r w:rsidRPr="00653146">
        <w:rPr>
          <w:sz w:val="22"/>
          <w:szCs w:val="22"/>
        </w:rPr>
        <w:t xml:space="preserve"> - 50 mg/mcN </w:t>
      </w:r>
    </w:p>
    <w:p w:rsidR="00881F18" w:rsidRPr="00653146" w:rsidRDefault="00881F18" w:rsidP="00881F18">
      <w:pPr>
        <w:pStyle w:val="Default"/>
        <w:rPr>
          <w:sz w:val="22"/>
          <w:szCs w:val="22"/>
        </w:rPr>
      </w:pPr>
      <w:r w:rsidRPr="00653146">
        <w:rPr>
          <w:sz w:val="22"/>
          <w:szCs w:val="22"/>
        </w:rPr>
        <w:t xml:space="preserve">- CO - 100 mg/mcN, </w:t>
      </w:r>
    </w:p>
    <w:p w:rsidR="00881F18" w:rsidRPr="00653146" w:rsidRDefault="00881F18" w:rsidP="00881F18">
      <w:pPr>
        <w:pStyle w:val="Default"/>
        <w:rPr>
          <w:sz w:val="22"/>
          <w:szCs w:val="22"/>
        </w:rPr>
      </w:pPr>
      <w:r w:rsidRPr="00653146">
        <w:rPr>
          <w:sz w:val="22"/>
          <w:szCs w:val="22"/>
        </w:rPr>
        <w:t xml:space="preserve">- NOx - 350 mg/mcN, </w:t>
      </w:r>
    </w:p>
    <w:p w:rsidR="00881F18" w:rsidRPr="00653146" w:rsidRDefault="00881F18" w:rsidP="00881F18">
      <w:pPr>
        <w:pStyle w:val="Default"/>
        <w:rPr>
          <w:sz w:val="22"/>
          <w:szCs w:val="22"/>
        </w:rPr>
      </w:pPr>
      <w:r w:rsidRPr="00653146">
        <w:rPr>
          <w:sz w:val="22"/>
          <w:szCs w:val="22"/>
        </w:rPr>
        <w:t xml:space="preserve">- SOx - 35 mg/mcN. </w:t>
      </w:r>
    </w:p>
    <w:p w:rsidR="00841284" w:rsidRPr="00653146" w:rsidRDefault="00881F18" w:rsidP="00881F18">
      <w:pPr>
        <w:tabs>
          <w:tab w:val="left" w:pos="-720"/>
          <w:tab w:val="left" w:pos="426"/>
        </w:tabs>
        <w:suppressAutoHyphens/>
        <w:spacing w:after="0" w:line="240" w:lineRule="auto"/>
        <w:ind w:left="426" w:hanging="426"/>
        <w:jc w:val="both"/>
        <w:rPr>
          <w:rFonts w:ascii="Times New Roman" w:hAnsi="Times New Roman" w:cs="Times New Roman"/>
        </w:rPr>
      </w:pPr>
      <w:r w:rsidRPr="00653146">
        <w:rPr>
          <w:rFonts w:ascii="Times New Roman" w:hAnsi="Times New Roman" w:cs="Times New Roman"/>
        </w:rPr>
        <w:t xml:space="preserve">Intrucat nu exista activitati de productie sau alte tipuri de activitanti potential poluante, nivelul estimat al emisiilor in aceasta faza nu produce un impact semnificativ asupra factorului de mediu aer, respectand legislatia in vigoare. </w:t>
      </w:r>
    </w:p>
    <w:p w:rsidR="006065E5" w:rsidRPr="00653146" w:rsidRDefault="006065E5" w:rsidP="00881F18">
      <w:pPr>
        <w:tabs>
          <w:tab w:val="left" w:pos="-720"/>
          <w:tab w:val="left" w:pos="426"/>
        </w:tabs>
        <w:suppressAutoHyphens/>
        <w:spacing w:after="0" w:line="240" w:lineRule="auto"/>
        <w:ind w:left="426" w:hanging="426"/>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t xml:space="preserve">Protecția împotriva zgomotului </w:t>
      </w:r>
    </w:p>
    <w:p w:rsidR="00494C4B" w:rsidRPr="00653146" w:rsidRDefault="006065E5" w:rsidP="00494C4B">
      <w:pPr>
        <w:spacing w:after="0" w:line="240" w:lineRule="auto"/>
        <w:jc w:val="both"/>
        <w:rPr>
          <w:rFonts w:ascii="Times New Roman" w:eastAsia="Calibri" w:hAnsi="Times New Roman" w:cs="Times New Roman"/>
        </w:rPr>
      </w:pPr>
      <w:r w:rsidRPr="00653146">
        <w:rPr>
          <w:rFonts w:ascii="Times New Roman" w:eastAsia="Times New Roman" w:hAnsi="Times New Roman" w:cs="Times New Roman"/>
        </w:rPr>
        <w:t xml:space="preserve">- </w:t>
      </w:r>
      <w:r w:rsidRPr="00653146">
        <w:rPr>
          <w:rFonts w:ascii="Times New Roman" w:eastAsia="Times New Roman" w:hAnsi="Times New Roman" w:cs="Times New Roman"/>
        </w:rPr>
        <w:tab/>
      </w:r>
      <w:r w:rsidR="00494C4B" w:rsidRPr="00653146">
        <w:rPr>
          <w:rFonts w:ascii="Times New Roman" w:eastAsia="Times New Roman" w:hAnsi="Times New Roman" w:cs="Times New Roman"/>
        </w:rPr>
        <w:t xml:space="preserve">în timpul execuţiei proiectului şi funcţionării </w:t>
      </w:r>
      <w:r w:rsidR="00494C4B" w:rsidRPr="00653146">
        <w:rPr>
          <w:rFonts w:ascii="Times New Roman" w:eastAsia="Calibri" w:hAnsi="Times New Roman" w:cs="Times New Roman"/>
          <w:i/>
        </w:rPr>
        <w:t xml:space="preserve">Nivelul de zgomot </w:t>
      </w:r>
      <w:r w:rsidR="00494C4B" w:rsidRPr="00653146">
        <w:rPr>
          <w:rFonts w:ascii="Times New Roman" w:eastAsia="Calibri" w:hAnsi="Times New Roman" w:cs="Times New Roman"/>
          <w:lang w:eastAsia="x-none"/>
        </w:rPr>
        <w:t>continuu echivalent ponderat A (</w:t>
      </w:r>
      <w:r w:rsidR="00494C4B" w:rsidRPr="00653146">
        <w:rPr>
          <w:rFonts w:ascii="Times New Roman" w:eastAsia="Calibri" w:hAnsi="Times New Roman" w:cs="Times New Roman"/>
          <w:vertAlign w:val="subscript"/>
          <w:lang w:eastAsia="x-none"/>
        </w:rPr>
        <w:t>AeqT</w:t>
      </w:r>
      <w:r w:rsidR="00494C4B" w:rsidRPr="00653146">
        <w:rPr>
          <w:rFonts w:ascii="Times New Roman" w:eastAsia="Calibri" w:hAnsi="Times New Roman" w:cs="Times New Roman"/>
          <w:lang w:eastAsia="x-none"/>
        </w:rPr>
        <w:t>)</w:t>
      </w:r>
      <w:r w:rsidR="00494C4B" w:rsidRPr="00653146">
        <w:rPr>
          <w:rFonts w:ascii="Times New Roman" w:eastAsia="Calibri" w:hAnsi="Times New Roman" w:cs="Times New Roman"/>
          <w:i/>
        </w:rPr>
        <w:t xml:space="preserve"> </w:t>
      </w:r>
      <w:r w:rsidR="00494C4B" w:rsidRPr="00653146">
        <w:rPr>
          <w:rFonts w:ascii="Times New Roman" w:eastAsia="Calibri" w:hAnsi="Times New Roman" w:cs="Times New Roman"/>
        </w:rPr>
        <w:t xml:space="preserve">se va încadra în limitele </w:t>
      </w:r>
      <w:r w:rsidR="00494C4B" w:rsidRPr="00653146">
        <w:rPr>
          <w:rFonts w:ascii="Times New Roman" w:eastAsia="Calibri" w:hAnsi="Times New Roman" w:cs="Times New Roman"/>
          <w:lang w:eastAsia="x-none"/>
        </w:rPr>
        <w:t>SR 10009/2017/ C91 : 2020</w:t>
      </w:r>
      <w:r w:rsidR="00494C4B" w:rsidRPr="00653146">
        <w:rPr>
          <w:rFonts w:ascii="Times New Roman" w:eastAsia="Calibri" w:hAnsi="Times New Roman" w:cs="Times New Roman"/>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Pr="00653146" w:rsidRDefault="006065E5" w:rsidP="006065E5">
      <w:pPr>
        <w:spacing w:after="0" w:line="240" w:lineRule="auto"/>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t>Protecţia solului</w:t>
      </w:r>
    </w:p>
    <w:p w:rsidR="004F687C" w:rsidRPr="00653146"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lang w:eastAsia="ro-RO"/>
        </w:rPr>
      </w:pPr>
      <w:r w:rsidRPr="00653146">
        <w:rPr>
          <w:rFonts w:ascii="Times New Roman" w:eastAsia="Times New Roman" w:hAnsi="Times New Roman" w:cs="Times New Roman"/>
          <w:b/>
          <w:bCs/>
          <w:lang w:eastAsia="ro-RO"/>
        </w:rPr>
        <w:t>În perioada de construire</w:t>
      </w:r>
    </w:p>
    <w:p w:rsidR="006065E5" w:rsidRPr="00653146"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mijloacele de transport vor fi asigurate astfel încât să nu existe pierderi de material sau deşeuri în timpul transportului;</w:t>
      </w:r>
    </w:p>
    <w:p w:rsidR="006065E5" w:rsidRPr="00653146"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utilajele de construcţii se vor alimenta cu carburanţi numai în zone special amenajate fără a se contamina solul cu produse petroliere;</w:t>
      </w:r>
    </w:p>
    <w:p w:rsidR="006065E5" w:rsidRPr="00653146"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întreţinerea utilajelor/mijloacelor de transport (spălarea lor, efectuarea de reparaţii, schimburile de ulei) se vor face numai la service-uri/baze de producţie autorizate;</w:t>
      </w:r>
    </w:p>
    <w:p w:rsidR="00E97915" w:rsidRPr="00653146" w:rsidRDefault="00E97915" w:rsidP="00E97915">
      <w:pPr>
        <w:numPr>
          <w:ilvl w:val="0"/>
          <w:numId w:val="12"/>
        </w:numPr>
        <w:spacing w:after="0" w:line="240" w:lineRule="auto"/>
        <w:jc w:val="both"/>
        <w:rPr>
          <w:rFonts w:ascii="Times New Roman" w:hAnsi="Times New Roman" w:cs="Times New Roman"/>
        </w:rPr>
      </w:pPr>
      <w:r w:rsidRPr="00653146">
        <w:rPr>
          <w:rFonts w:ascii="Times New Roman" w:hAnsi="Times New Roman" w:cs="Times New Roman"/>
        </w:rPr>
        <w:t>alimentarea cu carburanţi a mijloacelor de transport se va face de la staţii de distribuţie carburanţi autorizate, iar pentru utilaje alimentarea se va face numai cu respectarea tuturor normelor de protecţie  mediului;</w:t>
      </w:r>
    </w:p>
    <w:p w:rsidR="00E97915" w:rsidRPr="00653146" w:rsidRDefault="00E97915" w:rsidP="00E97915">
      <w:pPr>
        <w:numPr>
          <w:ilvl w:val="0"/>
          <w:numId w:val="12"/>
        </w:numPr>
        <w:spacing w:after="0" w:line="240" w:lineRule="auto"/>
        <w:jc w:val="both"/>
        <w:rPr>
          <w:rFonts w:ascii="Times New Roman" w:hAnsi="Times New Roman" w:cs="Times New Roman"/>
        </w:rPr>
      </w:pPr>
      <w:r w:rsidRPr="00653146">
        <w:rPr>
          <w:rFonts w:ascii="Times New Roman" w:hAnsi="Times New Roman" w:cs="Times New Roman"/>
        </w:rPr>
        <w:t xml:space="preserve"> se vor amenaja spaţii amenajate corepunzător pentru depozitarea materialelor de construcţie şi pentru depozitarea temporară a deşeurilor generate;</w:t>
      </w:r>
    </w:p>
    <w:p w:rsidR="00E97915" w:rsidRPr="00653146" w:rsidRDefault="00E97915" w:rsidP="00E97915">
      <w:pPr>
        <w:pStyle w:val="Listparagraf"/>
        <w:numPr>
          <w:ilvl w:val="0"/>
          <w:numId w:val="12"/>
        </w:numPr>
        <w:tabs>
          <w:tab w:val="left" w:pos="-720"/>
        </w:tabs>
        <w:suppressAutoHyphens/>
        <w:spacing w:after="120" w:line="240" w:lineRule="auto"/>
        <w:jc w:val="both"/>
        <w:rPr>
          <w:rFonts w:ascii="Times New Roman" w:hAnsi="Times New Roman" w:cs="Times New Roman"/>
        </w:rPr>
      </w:pPr>
      <w:r w:rsidRPr="00653146">
        <w:rPr>
          <w:rFonts w:ascii="Times New Roman" w:hAnsi="Times New Roman" w:cs="Times New Roman"/>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Pr="00653146" w:rsidRDefault="004F687C" w:rsidP="004F687C">
      <w:pPr>
        <w:pStyle w:val="Listparagraf"/>
        <w:numPr>
          <w:ilvl w:val="0"/>
          <w:numId w:val="26"/>
        </w:numPr>
        <w:tabs>
          <w:tab w:val="left" w:pos="-720"/>
        </w:tabs>
        <w:suppressAutoHyphens/>
        <w:spacing w:after="120" w:line="240" w:lineRule="auto"/>
        <w:jc w:val="both"/>
        <w:rPr>
          <w:rFonts w:ascii="Times New Roman" w:hAnsi="Times New Roman" w:cs="Times New Roman"/>
          <w:b/>
        </w:rPr>
      </w:pPr>
      <w:r w:rsidRPr="00653146">
        <w:rPr>
          <w:rFonts w:ascii="Times New Roman" w:hAnsi="Times New Roman" w:cs="Times New Roman"/>
          <w:b/>
        </w:rPr>
        <w:t>În perioada de funcționare</w:t>
      </w:r>
    </w:p>
    <w:p w:rsidR="00807FA1" w:rsidRPr="00653146" w:rsidRDefault="00807FA1" w:rsidP="00807FA1">
      <w:pPr>
        <w:pStyle w:val="Listparagraf"/>
        <w:tabs>
          <w:tab w:val="left" w:pos="-720"/>
        </w:tabs>
        <w:suppressAutoHyphens/>
        <w:spacing w:after="120" w:line="240" w:lineRule="auto"/>
        <w:jc w:val="both"/>
        <w:rPr>
          <w:rFonts w:ascii="Times New Roman" w:hAnsi="Times New Roman" w:cs="Times New Roman"/>
          <w:b/>
        </w:rPr>
      </w:pPr>
      <w:r w:rsidRPr="00653146">
        <w:rPr>
          <w:rFonts w:ascii="Times New Roman" w:eastAsia="Times New Roman" w:hAnsi="Times New Roman" w:cs="Times New Roman"/>
          <w:lang w:eastAsia="ro-RO"/>
        </w:rPr>
        <w:t>-sunt interzise deversările neautorizate sau accidentale ale oricare substanţe poluante pe sol, în apele de suprafaţă sau freatice</w:t>
      </w:r>
    </w:p>
    <w:p w:rsidR="006065E5" w:rsidRPr="00653146" w:rsidRDefault="006065E5" w:rsidP="006065E5">
      <w:pPr>
        <w:keepNext/>
        <w:tabs>
          <w:tab w:val="num" w:pos="851"/>
        </w:tabs>
        <w:spacing w:after="0" w:line="240" w:lineRule="auto"/>
        <w:jc w:val="both"/>
        <w:outlineLvl w:val="3"/>
        <w:rPr>
          <w:rFonts w:ascii="Times New Roman" w:eastAsia="Times New Roman" w:hAnsi="Times New Roman" w:cs="Times New Roman"/>
          <w:b/>
          <w:bCs/>
          <w:i/>
          <w:iCs/>
          <w:u w:val="single"/>
          <w:lang w:eastAsia="de-DE"/>
        </w:rPr>
      </w:pPr>
      <w:r w:rsidRPr="00653146">
        <w:rPr>
          <w:rFonts w:ascii="Times New Roman" w:eastAsia="Times New Roman" w:hAnsi="Times New Roman" w:cs="Times New Roman"/>
          <w:b/>
          <w:bCs/>
          <w:i/>
          <w:iCs/>
          <w:u w:val="single"/>
          <w:lang w:eastAsia="de-DE"/>
        </w:rPr>
        <w:t>Modul de gospodărire a deşeurilor</w:t>
      </w:r>
    </w:p>
    <w:p w:rsidR="003F1D2D" w:rsidRPr="00653146" w:rsidRDefault="006065E5" w:rsidP="006065E5">
      <w:pPr>
        <w:spacing w:after="0" w:line="240" w:lineRule="auto"/>
        <w:ind w:firstLine="720"/>
        <w:jc w:val="both"/>
        <w:rPr>
          <w:rFonts w:ascii="Times New Roman" w:eastAsia="Times New Roman" w:hAnsi="Times New Roman" w:cs="Times New Roman"/>
          <w:lang w:eastAsia="ro-RO"/>
        </w:rPr>
      </w:pPr>
      <w:r w:rsidRPr="00653146">
        <w:rPr>
          <w:rFonts w:ascii="Times New Roman" w:eastAsia="Times New Roman" w:hAnsi="Times New Roman" w:cs="Times New Roman"/>
          <w:b/>
          <w:bCs/>
          <w:i/>
          <w:iCs/>
          <w:lang w:eastAsia="ro-RO"/>
        </w:rPr>
        <w:t xml:space="preserve">Titularul are obligaţia respectării prevederilor Ordonanței de Urgenţă a Guvernului României  privind  protecţia mediului nr. 195/2005, aprobată cu modificări şi completări  prin Legea nr. 265/2006, </w:t>
      </w:r>
      <w:r w:rsidR="00132DB5" w:rsidRPr="00653146">
        <w:rPr>
          <w:rFonts w:ascii="Times New Roman" w:eastAsia="Times New Roman" w:hAnsi="Times New Roman" w:cs="Times New Roman"/>
          <w:b/>
          <w:bCs/>
          <w:i/>
          <w:iCs/>
          <w:lang w:eastAsia="ro-RO"/>
        </w:rPr>
        <w:t>OUG 92/2021</w:t>
      </w:r>
      <w:r w:rsidRPr="00653146">
        <w:rPr>
          <w:rFonts w:ascii="Times New Roman" w:eastAsia="Times New Roman" w:hAnsi="Times New Roman" w:cs="Times New Roman"/>
          <w:b/>
          <w:bCs/>
          <w:i/>
          <w:iCs/>
          <w:lang w:eastAsia="ro-RO"/>
        </w:rPr>
        <w:t xml:space="preserve"> privind regimul deşeurilor</w:t>
      </w:r>
      <w:r w:rsidR="00C77031" w:rsidRPr="00653146">
        <w:rPr>
          <w:rFonts w:ascii="Times New Roman" w:eastAsia="Times New Roman" w:hAnsi="Times New Roman" w:cs="Times New Roman"/>
          <w:b/>
          <w:bCs/>
          <w:i/>
          <w:iCs/>
          <w:lang w:eastAsia="ro-RO"/>
        </w:rPr>
        <w:t xml:space="preserve"> aprobată prin Legea nr. 17 din 2023</w:t>
      </w:r>
      <w:r w:rsidR="00A450C7" w:rsidRPr="00653146">
        <w:rPr>
          <w:rFonts w:ascii="Times New Roman" w:eastAsia="Times New Roman" w:hAnsi="Times New Roman" w:cs="Times New Roman"/>
          <w:b/>
          <w:i/>
          <w:iCs/>
          <w:lang w:eastAsia="ro-RO"/>
        </w:rPr>
        <w:t>;</w:t>
      </w:r>
      <w:r w:rsidRPr="00653146">
        <w:rPr>
          <w:rFonts w:ascii="Times New Roman" w:eastAsia="Times New Roman" w:hAnsi="Times New Roman" w:cs="Times New Roman"/>
          <w:lang w:eastAsia="ro-RO"/>
        </w:rPr>
        <w:t xml:space="preserve">   </w:t>
      </w:r>
    </w:p>
    <w:p w:rsidR="003F1D2D" w:rsidRPr="00653146" w:rsidRDefault="003F1D2D" w:rsidP="003F1D2D">
      <w:pPr>
        <w:keepNext/>
        <w:numPr>
          <w:ilvl w:val="0"/>
          <w:numId w:val="13"/>
        </w:numPr>
        <w:spacing w:after="0" w:line="320" w:lineRule="atLeast"/>
        <w:outlineLvl w:val="3"/>
        <w:rPr>
          <w:rFonts w:ascii="Times New Roman" w:hAnsi="Times New Roman" w:cs="Times New Roman"/>
          <w:b/>
        </w:rPr>
      </w:pPr>
      <w:r w:rsidRPr="00653146">
        <w:rPr>
          <w:rFonts w:ascii="Times New Roman" w:hAnsi="Times New Roman" w:cs="Times New Roman"/>
          <w:b/>
        </w:rPr>
        <w:t>În perioada de construcţie</w:t>
      </w:r>
    </w:p>
    <w:p w:rsidR="003F1D2D" w:rsidRPr="00653146" w:rsidRDefault="003F1D2D" w:rsidP="00C84191">
      <w:pPr>
        <w:spacing w:after="0" w:line="240" w:lineRule="auto"/>
        <w:jc w:val="both"/>
        <w:rPr>
          <w:rFonts w:ascii="Times New Roman" w:hAnsi="Times New Roman" w:cs="Times New Roman"/>
        </w:rPr>
      </w:pPr>
      <w:r w:rsidRPr="00653146">
        <w:rPr>
          <w:rFonts w:ascii="Times New Roman" w:hAnsi="Times New Roman" w:cs="Times New Roman"/>
        </w:rPr>
        <w:t xml:space="preserve">- deşeurile reciclabile rezultate în urma lucrărilor de construcţii </w:t>
      </w:r>
      <w:r w:rsidRPr="00653146">
        <w:rPr>
          <w:rFonts w:ascii="Times New Roman" w:hAnsi="Times New Roman" w:cs="Times New Roman"/>
          <w:color w:val="000000"/>
        </w:rPr>
        <w:t xml:space="preserve"> </w:t>
      </w:r>
      <w:r w:rsidRPr="00653146">
        <w:rPr>
          <w:rFonts w:ascii="Times New Roman" w:hAnsi="Times New Roman" w:cs="Times New Roman"/>
        </w:rPr>
        <w:t xml:space="preserve">se vor colecta selectiv prin grija executantului lucrării, selectiv pe categorii şi vor fi predate la firme specializate în valorificarea lor; </w:t>
      </w:r>
    </w:p>
    <w:p w:rsidR="009B321F" w:rsidRPr="00653146" w:rsidRDefault="003F1D2D" w:rsidP="00C84191">
      <w:pPr>
        <w:spacing w:after="0" w:line="240" w:lineRule="auto"/>
        <w:jc w:val="both"/>
        <w:rPr>
          <w:rFonts w:ascii="Times New Roman" w:hAnsi="Times New Roman" w:cs="Times New Roman"/>
        </w:rPr>
      </w:pPr>
      <w:r w:rsidRPr="00653146">
        <w:rPr>
          <w:rFonts w:ascii="Times New Roman" w:hAnsi="Times New Roman" w:cs="Times New Roman"/>
        </w:rPr>
        <w:t>- deşeurile menajere se vor colecta în europubelă şi se vor preda către firme specializate;</w:t>
      </w:r>
    </w:p>
    <w:p w:rsidR="003F1D2D" w:rsidRPr="00653146" w:rsidRDefault="003F1D2D" w:rsidP="00C84191">
      <w:pPr>
        <w:spacing w:after="0" w:line="240" w:lineRule="auto"/>
        <w:jc w:val="both"/>
        <w:rPr>
          <w:rFonts w:ascii="Times New Roman" w:hAnsi="Times New Roman" w:cs="Times New Roman"/>
        </w:rPr>
      </w:pPr>
      <w:r w:rsidRPr="00653146">
        <w:rPr>
          <w:rFonts w:ascii="Times New Roman" w:hAnsi="Times New Roman" w:cs="Times New Roman"/>
        </w:rPr>
        <w:t>- preluarea ritmică a deşeurilor rezultate pe amplasament, evitarea depozitării necontrolate a acestora;</w:t>
      </w:r>
    </w:p>
    <w:p w:rsidR="003F1D2D" w:rsidRPr="00653146" w:rsidRDefault="003F1D2D" w:rsidP="00C84191">
      <w:pPr>
        <w:spacing w:after="0" w:line="240" w:lineRule="auto"/>
        <w:jc w:val="both"/>
        <w:rPr>
          <w:rFonts w:ascii="Times New Roman" w:hAnsi="Times New Roman" w:cs="Times New Roman"/>
        </w:rPr>
      </w:pPr>
      <w:r w:rsidRPr="00653146">
        <w:rPr>
          <w:rFonts w:ascii="Times New Roman" w:hAnsi="Times New Roman" w:cs="Times New Roman"/>
        </w:rPr>
        <w:t>- deșeurile generate vor fi eliminate sau valorificate numai prin operatori autoriza</w:t>
      </w:r>
      <w:r w:rsidR="00A20C7B" w:rsidRPr="00653146">
        <w:rPr>
          <w:rFonts w:ascii="Times New Roman" w:hAnsi="Times New Roman" w:cs="Times New Roman"/>
        </w:rPr>
        <w:t>ț</w:t>
      </w:r>
      <w:r w:rsidRPr="00653146">
        <w:rPr>
          <w:rFonts w:ascii="Times New Roman" w:hAnsi="Times New Roman" w:cs="Times New Roman"/>
        </w:rPr>
        <w:t>i pe bază de contract;</w:t>
      </w:r>
    </w:p>
    <w:p w:rsidR="006065E5" w:rsidRPr="00653146" w:rsidRDefault="003F1D2D" w:rsidP="00C84191">
      <w:pPr>
        <w:tabs>
          <w:tab w:val="num" w:pos="1800"/>
        </w:tabs>
        <w:spacing w:after="0" w:line="240" w:lineRule="auto"/>
        <w:jc w:val="both"/>
        <w:rPr>
          <w:rFonts w:ascii="Times New Roman" w:eastAsia="Times New Roman" w:hAnsi="Times New Roman" w:cs="Times New Roman"/>
          <w:lang w:eastAsia="ro-RO"/>
        </w:rPr>
      </w:pPr>
      <w:r w:rsidRPr="00653146">
        <w:rPr>
          <w:rFonts w:ascii="Times New Roman" w:hAnsi="Times New Roman" w:cs="Times New Roman"/>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653146">
        <w:rPr>
          <w:rFonts w:ascii="Times New Roman" w:eastAsia="Times New Roman" w:hAnsi="Times New Roman" w:cs="Times New Roman"/>
          <w:lang w:eastAsia="ro-RO"/>
        </w:rPr>
        <w:t xml:space="preserve">  </w:t>
      </w:r>
    </w:p>
    <w:p w:rsidR="006065E5" w:rsidRPr="00653146" w:rsidRDefault="006065E5" w:rsidP="006065E5">
      <w:pPr>
        <w:spacing w:after="0" w:line="240" w:lineRule="auto"/>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t>Lucrări de refacere a amplasamentului</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în cazul unor poluări accidentale se va reface zona afectată;</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la încetarea activităţii se vor dezafecta construcţiile/instalaţiile existente şi se va readuce terenul la starea inițială în vederea utilizării ulterioare a terenului;</w:t>
      </w:r>
    </w:p>
    <w:p w:rsidR="009B321F" w:rsidRPr="00653146" w:rsidRDefault="006065E5" w:rsidP="006065E5">
      <w:pPr>
        <w:spacing w:after="0" w:line="240" w:lineRule="auto"/>
        <w:jc w:val="both"/>
        <w:rPr>
          <w:rFonts w:ascii="Times New Roman" w:eastAsia="Times New Roman" w:hAnsi="Times New Roman" w:cs="Times New Roman"/>
          <w:b/>
          <w:bCs/>
          <w:u w:val="single"/>
          <w:lang w:eastAsia="ro-RO"/>
        </w:rPr>
      </w:pPr>
      <w:r w:rsidRPr="00653146">
        <w:rPr>
          <w:rFonts w:ascii="Times New Roman" w:eastAsia="Times New Roman" w:hAnsi="Times New Roman" w:cs="Times New Roman"/>
          <w:b/>
          <w:bCs/>
          <w:u w:val="single"/>
          <w:lang w:eastAsia="ro-RO"/>
        </w:rPr>
        <w:lastRenderedPageBreak/>
        <w:t>Monitorizarea</w:t>
      </w:r>
    </w:p>
    <w:p w:rsidR="006065E5" w:rsidRPr="00653146" w:rsidRDefault="006065E5" w:rsidP="006065E5">
      <w:pPr>
        <w:spacing w:after="0" w:line="240" w:lineRule="auto"/>
        <w:ind w:firstLine="360"/>
        <w:jc w:val="both"/>
        <w:rPr>
          <w:rFonts w:ascii="Times New Roman" w:eastAsia="Times New Roman" w:hAnsi="Times New Roman" w:cs="Times New Roman"/>
          <w:lang w:eastAsia="ro-RO"/>
        </w:rPr>
      </w:pPr>
      <w:r w:rsidRPr="00653146">
        <w:rPr>
          <w:rFonts w:ascii="Times New Roman" w:eastAsia="Times New Roman" w:hAnsi="Times New Roman" w:cs="Times New Roman"/>
          <w:b/>
          <w:bCs/>
          <w:lang w:eastAsia="ro-RO"/>
        </w:rPr>
        <w:t>În timpul implementării proiectului:</w:t>
      </w:r>
      <w:r w:rsidRPr="00653146">
        <w:rPr>
          <w:rFonts w:ascii="Times New Roman" w:eastAsia="Times New Roman" w:hAnsi="Times New Roman" w:cs="Times New Roman"/>
          <w:lang w:eastAsia="ro-RO"/>
        </w:rPr>
        <w:t xml:space="preserve"> în scopul eliminării eventualelor disfuncţionalităţi, pe întreaga durată de execuţie a lucrărilor vor fi supravegheate:</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respectarea cu stricteţe a limitelor şi suprafeţelor ;</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modul de depozitare a materialelor de construcţie;</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respectarea rutelor alese pentru transportul materialelor de construcţie;</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respectarea normelor de securitate a muncii;</w:t>
      </w:r>
    </w:p>
    <w:p w:rsidR="006065E5" w:rsidRPr="00653146" w:rsidRDefault="006065E5" w:rsidP="006065E5">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respectarea măsurilor de reducere a poluării;</w:t>
      </w:r>
    </w:p>
    <w:p w:rsidR="006065E5" w:rsidRPr="00653146" w:rsidRDefault="006065E5" w:rsidP="0017345C">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refacerea la sfârşitul lucrărilor a zonelor afectate de lucrările de organizare a şantierului;</w:t>
      </w:r>
    </w:p>
    <w:p w:rsidR="00807FA1" w:rsidRPr="00653146" w:rsidRDefault="006065E5" w:rsidP="00A20C7B">
      <w:pPr>
        <w:spacing w:after="0" w:line="240" w:lineRule="auto"/>
        <w:jc w:val="both"/>
        <w:rPr>
          <w:rFonts w:ascii="Times New Roman" w:eastAsia="Times New Roman" w:hAnsi="Times New Roman" w:cs="Times New Roman"/>
        </w:rPr>
      </w:pPr>
      <w:r w:rsidRPr="00653146">
        <w:rPr>
          <w:rFonts w:ascii="Times New Roman" w:eastAsia="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AF7B0B" w:rsidRPr="00653146" w:rsidRDefault="00AF7B0B" w:rsidP="00726DF7">
      <w:pPr>
        <w:spacing w:after="0" w:line="240" w:lineRule="auto"/>
        <w:ind w:firstLine="709"/>
        <w:jc w:val="both"/>
        <w:rPr>
          <w:rFonts w:ascii="Times New Roman" w:eastAsia="Times New Roman" w:hAnsi="Times New Roman" w:cs="Times New Roman"/>
          <w:b/>
          <w:i/>
          <w:lang w:eastAsia="ro-RO"/>
        </w:rPr>
      </w:pPr>
    </w:p>
    <w:p w:rsidR="0017345C" w:rsidRPr="00653146" w:rsidRDefault="006065E5" w:rsidP="00726DF7">
      <w:pPr>
        <w:spacing w:after="0" w:line="240" w:lineRule="auto"/>
        <w:ind w:firstLine="709"/>
        <w:jc w:val="both"/>
        <w:rPr>
          <w:rFonts w:ascii="Times New Roman" w:eastAsia="Times New Roman" w:hAnsi="Times New Roman" w:cs="Times New Roman"/>
          <w:i/>
          <w:lang w:eastAsia="ro-RO"/>
        </w:rPr>
      </w:pPr>
      <w:r w:rsidRPr="00653146">
        <w:rPr>
          <w:rFonts w:ascii="Times New Roman" w:eastAsia="Times New Roman" w:hAnsi="Times New Roman" w:cs="Times New Roman"/>
          <w:b/>
          <w:i/>
          <w:lang w:eastAsia="ro-RO"/>
        </w:rPr>
        <w:t>Proiectul propus nu necesită parcurgerea celorlalte etape ale procedurilor de evaluare a impactului asupra mediu</w:t>
      </w:r>
      <w:r w:rsidR="0017345C" w:rsidRPr="00653146">
        <w:rPr>
          <w:rFonts w:ascii="Times New Roman" w:eastAsia="Times New Roman" w:hAnsi="Times New Roman" w:cs="Times New Roman"/>
          <w:b/>
          <w:i/>
          <w:lang w:eastAsia="ro-RO"/>
        </w:rPr>
        <w:t xml:space="preserve">lui, </w:t>
      </w:r>
      <w:r w:rsidRPr="00653146">
        <w:rPr>
          <w:rFonts w:ascii="Times New Roman" w:eastAsia="Times New Roman" w:hAnsi="Times New Roman" w:cs="Times New Roman"/>
          <w:b/>
          <w:i/>
          <w:lang w:eastAsia="ro-RO"/>
        </w:rPr>
        <w:t>evaluarea adecvată</w:t>
      </w:r>
      <w:r w:rsidR="0017345C" w:rsidRPr="00653146">
        <w:rPr>
          <w:rFonts w:ascii="Times New Roman" w:eastAsia="Times New Roman" w:hAnsi="Times New Roman" w:cs="Times New Roman"/>
          <w:b/>
          <w:i/>
          <w:lang w:eastAsia="ro-RO"/>
        </w:rPr>
        <w:t xml:space="preserve"> </w:t>
      </w:r>
      <w:r w:rsidR="008837D9" w:rsidRPr="00653146">
        <w:rPr>
          <w:rFonts w:ascii="Times New Roman" w:eastAsia="Times New Roman" w:hAnsi="Times New Roman" w:cs="Times New Roman"/>
          <w:b/>
          <w:i/>
          <w:lang w:eastAsia="ro-RO"/>
        </w:rPr>
        <w:t>ș</w:t>
      </w:r>
      <w:r w:rsidR="0017345C" w:rsidRPr="00653146">
        <w:rPr>
          <w:rFonts w:ascii="Times New Roman" w:eastAsia="Times New Roman" w:hAnsi="Times New Roman" w:cs="Times New Roman"/>
          <w:b/>
          <w:i/>
          <w:lang w:eastAsia="ro-RO"/>
        </w:rPr>
        <w:t xml:space="preserve">i </w:t>
      </w:r>
      <w:r w:rsidR="0017345C" w:rsidRPr="00653146">
        <w:rPr>
          <w:rStyle w:val="tpa"/>
          <w:rFonts w:ascii="Times New Roman" w:hAnsi="Times New Roman" w:cs="Times New Roman"/>
          <w:b/>
          <w:i/>
          <w:color w:val="000000"/>
        </w:rPr>
        <w:t>evaluarea impactului asupra corpurilor de apă</w:t>
      </w:r>
      <w:r w:rsidRPr="00653146">
        <w:rPr>
          <w:rFonts w:ascii="Times New Roman" w:eastAsia="Times New Roman" w:hAnsi="Times New Roman" w:cs="Times New Roman"/>
          <w:i/>
          <w:lang w:eastAsia="ro-RO"/>
        </w:rPr>
        <w:t>.</w:t>
      </w:r>
    </w:p>
    <w:p w:rsidR="00AF7B0B" w:rsidRPr="00653146" w:rsidRDefault="00AF7B0B" w:rsidP="00726DF7">
      <w:pPr>
        <w:spacing w:after="0" w:line="240" w:lineRule="auto"/>
        <w:ind w:firstLine="709"/>
        <w:jc w:val="both"/>
        <w:rPr>
          <w:rStyle w:val="tpa"/>
          <w:rFonts w:ascii="Times New Roman" w:eastAsia="Times New Roman" w:hAnsi="Times New Roman" w:cs="Times New Roman"/>
          <w:i/>
          <w:lang w:eastAsia="ro-RO"/>
        </w:rPr>
      </w:pPr>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r w:rsidRPr="00653146">
        <w:rPr>
          <w:rStyle w:val="tpa"/>
          <w:rFonts w:ascii="Times New Roman" w:hAnsi="Times New Roman"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bookmarkStart w:id="13" w:name="do|ax5^I|pa35"/>
      <w:bookmarkEnd w:id="13"/>
      <w:r w:rsidRPr="00653146">
        <w:rPr>
          <w:rStyle w:val="tpa"/>
          <w:rFonts w:ascii="Times New Roman" w:hAnsi="Times New Roman"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D84276">
        <w:fldChar w:fldCharType="begin"/>
      </w:r>
      <w:r w:rsidR="00D84276">
        <w:instrText xml:space="preserve"> HYPERLINK "https://idrept.ro/00</w:instrText>
      </w:r>
      <w:r w:rsidR="00D84276">
        <w:instrText xml:space="preserve">079384.htm" </w:instrText>
      </w:r>
      <w:r w:rsidR="00D84276">
        <w:fldChar w:fldCharType="separate"/>
      </w:r>
      <w:r w:rsidRPr="00653146">
        <w:rPr>
          <w:rStyle w:val="Hyperlink"/>
          <w:rFonts w:ascii="Times New Roman" w:hAnsi="Times New Roman" w:cs="Times New Roman"/>
          <w:b/>
          <w:bCs/>
          <w:color w:val="333399"/>
        </w:rPr>
        <w:t>554/2004</w:t>
      </w:r>
      <w:r w:rsidR="00D84276">
        <w:rPr>
          <w:rStyle w:val="Hyperlink"/>
          <w:rFonts w:ascii="Times New Roman" w:hAnsi="Times New Roman" w:cs="Times New Roman"/>
          <w:b/>
          <w:bCs/>
          <w:color w:val="333399"/>
        </w:rPr>
        <w:fldChar w:fldCharType="end"/>
      </w:r>
      <w:r w:rsidRPr="00653146">
        <w:rPr>
          <w:rStyle w:val="tpa"/>
          <w:rFonts w:ascii="Times New Roman" w:hAnsi="Times New Roman" w:cs="Times New Roman"/>
          <w:color w:val="000000"/>
        </w:rPr>
        <w:t>, cu modificările şi completările ulterioare.</w:t>
      </w:r>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bookmarkStart w:id="14" w:name="do|ax5^I|pa36"/>
      <w:bookmarkEnd w:id="14"/>
      <w:r w:rsidRPr="00653146">
        <w:rPr>
          <w:rStyle w:val="tpa"/>
          <w:rFonts w:ascii="Times New Roman" w:hAnsi="Times New Roman" w:cs="Times New Roman"/>
          <w:color w:val="000000"/>
        </w:rPr>
        <w:t xml:space="preserve">Se poate adresa instanţei de contencios administrativ competente şi orice organizaţie neguvernamentală care îndeplineşte condiţiile prevăzute la art. 2 din Legea nr. </w:t>
      </w:r>
      <w:r w:rsidR="0017345C" w:rsidRPr="00653146">
        <w:rPr>
          <w:rStyle w:val="tpa"/>
          <w:rFonts w:ascii="Times New Roman" w:hAnsi="Times New Roman" w:cs="Times New Roman"/>
          <w:color w:val="000000"/>
        </w:rPr>
        <w:t>292/2018</w:t>
      </w:r>
      <w:r w:rsidRPr="00653146">
        <w:rPr>
          <w:rStyle w:val="tpa"/>
          <w:rFonts w:ascii="Times New Roman" w:hAnsi="Times New Roman" w:cs="Times New Roman"/>
          <w:color w:val="000000"/>
        </w:rPr>
        <w:t xml:space="preserve"> privind evaluarea impactului anumitor proiecte publice şi private asupra mediului, considerându-se că acestea sunt vătămate într-un drept al lor sau într-un interes legitim.</w:t>
      </w:r>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bookmarkStart w:id="15" w:name="do|ax5^I|pa37"/>
      <w:bookmarkEnd w:id="15"/>
      <w:r w:rsidRPr="00653146">
        <w:rPr>
          <w:rStyle w:val="tpa"/>
          <w:rFonts w:ascii="Times New Roman" w:hAnsi="Times New Roman"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653146" w:rsidRDefault="00D34D4D" w:rsidP="00726DF7">
      <w:pPr>
        <w:shd w:val="clear" w:color="auto" w:fill="FFFFFF"/>
        <w:spacing w:after="0" w:line="240" w:lineRule="auto"/>
        <w:ind w:firstLine="708"/>
        <w:jc w:val="both"/>
        <w:rPr>
          <w:rStyle w:val="tpa"/>
          <w:rFonts w:ascii="Times New Roman" w:hAnsi="Times New Roman" w:cs="Times New Roman"/>
          <w:color w:val="000000"/>
        </w:rPr>
      </w:pPr>
      <w:bookmarkStart w:id="16" w:name="do|ax5^I|pa38"/>
      <w:bookmarkEnd w:id="16"/>
      <w:r w:rsidRPr="00653146">
        <w:rPr>
          <w:rStyle w:val="tpa"/>
          <w:rFonts w:ascii="Times New Roman" w:hAnsi="Times New Roman" w:cs="Times New Roman"/>
          <w:color w:val="000000"/>
        </w:rPr>
        <w:t xml:space="preserve">Înainte de a se adresa instanţei de contencios administrativ competente, persoanele prevăzute la art. 21 din Legea nr. </w:t>
      </w:r>
      <w:r w:rsidR="0017345C" w:rsidRPr="00653146">
        <w:rPr>
          <w:rStyle w:val="tpa"/>
          <w:rFonts w:ascii="Times New Roman" w:hAnsi="Times New Roman" w:cs="Times New Roman"/>
          <w:color w:val="000000"/>
        </w:rPr>
        <w:t xml:space="preserve">292/2018 </w:t>
      </w:r>
      <w:r w:rsidRPr="00653146">
        <w:rPr>
          <w:rStyle w:val="tpa"/>
          <w:rFonts w:ascii="Times New Roman" w:hAnsi="Times New Roman" w:cs="Times New Roman"/>
          <w:color w:val="000000"/>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r w:rsidRPr="00653146">
        <w:rPr>
          <w:rStyle w:val="tpa"/>
          <w:rFonts w:ascii="Times New Roman" w:hAnsi="Times New Roman" w:cs="Times New Roman"/>
          <w:color w:val="000000"/>
        </w:rPr>
        <w:t>Autoritatea publică emitentă are obligaţia de a răspunde la plângerea prealabilă prevăzută la art. 22 alin. (1) în termen de 30 de zile de la data înregistrării acesteia la acea autoritate.</w:t>
      </w:r>
    </w:p>
    <w:p w:rsidR="00D34D4D" w:rsidRPr="00653146" w:rsidRDefault="00D34D4D" w:rsidP="00726DF7">
      <w:pPr>
        <w:shd w:val="clear" w:color="auto" w:fill="FFFFFF"/>
        <w:spacing w:after="0" w:line="240" w:lineRule="auto"/>
        <w:ind w:firstLine="708"/>
        <w:jc w:val="both"/>
        <w:rPr>
          <w:rFonts w:ascii="Times New Roman" w:hAnsi="Times New Roman" w:cs="Times New Roman"/>
          <w:color w:val="000000"/>
        </w:rPr>
      </w:pPr>
      <w:bookmarkStart w:id="18" w:name="do|ax5^I|pa40"/>
      <w:bookmarkEnd w:id="18"/>
      <w:r w:rsidRPr="00653146">
        <w:rPr>
          <w:rStyle w:val="tpa"/>
          <w:rFonts w:ascii="Times New Roman" w:hAnsi="Times New Roman" w:cs="Times New Roman"/>
          <w:color w:val="000000"/>
        </w:rPr>
        <w:t>Procedura de soluţionare a plângerii prealabile prevăzută la art. 22 alin. (1) este gratuită şi trebuie să fie echitabilă, rapidă şi corectă.</w:t>
      </w:r>
    </w:p>
    <w:p w:rsidR="00D34D4D" w:rsidRPr="00653146" w:rsidRDefault="00D34D4D" w:rsidP="0017345C">
      <w:pPr>
        <w:shd w:val="clear" w:color="auto" w:fill="FFFFFF"/>
        <w:spacing w:after="120" w:line="240" w:lineRule="auto"/>
        <w:ind w:firstLine="708"/>
        <w:jc w:val="both"/>
        <w:rPr>
          <w:rFonts w:ascii="Times New Roman" w:hAnsi="Times New Roman" w:cs="Times New Roman"/>
          <w:color w:val="000000"/>
        </w:rPr>
      </w:pPr>
      <w:bookmarkStart w:id="19" w:name="do|ax5^I|pa41"/>
      <w:bookmarkEnd w:id="19"/>
      <w:r w:rsidRPr="00653146">
        <w:rPr>
          <w:rStyle w:val="tpa"/>
          <w:rFonts w:ascii="Times New Roman" w:hAnsi="Times New Roman" w:cs="Times New Roman"/>
          <w:color w:val="000000"/>
        </w:rPr>
        <w:t xml:space="preserve">Prezenta decizie poate fi contestată în conformitate cu prevederile Legii nr. </w:t>
      </w:r>
      <w:r w:rsidR="0017345C" w:rsidRPr="00653146">
        <w:rPr>
          <w:rStyle w:val="tpa"/>
          <w:rFonts w:ascii="Times New Roman" w:hAnsi="Times New Roman" w:cs="Times New Roman"/>
          <w:color w:val="000000"/>
        </w:rPr>
        <w:t xml:space="preserve">292/2018 </w:t>
      </w:r>
      <w:r w:rsidRPr="00653146">
        <w:rPr>
          <w:rStyle w:val="tpa"/>
          <w:rFonts w:ascii="Times New Roman" w:hAnsi="Times New Roman" w:cs="Times New Roman"/>
          <w:color w:val="000000"/>
        </w:rPr>
        <w:t>privind evaluarea impactului anumitor proiecte publice şi private asupra mediului şi ale Legii nr. </w:t>
      </w:r>
      <w:r w:rsidR="00D84276">
        <w:fldChar w:fldCharType="begin"/>
      </w:r>
      <w:r w:rsidR="00D84276">
        <w:instrText xml:space="preserve"> HYPERLINK "https://idrept.ro/00079384.htm" </w:instrText>
      </w:r>
      <w:r w:rsidR="00D84276">
        <w:fldChar w:fldCharType="separate"/>
      </w:r>
      <w:r w:rsidRPr="00653146">
        <w:rPr>
          <w:rStyle w:val="Hyperlink"/>
          <w:rFonts w:ascii="Times New Roman" w:hAnsi="Times New Roman" w:cs="Times New Roman"/>
          <w:b/>
          <w:bCs/>
          <w:color w:val="333399"/>
        </w:rPr>
        <w:t>554/2004</w:t>
      </w:r>
      <w:r w:rsidR="00D84276">
        <w:rPr>
          <w:rStyle w:val="Hyperlink"/>
          <w:rFonts w:ascii="Times New Roman" w:hAnsi="Times New Roman" w:cs="Times New Roman"/>
          <w:b/>
          <w:bCs/>
          <w:color w:val="333399"/>
        </w:rPr>
        <w:fldChar w:fldCharType="end"/>
      </w:r>
      <w:r w:rsidRPr="00653146">
        <w:rPr>
          <w:rStyle w:val="tpa"/>
          <w:rFonts w:ascii="Times New Roman" w:hAnsi="Times New Roman" w:cs="Times New Roman"/>
          <w:color w:val="000000"/>
        </w:rPr>
        <w:t>, cu modificările şi completările ulterioare.</w:t>
      </w:r>
    </w:p>
    <w:p w:rsidR="006062CF" w:rsidRPr="00653146" w:rsidRDefault="00250CFE" w:rsidP="00B0367F">
      <w:pPr>
        <w:spacing w:after="0" w:line="240" w:lineRule="auto"/>
        <w:rPr>
          <w:rFonts w:ascii="Times New Roman" w:hAnsi="Times New Roman" w:cs="Times New Roman"/>
          <w:b/>
        </w:rPr>
      </w:pPr>
      <w:bookmarkStart w:id="20" w:name="do|ax5^I|pa42"/>
      <w:bookmarkEnd w:id="20"/>
      <w:r w:rsidRPr="00653146">
        <w:rPr>
          <w:rFonts w:ascii="Times New Roman" w:hAnsi="Times New Roman" w:cs="Times New Roman"/>
          <w:b/>
        </w:rPr>
        <w:t xml:space="preserve">                                               </w:t>
      </w:r>
      <w:r w:rsidR="00D402CC" w:rsidRPr="00653146">
        <w:rPr>
          <w:rFonts w:ascii="Times New Roman" w:hAnsi="Times New Roman" w:cs="Times New Roman"/>
          <w:b/>
        </w:rPr>
        <w:t xml:space="preserve">      </w:t>
      </w:r>
    </w:p>
    <w:p w:rsidR="008E08A7" w:rsidRPr="00653146" w:rsidRDefault="008E08A7" w:rsidP="008E08A7">
      <w:pPr>
        <w:spacing w:after="0"/>
        <w:jc w:val="center"/>
        <w:rPr>
          <w:rFonts w:ascii="Times New Roman" w:eastAsia="Calibri" w:hAnsi="Times New Roman" w:cs="Times New Roman"/>
        </w:rPr>
      </w:pPr>
      <w:r w:rsidRPr="00653146">
        <w:rPr>
          <w:rFonts w:ascii="Times New Roman" w:eastAsia="Calibri" w:hAnsi="Times New Roman" w:cs="Times New Roman"/>
          <w:b/>
        </w:rPr>
        <w:t>DIRECTOR EXECUTIV</w:t>
      </w:r>
      <w:r w:rsidRPr="00653146">
        <w:rPr>
          <w:rFonts w:ascii="Times New Roman" w:eastAsia="Calibri" w:hAnsi="Times New Roman" w:cs="Times New Roman"/>
        </w:rPr>
        <w:t>,</w:t>
      </w:r>
    </w:p>
    <w:p w:rsidR="008E08A7" w:rsidRPr="00653146" w:rsidRDefault="008E08A7" w:rsidP="008E08A7">
      <w:pPr>
        <w:spacing w:after="0"/>
        <w:jc w:val="center"/>
        <w:rPr>
          <w:rFonts w:ascii="Times New Roman" w:eastAsia="Calibri" w:hAnsi="Times New Roman" w:cs="Times New Roman"/>
        </w:rPr>
      </w:pPr>
      <w:r w:rsidRPr="00653146">
        <w:rPr>
          <w:rFonts w:ascii="Times New Roman" w:eastAsia="Calibri" w:hAnsi="Times New Roman" w:cs="Times New Roman"/>
          <w:lang w:val="en-US"/>
        </w:rPr>
        <w:t xml:space="preserve">Maria Morcoașe                                                </w:t>
      </w:r>
    </w:p>
    <w:tbl>
      <w:tblPr>
        <w:tblW w:w="0" w:type="auto"/>
        <w:tblLook w:val="04A0" w:firstRow="1" w:lastRow="0" w:firstColumn="1" w:lastColumn="0" w:noHBand="0" w:noVBand="1"/>
      </w:tblPr>
      <w:tblGrid>
        <w:gridCol w:w="4808"/>
        <w:gridCol w:w="4808"/>
      </w:tblGrid>
      <w:tr w:rsidR="008E08A7" w:rsidRPr="00653146" w:rsidTr="008A64B6">
        <w:tc>
          <w:tcPr>
            <w:tcW w:w="4928" w:type="dxa"/>
            <w:shd w:val="clear" w:color="auto" w:fill="auto"/>
          </w:tcPr>
          <w:p w:rsidR="008E08A7" w:rsidRPr="00653146" w:rsidRDefault="008E08A7" w:rsidP="008A64B6">
            <w:pPr>
              <w:spacing w:after="0" w:line="240" w:lineRule="auto"/>
              <w:rPr>
                <w:rFonts w:ascii="Times New Roman" w:eastAsia="Calibri" w:hAnsi="Times New Roman" w:cs="Times New Roman"/>
                <w:b/>
                <w:lang w:val="en-US"/>
              </w:rPr>
            </w:pPr>
            <w:r w:rsidRPr="00653146">
              <w:rPr>
                <w:rFonts w:ascii="Times New Roman" w:eastAsia="Calibri" w:hAnsi="Times New Roman" w:cs="Times New Roman"/>
                <w:b/>
                <w:lang w:val="en-US"/>
              </w:rPr>
              <w:t xml:space="preserve"> Șef Serviciu A.A.A. </w:t>
            </w:r>
          </w:p>
          <w:p w:rsidR="008E08A7" w:rsidRPr="00653146" w:rsidRDefault="008E08A7" w:rsidP="008A64B6">
            <w:pPr>
              <w:spacing w:after="0" w:line="240" w:lineRule="auto"/>
              <w:rPr>
                <w:rFonts w:ascii="Times New Roman" w:eastAsia="Calibri" w:hAnsi="Times New Roman" w:cs="Times New Roman"/>
                <w:lang w:val="en-US"/>
              </w:rPr>
            </w:pPr>
            <w:r w:rsidRPr="00653146">
              <w:rPr>
                <w:rFonts w:ascii="Times New Roman" w:eastAsia="Calibri" w:hAnsi="Times New Roman" w:cs="Times New Roman"/>
                <w:lang w:val="en-US"/>
              </w:rPr>
              <w:t xml:space="preserve">   Florian Stăncescu</w:t>
            </w:r>
          </w:p>
        </w:tc>
        <w:tc>
          <w:tcPr>
            <w:tcW w:w="4928" w:type="dxa"/>
            <w:shd w:val="clear" w:color="auto" w:fill="auto"/>
          </w:tcPr>
          <w:p w:rsidR="008E08A7" w:rsidRPr="00653146" w:rsidRDefault="008E08A7" w:rsidP="008A64B6">
            <w:pPr>
              <w:spacing w:after="0" w:line="240" w:lineRule="auto"/>
              <w:jc w:val="center"/>
              <w:rPr>
                <w:rFonts w:ascii="Times New Roman" w:eastAsia="Calibri" w:hAnsi="Times New Roman" w:cs="Times New Roman"/>
                <w:b/>
                <w:lang w:val="en-US"/>
              </w:rPr>
            </w:pPr>
            <w:r w:rsidRPr="00653146">
              <w:rPr>
                <w:rFonts w:ascii="Times New Roman" w:eastAsia="Calibri" w:hAnsi="Times New Roman" w:cs="Times New Roman"/>
                <w:b/>
              </w:rPr>
              <w:t xml:space="preserve">                                             Intocmit,</w:t>
            </w:r>
          </w:p>
          <w:p w:rsidR="008E08A7" w:rsidRPr="00653146" w:rsidRDefault="008E08A7" w:rsidP="008A64B6">
            <w:pPr>
              <w:spacing w:after="0" w:line="240" w:lineRule="auto"/>
              <w:jc w:val="right"/>
              <w:rPr>
                <w:rFonts w:ascii="Times New Roman" w:eastAsia="Calibri" w:hAnsi="Times New Roman" w:cs="Times New Roman"/>
                <w:lang w:val="en-US"/>
              </w:rPr>
            </w:pPr>
            <w:r w:rsidRPr="00653146">
              <w:rPr>
                <w:rFonts w:ascii="Times New Roman" w:eastAsia="Calibri" w:hAnsi="Times New Roman" w:cs="Times New Roman"/>
                <w:lang w:val="en-US"/>
              </w:rPr>
              <w:t>consilier A.A.A</w:t>
            </w:r>
          </w:p>
          <w:p w:rsidR="008E08A7" w:rsidRPr="00653146" w:rsidRDefault="008E08A7" w:rsidP="008A64B6">
            <w:pPr>
              <w:spacing w:after="0" w:line="240" w:lineRule="auto"/>
              <w:jc w:val="center"/>
              <w:rPr>
                <w:rFonts w:ascii="Times New Roman" w:eastAsia="Calibri" w:hAnsi="Times New Roman" w:cs="Times New Roman"/>
                <w:lang w:val="en-US"/>
              </w:rPr>
            </w:pPr>
            <w:r w:rsidRPr="00653146">
              <w:rPr>
                <w:rFonts w:ascii="Times New Roman" w:eastAsia="Calibri" w:hAnsi="Times New Roman" w:cs="Times New Roman"/>
                <w:lang w:val="en-US"/>
              </w:rPr>
              <w:t xml:space="preserve">                                           Amalia Didă</w:t>
            </w:r>
          </w:p>
        </w:tc>
      </w:tr>
      <w:tr w:rsidR="008E08A7" w:rsidRPr="00653146" w:rsidTr="008A64B6">
        <w:trPr>
          <w:trHeight w:val="1277"/>
        </w:trPr>
        <w:tc>
          <w:tcPr>
            <w:tcW w:w="4928" w:type="dxa"/>
            <w:shd w:val="clear" w:color="auto" w:fill="auto"/>
          </w:tcPr>
          <w:p w:rsidR="008E08A7" w:rsidRPr="00653146" w:rsidRDefault="008E08A7" w:rsidP="008A64B6">
            <w:pPr>
              <w:spacing w:after="0" w:line="240" w:lineRule="auto"/>
              <w:rPr>
                <w:rFonts w:ascii="Times New Roman" w:eastAsia="Calibri" w:hAnsi="Times New Roman" w:cs="Times New Roman"/>
                <w:b/>
                <w:lang w:val="en-US"/>
              </w:rPr>
            </w:pPr>
            <w:r w:rsidRPr="00653146">
              <w:rPr>
                <w:rFonts w:ascii="Times New Roman" w:eastAsia="Calibri" w:hAnsi="Times New Roman" w:cs="Times New Roman"/>
                <w:b/>
                <w:noProof/>
                <w:lang w:val="en-US"/>
              </w:rPr>
              <mc:AlternateContent>
                <mc:Choice Requires="wps">
                  <w:drawing>
                    <wp:anchor distT="0" distB="0" distL="114300" distR="114300" simplePos="0" relativeHeight="251661312" behindDoc="0" locked="0" layoutInCell="1" allowOverlap="1" wp14:anchorId="33075C66" wp14:editId="3C707472">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627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53146">
              <w:rPr>
                <w:rFonts w:ascii="Times New Roman" w:eastAsia="Calibri" w:hAnsi="Times New Roman" w:cs="Times New Roman"/>
                <w:b/>
                <w:lang w:val="en-US"/>
              </w:rPr>
              <w:t xml:space="preserve">   </w:t>
            </w:r>
          </w:p>
          <w:p w:rsidR="008E08A7" w:rsidRPr="00653146" w:rsidRDefault="008E08A7" w:rsidP="008A64B6">
            <w:pPr>
              <w:spacing w:after="0" w:line="240" w:lineRule="auto"/>
              <w:rPr>
                <w:rFonts w:ascii="Times New Roman" w:eastAsia="Calibri" w:hAnsi="Times New Roman" w:cs="Times New Roman"/>
                <w:b/>
                <w:lang w:val="en-US"/>
              </w:rPr>
            </w:pPr>
            <w:r w:rsidRPr="00653146">
              <w:rPr>
                <w:rFonts w:ascii="Times New Roman" w:eastAsia="Calibri" w:hAnsi="Times New Roman" w:cs="Times New Roman"/>
                <w:b/>
                <w:lang w:val="en-US"/>
              </w:rPr>
              <w:t xml:space="preserve">     Șef Serviciu C.F.M. </w:t>
            </w:r>
          </w:p>
          <w:p w:rsidR="008E08A7" w:rsidRPr="00653146" w:rsidRDefault="008E08A7" w:rsidP="008A64B6">
            <w:pPr>
              <w:spacing w:after="0" w:line="240" w:lineRule="auto"/>
              <w:rPr>
                <w:rFonts w:ascii="Times New Roman" w:eastAsia="Calibri" w:hAnsi="Times New Roman" w:cs="Times New Roman"/>
                <w:lang w:val="en-US"/>
              </w:rPr>
            </w:pPr>
            <w:r w:rsidRPr="00653146">
              <w:rPr>
                <w:rFonts w:ascii="Times New Roman" w:eastAsia="Calibri" w:hAnsi="Times New Roman" w:cs="Times New Roman"/>
                <w:lang w:val="en-US"/>
              </w:rPr>
              <w:t xml:space="preserve">  </w:t>
            </w:r>
            <w:r w:rsidRPr="00653146">
              <w:rPr>
                <w:rFonts w:ascii="Times New Roman" w:eastAsia="Calibri" w:hAnsi="Times New Roman" w:cs="Times New Roman"/>
              </w:rPr>
              <w:t>Laura Gabriela Briceag</w:t>
            </w:r>
          </w:p>
        </w:tc>
        <w:tc>
          <w:tcPr>
            <w:tcW w:w="4928" w:type="dxa"/>
            <w:shd w:val="clear" w:color="auto" w:fill="auto"/>
          </w:tcPr>
          <w:p w:rsidR="008E08A7" w:rsidRPr="00653146" w:rsidRDefault="008E08A7" w:rsidP="008A64B6">
            <w:pPr>
              <w:spacing w:after="0" w:line="240" w:lineRule="auto"/>
              <w:jc w:val="center"/>
              <w:rPr>
                <w:rFonts w:ascii="Times New Roman" w:eastAsia="Calibri" w:hAnsi="Times New Roman" w:cs="Times New Roman"/>
                <w:b/>
              </w:rPr>
            </w:pPr>
            <w:r w:rsidRPr="00653146">
              <w:rPr>
                <w:rFonts w:ascii="Times New Roman" w:eastAsia="Calibri" w:hAnsi="Times New Roman" w:cs="Times New Roman"/>
                <w:b/>
              </w:rPr>
              <w:t xml:space="preserve">                                             </w:t>
            </w:r>
          </w:p>
          <w:p w:rsidR="008E08A7" w:rsidRPr="00653146" w:rsidRDefault="008E08A7" w:rsidP="008A64B6">
            <w:pPr>
              <w:spacing w:after="0" w:line="240" w:lineRule="auto"/>
              <w:jc w:val="center"/>
              <w:rPr>
                <w:rFonts w:ascii="Times New Roman" w:eastAsia="Calibri" w:hAnsi="Times New Roman" w:cs="Times New Roman"/>
                <w:b/>
                <w:lang w:val="en-US"/>
              </w:rPr>
            </w:pPr>
            <w:r w:rsidRPr="00653146">
              <w:rPr>
                <w:rFonts w:ascii="Times New Roman" w:eastAsia="Calibri" w:hAnsi="Times New Roman" w:cs="Times New Roman"/>
                <w:b/>
              </w:rPr>
              <w:t xml:space="preserve">                                               Intocmit,</w:t>
            </w:r>
          </w:p>
          <w:p w:rsidR="008E08A7" w:rsidRPr="00653146" w:rsidRDefault="008E08A7" w:rsidP="008A64B6">
            <w:pPr>
              <w:spacing w:after="0" w:line="240" w:lineRule="auto"/>
              <w:jc w:val="right"/>
              <w:rPr>
                <w:rFonts w:ascii="Times New Roman" w:eastAsia="Calibri" w:hAnsi="Times New Roman" w:cs="Times New Roman"/>
                <w:lang w:val="en-US"/>
              </w:rPr>
            </w:pPr>
            <w:proofErr w:type="gramStart"/>
            <w:r w:rsidRPr="00653146">
              <w:rPr>
                <w:rFonts w:ascii="Times New Roman" w:eastAsia="Calibri" w:hAnsi="Times New Roman" w:cs="Times New Roman"/>
                <w:lang w:val="en-US"/>
              </w:rPr>
              <w:t>consilier</w:t>
            </w:r>
            <w:proofErr w:type="gramEnd"/>
            <w:r w:rsidRPr="00653146">
              <w:rPr>
                <w:rFonts w:ascii="Times New Roman" w:eastAsia="Calibri" w:hAnsi="Times New Roman" w:cs="Times New Roman"/>
                <w:lang w:val="en-US"/>
              </w:rPr>
              <w:t xml:space="preserve"> C.F.M.                                            </w:t>
            </w:r>
            <w:r w:rsidR="008A64B6" w:rsidRPr="00653146">
              <w:rPr>
                <w:rFonts w:ascii="Times New Roman" w:eastAsia="Calibri" w:hAnsi="Times New Roman" w:cs="Times New Roman"/>
                <w:lang w:val="en-US"/>
              </w:rPr>
              <w:t>Nicoleta Vlădescu</w:t>
            </w:r>
          </w:p>
        </w:tc>
      </w:tr>
    </w:tbl>
    <w:p w:rsidR="006062CF" w:rsidRPr="00653146" w:rsidRDefault="006062CF" w:rsidP="00B0367F">
      <w:pPr>
        <w:spacing w:after="0" w:line="240" w:lineRule="auto"/>
        <w:rPr>
          <w:rFonts w:ascii="Times New Roman" w:hAnsi="Times New Roman" w:cs="Times New Roman"/>
          <w:b/>
        </w:rPr>
      </w:pPr>
    </w:p>
    <w:sectPr w:rsidR="006062CF" w:rsidRPr="00653146" w:rsidSect="009B321F">
      <w:footerReference w:type="default" r:id="rId1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76" w:rsidRDefault="00D84276" w:rsidP="00EE5AEC">
      <w:pPr>
        <w:spacing w:after="0" w:line="240" w:lineRule="auto"/>
      </w:pPr>
      <w:r>
        <w:separator/>
      </w:r>
    </w:p>
  </w:endnote>
  <w:endnote w:type="continuationSeparator" w:id="0">
    <w:p w:rsidR="00D84276" w:rsidRDefault="00D8427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B6" w:rsidRPr="00B37BBA" w:rsidRDefault="008A64B6" w:rsidP="00A80061">
    <w:pPr>
      <w:tabs>
        <w:tab w:val="center" w:pos="4703"/>
        <w:tab w:val="right" w:pos="9406"/>
        <w:tab w:val="right" w:pos="9990"/>
      </w:tabs>
      <w:spacing w:after="0" w:line="240" w:lineRule="auto"/>
      <w:ind w:left="284"/>
      <w:rPr>
        <w:rFonts w:ascii="Trebuchet MS" w:eastAsia="Calibri" w:hAnsi="Trebuchet MS" w:cs="Open Sans"/>
        <w:color w:val="000000"/>
        <w:sz w:val="16"/>
        <w:szCs w:val="16"/>
      </w:rPr>
    </w:pPr>
    <w:r w:rsidRPr="00316F99">
      <w:rPr>
        <w:rFonts w:ascii="Times New Roman" w:eastAsia="Calibri" w:hAnsi="Times New Roman" w:cs="Times New Roman"/>
        <w:b/>
        <w:color w:val="00214E"/>
        <w:sz w:val="24"/>
        <w:szCs w:val="24"/>
        <w:lang w:val="en-US"/>
      </w:rPr>
      <w:t xml:space="preserve">   </w:t>
    </w:r>
    <w:bookmarkStart w:id="21" w:name="_Hlk152145191"/>
    <w:bookmarkStart w:id="22" w:name="_Hlk152145192"/>
    <w:bookmarkStart w:id="23" w:name="_Hlk152145193"/>
    <w:bookmarkStart w:id="24" w:name="_Hlk152145194"/>
    <w:bookmarkStart w:id="25" w:name="_Hlk152145195"/>
    <w:bookmarkStart w:id="26" w:name="_Hlk152145196"/>
    <w:r w:rsidRPr="00B37BBA">
      <w:rPr>
        <w:rFonts w:ascii="Trebuchet MS" w:eastAsia="Calibri" w:hAnsi="Trebuchet MS" w:cs="Open Sans"/>
        <w:color w:val="000000"/>
        <w:sz w:val="16"/>
        <w:szCs w:val="16"/>
      </w:rPr>
      <w:t>AGENȚIA PENTRU PROTECȚIA MEDIULUI DÂMBOVIȚA</w:t>
    </w:r>
    <w:r w:rsidRPr="00B37BBA">
      <w:rPr>
        <w:rFonts w:ascii="Trebuchet MS" w:eastAsia="Calibri" w:hAnsi="Trebuchet MS" w:cs="Open Sans"/>
        <w:color w:val="000000"/>
        <w:sz w:val="16"/>
        <w:szCs w:val="16"/>
      </w:rPr>
      <w:tab/>
    </w:r>
    <w:r w:rsidRPr="00B37BBA">
      <w:rPr>
        <w:rFonts w:ascii="Trebuchet MS" w:eastAsia="Calibri" w:hAnsi="Trebuchet MS" w:cs="Open Sans"/>
        <w:color w:val="000000"/>
        <w:sz w:val="16"/>
        <w:szCs w:val="16"/>
      </w:rPr>
      <w:tab/>
    </w:r>
  </w:p>
  <w:p w:rsidR="008A64B6" w:rsidRPr="00B37BBA" w:rsidRDefault="008A64B6" w:rsidP="00A80061">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B37BBA">
      <w:rPr>
        <w:rFonts w:ascii="Trebuchet MS" w:eastAsia="Calibri" w:hAnsi="Trebuchet MS" w:cs="Open Sans"/>
        <w:color w:val="000000"/>
        <w:sz w:val="16"/>
        <w:szCs w:val="16"/>
      </w:rPr>
      <w:t>Str. Calea Ialomiței, nr. 1, Târgoviște, Cod poștal 130142</w:t>
    </w:r>
  </w:p>
  <w:p w:rsidR="008A64B6" w:rsidRPr="00B37BBA" w:rsidRDefault="008A64B6" w:rsidP="00A80061">
    <w:pPr>
      <w:tabs>
        <w:tab w:val="center" w:pos="4703"/>
        <w:tab w:val="right" w:pos="9406"/>
      </w:tabs>
      <w:spacing w:after="0" w:line="240" w:lineRule="auto"/>
      <w:ind w:left="284"/>
      <w:jc w:val="both"/>
      <w:rPr>
        <w:rFonts w:ascii="Trebuchet MS" w:eastAsia="Calibri" w:hAnsi="Trebuchet MS" w:cs="Open Sans"/>
        <w:sz w:val="16"/>
        <w:szCs w:val="16"/>
      </w:rPr>
    </w:pPr>
    <w:r w:rsidRPr="00B37BBA">
      <w:rPr>
        <w:rFonts w:ascii="Trebuchet MS" w:eastAsia="Calibri" w:hAnsi="Trebuchet MS" w:cs="Open Sans"/>
        <w:color w:val="000000"/>
        <w:sz w:val="16"/>
        <w:szCs w:val="16"/>
      </w:rPr>
      <w:t>Tel./Fax: +4 0245 213 959/+4 0245 213 944; e-</w:t>
    </w:r>
    <w:r w:rsidRPr="00B37BBA">
      <w:rPr>
        <w:rFonts w:ascii="Trebuchet MS" w:eastAsia="Calibri" w:hAnsi="Trebuchet MS" w:cs="Open Sans"/>
        <w:sz w:val="16"/>
        <w:szCs w:val="16"/>
      </w:rPr>
      <w:t xml:space="preserve">mail: </w:t>
    </w:r>
    <w:hyperlink r:id="rId1" w:history="1">
      <w:r w:rsidRPr="00B37BBA">
        <w:rPr>
          <w:rFonts w:ascii="Trebuchet MS" w:eastAsia="Calibri" w:hAnsi="Trebuchet MS" w:cs="Open Sans"/>
          <w:sz w:val="16"/>
          <w:szCs w:val="16"/>
        </w:rPr>
        <w:t>office@apmdb.anpm.ro</w:t>
      </w:r>
    </w:hyperlink>
    <w:r w:rsidRPr="00B37BBA">
      <w:rPr>
        <w:rFonts w:ascii="Trebuchet MS" w:eastAsia="Calibri" w:hAnsi="Trebuchet MS" w:cs="Open Sans"/>
        <w:sz w:val="16"/>
        <w:szCs w:val="16"/>
      </w:rPr>
      <w:t xml:space="preserve">; website: </w:t>
    </w:r>
    <w:bookmarkEnd w:id="21"/>
    <w:bookmarkEnd w:id="22"/>
    <w:bookmarkEnd w:id="23"/>
    <w:bookmarkEnd w:id="24"/>
    <w:bookmarkEnd w:id="25"/>
    <w:bookmarkEnd w:id="26"/>
    <w:r w:rsidRPr="00B37BBA">
      <w:rPr>
        <w:rFonts w:ascii="Trebuchet MS" w:eastAsia="Calibri" w:hAnsi="Trebuchet MS" w:cs="Open Sans"/>
        <w:sz w:val="16"/>
        <w:szCs w:val="16"/>
      </w:rPr>
      <w:fldChar w:fldCharType="begin"/>
    </w:r>
    <w:r w:rsidRPr="00B37BBA">
      <w:rPr>
        <w:rFonts w:ascii="Trebuchet MS" w:eastAsia="Calibri" w:hAnsi="Trebuchet MS" w:cs="Open Sans"/>
        <w:sz w:val="16"/>
        <w:szCs w:val="16"/>
      </w:rPr>
      <w:instrText xml:space="preserve"> HYPERLINK "http://apmdb.anpm.ro" </w:instrText>
    </w:r>
    <w:r w:rsidRPr="00B37BBA">
      <w:rPr>
        <w:rFonts w:ascii="Trebuchet MS" w:eastAsia="Calibri" w:hAnsi="Trebuchet MS" w:cs="Open Sans"/>
        <w:sz w:val="16"/>
        <w:szCs w:val="16"/>
      </w:rPr>
      <w:fldChar w:fldCharType="separate"/>
    </w:r>
    <w:r w:rsidRPr="00B37BBA">
      <w:rPr>
        <w:rFonts w:ascii="Trebuchet MS" w:eastAsia="Calibri" w:hAnsi="Trebuchet MS" w:cs="Open Sans"/>
        <w:sz w:val="16"/>
        <w:szCs w:val="16"/>
      </w:rPr>
      <w:t>http://apmdb.anpm.ro</w:t>
    </w:r>
    <w:r w:rsidRPr="00B37BBA">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A64B6" w:rsidRPr="00B37BBA" w:rsidTr="008A64B6">
      <w:trPr>
        <w:trHeight w:val="254"/>
      </w:trPr>
      <w:tc>
        <w:tcPr>
          <w:tcW w:w="6579" w:type="dxa"/>
          <w:shd w:val="clear" w:color="auto" w:fill="auto"/>
          <w:vAlign w:val="center"/>
        </w:tcPr>
        <w:p w:rsidR="008A64B6" w:rsidRPr="00B37BBA" w:rsidRDefault="008A64B6" w:rsidP="00A80061">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B37BBA">
            <w:rPr>
              <w:rFonts w:ascii="Trebuchet MS" w:eastAsia="Calibri" w:hAnsi="Trebuchet MS" w:cs="Open Sans"/>
              <w:color w:val="000000"/>
              <w:sz w:val="16"/>
              <w:szCs w:val="16"/>
              <w:shd w:val="clear" w:color="auto" w:fill="FFFFFF"/>
            </w:rPr>
            <w:t>Operator de date cu caracter personal, conform Regulamentului (UE) 2016/679</w:t>
          </w:r>
        </w:p>
      </w:tc>
    </w:tr>
  </w:tbl>
  <w:p w:rsidR="008A64B6" w:rsidRDefault="008A64B6" w:rsidP="00887166">
    <w:pPr>
      <w:pStyle w:val="Subsol"/>
      <w:tabs>
        <w:tab w:val="left" w:pos="1816"/>
        <w:tab w:val="right" w:pos="9616"/>
      </w:tabs>
    </w:pPr>
    <w:r>
      <w:fldChar w:fldCharType="begin"/>
    </w:r>
    <w:r>
      <w:instrText>PAGE   \* MERGEFORMAT</w:instrText>
    </w:r>
    <w:r>
      <w:fldChar w:fldCharType="separate"/>
    </w:r>
    <w:r w:rsidR="009C16C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76" w:rsidRDefault="00D84276" w:rsidP="00EE5AEC">
      <w:pPr>
        <w:spacing w:after="0" w:line="240" w:lineRule="auto"/>
      </w:pPr>
      <w:r>
        <w:separator/>
      </w:r>
    </w:p>
  </w:footnote>
  <w:footnote w:type="continuationSeparator" w:id="0">
    <w:p w:rsidR="00D84276" w:rsidRDefault="00D8427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1D44647"/>
    <w:multiLevelType w:val="hybridMultilevel"/>
    <w:tmpl w:val="5DC2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9BCE11C">
      <w:numFmt w:val="bullet"/>
      <w:lvlText w:val="-"/>
      <w:lvlJc w:val="left"/>
      <w:pPr>
        <w:ind w:left="2520" w:hanging="720"/>
      </w:pPr>
      <w:rPr>
        <w:rFonts w:ascii="Tahoma" w:eastAsiaTheme="minorHAnsi"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5577"/>
    <w:multiLevelType w:val="hybridMultilevel"/>
    <w:tmpl w:val="7CEE4DE8"/>
    <w:lvl w:ilvl="0" w:tplc="CCEE6F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3129"/>
    <w:multiLevelType w:val="hybridMultilevel"/>
    <w:tmpl w:val="818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D5EF1"/>
    <w:multiLevelType w:val="hybridMultilevel"/>
    <w:tmpl w:val="1ECCBED0"/>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53000BE"/>
    <w:multiLevelType w:val="hybridMultilevel"/>
    <w:tmpl w:val="28C42A32"/>
    <w:lvl w:ilvl="0" w:tplc="35402D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A6ADF"/>
    <w:multiLevelType w:val="hybridMultilevel"/>
    <w:tmpl w:val="D7AEB4BA"/>
    <w:lvl w:ilvl="0" w:tplc="D27423F6">
      <w:start w:val="1"/>
      <w:numFmt w:val="bullet"/>
      <w:lvlText w:val="−"/>
      <w:lvlJc w:val="left"/>
      <w:pPr>
        <w:ind w:left="720" w:hanging="360"/>
      </w:pPr>
      <w:rPr>
        <w:rFonts w:ascii="Times New Roman" w:hAnsi="Times New Roman" w:cs="Times New Roman" w:hint="default"/>
      </w:rPr>
    </w:lvl>
    <w:lvl w:ilvl="1" w:tplc="BFB64824">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7"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7691E12"/>
    <w:multiLevelType w:val="hybridMultilevel"/>
    <w:tmpl w:val="7FC6638A"/>
    <w:lvl w:ilvl="0" w:tplc="2C0E9C12">
      <w:start w:val="1"/>
      <w:numFmt w:val="lowerLetter"/>
      <w:lvlText w:val="%1)"/>
      <w:lvlJc w:val="left"/>
      <w:pPr>
        <w:ind w:left="816" w:hanging="272"/>
      </w:pPr>
      <w:rPr>
        <w:rFonts w:ascii="Times New Roman" w:eastAsia="Times New Roman" w:hAnsi="Times New Roman" w:cs="Times New Roman" w:hint="default"/>
        <w:b/>
        <w:bCs/>
        <w:i w:val="0"/>
        <w:iCs w:val="0"/>
        <w:spacing w:val="0"/>
        <w:w w:val="100"/>
        <w:sz w:val="28"/>
        <w:szCs w:val="28"/>
        <w:lang w:val="ro-RO" w:eastAsia="en-US" w:bidi="ar-SA"/>
      </w:rPr>
    </w:lvl>
    <w:lvl w:ilvl="1" w:tplc="EAB023DC">
      <w:numFmt w:val="bullet"/>
      <w:lvlText w:val=""/>
      <w:lvlJc w:val="left"/>
      <w:pPr>
        <w:ind w:left="425" w:hanging="284"/>
      </w:pPr>
      <w:rPr>
        <w:rFonts w:ascii="Wingdings" w:eastAsia="Wingdings" w:hAnsi="Wingdings" w:cs="Wingdings" w:hint="default"/>
        <w:b w:val="0"/>
        <w:bCs w:val="0"/>
        <w:i w:val="0"/>
        <w:iCs w:val="0"/>
        <w:spacing w:val="0"/>
        <w:w w:val="99"/>
        <w:sz w:val="26"/>
        <w:szCs w:val="26"/>
        <w:lang w:val="ro-RO" w:eastAsia="en-US" w:bidi="ar-SA"/>
      </w:rPr>
    </w:lvl>
    <w:lvl w:ilvl="2" w:tplc="269E07C8">
      <w:numFmt w:val="bullet"/>
      <w:lvlText w:val=""/>
      <w:lvlJc w:val="left"/>
      <w:pPr>
        <w:ind w:left="1382" w:hanging="207"/>
      </w:pPr>
      <w:rPr>
        <w:rFonts w:ascii="Symbol" w:eastAsia="Symbol" w:hAnsi="Symbol" w:cs="Symbol" w:hint="default"/>
        <w:b w:val="0"/>
        <w:bCs w:val="0"/>
        <w:i w:val="0"/>
        <w:iCs w:val="0"/>
        <w:spacing w:val="0"/>
        <w:w w:val="99"/>
        <w:sz w:val="26"/>
        <w:szCs w:val="26"/>
        <w:lang w:val="ro-RO" w:eastAsia="en-US" w:bidi="ar-SA"/>
      </w:rPr>
    </w:lvl>
    <w:lvl w:ilvl="3" w:tplc="CA44138A">
      <w:numFmt w:val="bullet"/>
      <w:lvlText w:val="-"/>
      <w:lvlJc w:val="left"/>
      <w:pPr>
        <w:ind w:left="1459" w:hanging="216"/>
      </w:pPr>
      <w:rPr>
        <w:rFonts w:ascii="Arial Narrow" w:eastAsia="Arial Narrow" w:hAnsi="Arial Narrow" w:cs="Arial Narrow" w:hint="default"/>
        <w:b w:val="0"/>
        <w:bCs w:val="0"/>
        <w:i w:val="0"/>
        <w:iCs w:val="0"/>
        <w:spacing w:val="0"/>
        <w:w w:val="99"/>
        <w:sz w:val="26"/>
        <w:szCs w:val="26"/>
        <w:lang w:val="ro-RO" w:eastAsia="en-US" w:bidi="ar-SA"/>
      </w:rPr>
    </w:lvl>
    <w:lvl w:ilvl="4" w:tplc="FD5C811C">
      <w:numFmt w:val="bullet"/>
      <w:lvlText w:val="•"/>
      <w:lvlJc w:val="left"/>
      <w:pPr>
        <w:ind w:left="1460" w:hanging="216"/>
      </w:pPr>
      <w:rPr>
        <w:rFonts w:hint="default"/>
        <w:lang w:val="ro-RO" w:eastAsia="en-US" w:bidi="ar-SA"/>
      </w:rPr>
    </w:lvl>
    <w:lvl w:ilvl="5" w:tplc="7A8A8C96">
      <w:numFmt w:val="bullet"/>
      <w:lvlText w:val="•"/>
      <w:lvlJc w:val="left"/>
      <w:pPr>
        <w:ind w:left="3027" w:hanging="216"/>
      </w:pPr>
      <w:rPr>
        <w:rFonts w:hint="default"/>
        <w:lang w:val="ro-RO" w:eastAsia="en-US" w:bidi="ar-SA"/>
      </w:rPr>
    </w:lvl>
    <w:lvl w:ilvl="6" w:tplc="CC9635DA">
      <w:numFmt w:val="bullet"/>
      <w:lvlText w:val="•"/>
      <w:lvlJc w:val="left"/>
      <w:pPr>
        <w:ind w:left="4595" w:hanging="216"/>
      </w:pPr>
      <w:rPr>
        <w:rFonts w:hint="default"/>
        <w:lang w:val="ro-RO" w:eastAsia="en-US" w:bidi="ar-SA"/>
      </w:rPr>
    </w:lvl>
    <w:lvl w:ilvl="7" w:tplc="3E7A5298">
      <w:numFmt w:val="bullet"/>
      <w:lvlText w:val="•"/>
      <w:lvlJc w:val="left"/>
      <w:pPr>
        <w:ind w:left="6163" w:hanging="216"/>
      </w:pPr>
      <w:rPr>
        <w:rFonts w:hint="default"/>
        <w:lang w:val="ro-RO" w:eastAsia="en-US" w:bidi="ar-SA"/>
      </w:rPr>
    </w:lvl>
    <w:lvl w:ilvl="8" w:tplc="FC30529E">
      <w:numFmt w:val="bullet"/>
      <w:lvlText w:val="•"/>
      <w:lvlJc w:val="left"/>
      <w:pPr>
        <w:ind w:left="7730" w:hanging="216"/>
      </w:pPr>
      <w:rPr>
        <w:rFonts w:hint="default"/>
        <w:lang w:val="ro-RO" w:eastAsia="en-US" w:bidi="ar-SA"/>
      </w:rPr>
    </w:lvl>
  </w:abstractNum>
  <w:abstractNum w:abstractNumId="24" w15:restartNumberingAfterBreak="0">
    <w:nsid w:val="306C4F3B"/>
    <w:multiLevelType w:val="hybridMultilevel"/>
    <w:tmpl w:val="AE86E74C"/>
    <w:lvl w:ilvl="0" w:tplc="EA3A4E54">
      <w:numFmt w:val="bullet"/>
      <w:lvlText w:val=""/>
      <w:lvlJc w:val="left"/>
      <w:pPr>
        <w:ind w:left="1099" w:hanging="142"/>
      </w:pPr>
      <w:rPr>
        <w:rFonts w:ascii="Wingdings" w:eastAsia="Wingdings" w:hAnsi="Wingdings" w:cs="Wingdings" w:hint="default"/>
        <w:b w:val="0"/>
        <w:bCs w:val="0"/>
        <w:i w:val="0"/>
        <w:iCs w:val="0"/>
        <w:spacing w:val="0"/>
        <w:w w:val="100"/>
        <w:sz w:val="16"/>
        <w:szCs w:val="16"/>
        <w:lang w:val="ro-RO" w:eastAsia="en-US" w:bidi="ar-SA"/>
      </w:rPr>
    </w:lvl>
    <w:lvl w:ilvl="1" w:tplc="661A6F2C">
      <w:numFmt w:val="bullet"/>
      <w:lvlText w:val="•"/>
      <w:lvlJc w:val="left"/>
      <w:pPr>
        <w:ind w:left="2076" w:hanging="142"/>
      </w:pPr>
      <w:rPr>
        <w:rFonts w:hint="default"/>
        <w:lang w:val="ro-RO" w:eastAsia="en-US" w:bidi="ar-SA"/>
      </w:rPr>
    </w:lvl>
    <w:lvl w:ilvl="2" w:tplc="8C680808">
      <w:numFmt w:val="bullet"/>
      <w:lvlText w:val="•"/>
      <w:lvlJc w:val="left"/>
      <w:pPr>
        <w:ind w:left="3053" w:hanging="142"/>
      </w:pPr>
      <w:rPr>
        <w:rFonts w:hint="default"/>
        <w:lang w:val="ro-RO" w:eastAsia="en-US" w:bidi="ar-SA"/>
      </w:rPr>
    </w:lvl>
    <w:lvl w:ilvl="3" w:tplc="86E0E4D6">
      <w:numFmt w:val="bullet"/>
      <w:lvlText w:val="•"/>
      <w:lvlJc w:val="left"/>
      <w:pPr>
        <w:ind w:left="4029" w:hanging="142"/>
      </w:pPr>
      <w:rPr>
        <w:rFonts w:hint="default"/>
        <w:lang w:val="ro-RO" w:eastAsia="en-US" w:bidi="ar-SA"/>
      </w:rPr>
    </w:lvl>
    <w:lvl w:ilvl="4" w:tplc="84F29728">
      <w:numFmt w:val="bullet"/>
      <w:lvlText w:val="•"/>
      <w:lvlJc w:val="left"/>
      <w:pPr>
        <w:ind w:left="5006" w:hanging="142"/>
      </w:pPr>
      <w:rPr>
        <w:rFonts w:hint="default"/>
        <w:lang w:val="ro-RO" w:eastAsia="en-US" w:bidi="ar-SA"/>
      </w:rPr>
    </w:lvl>
    <w:lvl w:ilvl="5" w:tplc="3F66979E">
      <w:numFmt w:val="bullet"/>
      <w:lvlText w:val="•"/>
      <w:lvlJc w:val="left"/>
      <w:pPr>
        <w:ind w:left="5983" w:hanging="142"/>
      </w:pPr>
      <w:rPr>
        <w:rFonts w:hint="default"/>
        <w:lang w:val="ro-RO" w:eastAsia="en-US" w:bidi="ar-SA"/>
      </w:rPr>
    </w:lvl>
    <w:lvl w:ilvl="6" w:tplc="3564BC7C">
      <w:numFmt w:val="bullet"/>
      <w:lvlText w:val="•"/>
      <w:lvlJc w:val="left"/>
      <w:pPr>
        <w:ind w:left="6959" w:hanging="142"/>
      </w:pPr>
      <w:rPr>
        <w:rFonts w:hint="default"/>
        <w:lang w:val="ro-RO" w:eastAsia="en-US" w:bidi="ar-SA"/>
      </w:rPr>
    </w:lvl>
    <w:lvl w:ilvl="7" w:tplc="825EDFE6">
      <w:numFmt w:val="bullet"/>
      <w:lvlText w:val="•"/>
      <w:lvlJc w:val="left"/>
      <w:pPr>
        <w:ind w:left="7936" w:hanging="142"/>
      </w:pPr>
      <w:rPr>
        <w:rFonts w:hint="default"/>
        <w:lang w:val="ro-RO" w:eastAsia="en-US" w:bidi="ar-SA"/>
      </w:rPr>
    </w:lvl>
    <w:lvl w:ilvl="8" w:tplc="1CEE5024">
      <w:numFmt w:val="bullet"/>
      <w:lvlText w:val="•"/>
      <w:lvlJc w:val="left"/>
      <w:pPr>
        <w:ind w:left="8913" w:hanging="142"/>
      </w:pPr>
      <w:rPr>
        <w:rFonts w:hint="default"/>
        <w:lang w:val="ro-RO" w:eastAsia="en-US" w:bidi="ar-SA"/>
      </w:rPr>
    </w:lvl>
  </w:abstractNum>
  <w:abstractNum w:abstractNumId="2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2D43329"/>
    <w:multiLevelType w:val="hybridMultilevel"/>
    <w:tmpl w:val="F01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248CC"/>
    <w:multiLevelType w:val="hybridMultilevel"/>
    <w:tmpl w:val="DE003EA6"/>
    <w:lvl w:ilvl="0" w:tplc="35402DE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4D741C9"/>
    <w:multiLevelType w:val="hybridMultilevel"/>
    <w:tmpl w:val="53623C3A"/>
    <w:lvl w:ilvl="0" w:tplc="D22C5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8"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1"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3"/>
  </w:num>
  <w:num w:numId="6">
    <w:abstractNumId w:val="20"/>
  </w:num>
  <w:num w:numId="7">
    <w:abstractNumId w:val="26"/>
  </w:num>
  <w:num w:numId="8">
    <w:abstractNumId w:val="36"/>
  </w:num>
  <w:num w:numId="9">
    <w:abstractNumId w:val="33"/>
  </w:num>
  <w:num w:numId="10">
    <w:abstractNumId w:val="4"/>
  </w:num>
  <w:num w:numId="11">
    <w:abstractNumId w:val="25"/>
  </w:num>
  <w:num w:numId="12">
    <w:abstractNumId w:val="7"/>
  </w:num>
  <w:num w:numId="13">
    <w:abstractNumId w:val="6"/>
  </w:num>
  <w:num w:numId="14">
    <w:abstractNumId w:val="16"/>
  </w:num>
  <w:num w:numId="15">
    <w:abstractNumId w:val="17"/>
  </w:num>
  <w:num w:numId="16">
    <w:abstractNumId w:val="46"/>
  </w:num>
  <w:num w:numId="17">
    <w:abstractNumId w:val="35"/>
  </w:num>
  <w:num w:numId="18">
    <w:abstractNumId w:val="5"/>
  </w:num>
  <w:num w:numId="19">
    <w:abstractNumId w:val="48"/>
  </w:num>
  <w:num w:numId="20">
    <w:abstractNumId w:val="0"/>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47"/>
  </w:num>
  <w:num w:numId="25">
    <w:abstractNumId w:val="34"/>
  </w:num>
  <w:num w:numId="26">
    <w:abstractNumId w:val="42"/>
  </w:num>
  <w:num w:numId="27">
    <w:abstractNumId w:val="18"/>
  </w:num>
  <w:num w:numId="28">
    <w:abstractNumId w:val="29"/>
  </w:num>
  <w:num w:numId="29">
    <w:abstractNumId w:val="41"/>
  </w:num>
  <w:num w:numId="30">
    <w:abstractNumId w:val="19"/>
  </w:num>
  <w:num w:numId="31">
    <w:abstractNumId w:val="38"/>
  </w:num>
  <w:num w:numId="32">
    <w:abstractNumId w:val="44"/>
  </w:num>
  <w:num w:numId="33">
    <w:abstractNumId w:val="10"/>
  </w:num>
  <w:num w:numId="34">
    <w:abstractNumId w:val="1"/>
  </w:num>
  <w:num w:numId="35">
    <w:abstractNumId w:val="15"/>
  </w:num>
  <w:num w:numId="36">
    <w:abstractNumId w:val="30"/>
  </w:num>
  <w:num w:numId="37">
    <w:abstractNumId w:val="12"/>
  </w:num>
  <w:num w:numId="38">
    <w:abstractNumId w:val="49"/>
  </w:num>
  <w:num w:numId="39">
    <w:abstractNumId w:val="24"/>
  </w:num>
  <w:num w:numId="40">
    <w:abstractNumId w:val="23"/>
  </w:num>
  <w:num w:numId="41">
    <w:abstractNumId w:val="27"/>
  </w:num>
  <w:num w:numId="42">
    <w:abstractNumId w:val="2"/>
  </w:num>
  <w:num w:numId="43">
    <w:abstractNumId w:val="14"/>
  </w:num>
  <w:num w:numId="44">
    <w:abstractNumId w:val="45"/>
  </w:num>
  <w:num w:numId="45">
    <w:abstractNumId w:val="11"/>
  </w:num>
  <w:num w:numId="46">
    <w:abstractNumId w:val="9"/>
  </w:num>
  <w:num w:numId="47">
    <w:abstractNumId w:val="28"/>
  </w:num>
  <w:num w:numId="48">
    <w:abstractNumId w:val="8"/>
  </w:num>
  <w:num w:numId="49">
    <w:abstractNumId w:val="31"/>
  </w:num>
  <w:num w:numId="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6801"/>
    <w:rsid w:val="0002729A"/>
    <w:rsid w:val="000273EF"/>
    <w:rsid w:val="00033135"/>
    <w:rsid w:val="0003543E"/>
    <w:rsid w:val="0004033A"/>
    <w:rsid w:val="000438FE"/>
    <w:rsid w:val="00051258"/>
    <w:rsid w:val="00051494"/>
    <w:rsid w:val="0005311C"/>
    <w:rsid w:val="000546B7"/>
    <w:rsid w:val="00057B34"/>
    <w:rsid w:val="00057FEF"/>
    <w:rsid w:val="000603A5"/>
    <w:rsid w:val="00065073"/>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4054"/>
    <w:rsid w:val="000B623A"/>
    <w:rsid w:val="000B677F"/>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4A21"/>
    <w:rsid w:val="001057FC"/>
    <w:rsid w:val="00114BD1"/>
    <w:rsid w:val="001159A1"/>
    <w:rsid w:val="00116812"/>
    <w:rsid w:val="00121730"/>
    <w:rsid w:val="00123E5A"/>
    <w:rsid w:val="0012567C"/>
    <w:rsid w:val="0013003E"/>
    <w:rsid w:val="00130513"/>
    <w:rsid w:val="00132C95"/>
    <w:rsid w:val="00132DB5"/>
    <w:rsid w:val="00134C7C"/>
    <w:rsid w:val="001358C2"/>
    <w:rsid w:val="00143E37"/>
    <w:rsid w:val="00144DDF"/>
    <w:rsid w:val="00150C90"/>
    <w:rsid w:val="00155C1B"/>
    <w:rsid w:val="00162A26"/>
    <w:rsid w:val="00163AFA"/>
    <w:rsid w:val="001645AF"/>
    <w:rsid w:val="00167D80"/>
    <w:rsid w:val="00171A29"/>
    <w:rsid w:val="00171C31"/>
    <w:rsid w:val="00172764"/>
    <w:rsid w:val="00172AFD"/>
    <w:rsid w:val="0017345C"/>
    <w:rsid w:val="00180DB7"/>
    <w:rsid w:val="0018731D"/>
    <w:rsid w:val="001909CE"/>
    <w:rsid w:val="00190CA2"/>
    <w:rsid w:val="00190F93"/>
    <w:rsid w:val="001951B1"/>
    <w:rsid w:val="001974A8"/>
    <w:rsid w:val="00197EB4"/>
    <w:rsid w:val="001A24D9"/>
    <w:rsid w:val="001A2C52"/>
    <w:rsid w:val="001A3799"/>
    <w:rsid w:val="001A3A67"/>
    <w:rsid w:val="001A4826"/>
    <w:rsid w:val="001A50E7"/>
    <w:rsid w:val="001B040E"/>
    <w:rsid w:val="001B0F99"/>
    <w:rsid w:val="001B434D"/>
    <w:rsid w:val="001B4690"/>
    <w:rsid w:val="001B5661"/>
    <w:rsid w:val="001B6517"/>
    <w:rsid w:val="001C476C"/>
    <w:rsid w:val="001D03F4"/>
    <w:rsid w:val="001D0F3F"/>
    <w:rsid w:val="001D159B"/>
    <w:rsid w:val="001D2258"/>
    <w:rsid w:val="001D58C8"/>
    <w:rsid w:val="001D5C27"/>
    <w:rsid w:val="001E092E"/>
    <w:rsid w:val="001E678F"/>
    <w:rsid w:val="001F13FA"/>
    <w:rsid w:val="001F27F9"/>
    <w:rsid w:val="001F3B49"/>
    <w:rsid w:val="001F65BD"/>
    <w:rsid w:val="00202E5C"/>
    <w:rsid w:val="00204A23"/>
    <w:rsid w:val="00207D2B"/>
    <w:rsid w:val="002111A6"/>
    <w:rsid w:val="002133C9"/>
    <w:rsid w:val="0021503B"/>
    <w:rsid w:val="00217477"/>
    <w:rsid w:val="002176A0"/>
    <w:rsid w:val="00222838"/>
    <w:rsid w:val="00222CB0"/>
    <w:rsid w:val="00224A67"/>
    <w:rsid w:val="00231E75"/>
    <w:rsid w:val="00235762"/>
    <w:rsid w:val="00236870"/>
    <w:rsid w:val="0024423C"/>
    <w:rsid w:val="0024580B"/>
    <w:rsid w:val="00250CFE"/>
    <w:rsid w:val="00255034"/>
    <w:rsid w:val="00265951"/>
    <w:rsid w:val="00267B9A"/>
    <w:rsid w:val="00267EB2"/>
    <w:rsid w:val="00272465"/>
    <w:rsid w:val="00273D20"/>
    <w:rsid w:val="00274224"/>
    <w:rsid w:val="0027438A"/>
    <w:rsid w:val="00274BB6"/>
    <w:rsid w:val="002752F2"/>
    <w:rsid w:val="00276020"/>
    <w:rsid w:val="00277388"/>
    <w:rsid w:val="00281ADF"/>
    <w:rsid w:val="002839B7"/>
    <w:rsid w:val="0028448A"/>
    <w:rsid w:val="00287FBD"/>
    <w:rsid w:val="002961D9"/>
    <w:rsid w:val="0029733B"/>
    <w:rsid w:val="002A3264"/>
    <w:rsid w:val="002A3B23"/>
    <w:rsid w:val="002A40D5"/>
    <w:rsid w:val="002A507E"/>
    <w:rsid w:val="002B39C5"/>
    <w:rsid w:val="002B6F3C"/>
    <w:rsid w:val="002B7168"/>
    <w:rsid w:val="002B7699"/>
    <w:rsid w:val="002C1F88"/>
    <w:rsid w:val="002C64DC"/>
    <w:rsid w:val="002C755C"/>
    <w:rsid w:val="002C76B1"/>
    <w:rsid w:val="002D03E4"/>
    <w:rsid w:val="002D6ED0"/>
    <w:rsid w:val="002E1BAC"/>
    <w:rsid w:val="002E2C5D"/>
    <w:rsid w:val="002E2E6C"/>
    <w:rsid w:val="002F074C"/>
    <w:rsid w:val="0030077C"/>
    <w:rsid w:val="0030107F"/>
    <w:rsid w:val="003019A2"/>
    <w:rsid w:val="0030265F"/>
    <w:rsid w:val="003050F2"/>
    <w:rsid w:val="00312913"/>
    <w:rsid w:val="00326C43"/>
    <w:rsid w:val="00330836"/>
    <w:rsid w:val="00331D13"/>
    <w:rsid w:val="00336D75"/>
    <w:rsid w:val="0034023B"/>
    <w:rsid w:val="003409D9"/>
    <w:rsid w:val="00340E23"/>
    <w:rsid w:val="003431EE"/>
    <w:rsid w:val="00343F60"/>
    <w:rsid w:val="00344A6A"/>
    <w:rsid w:val="00346842"/>
    <w:rsid w:val="00347472"/>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0197"/>
    <w:rsid w:val="00391374"/>
    <w:rsid w:val="003913AE"/>
    <w:rsid w:val="00393D9D"/>
    <w:rsid w:val="00393DC2"/>
    <w:rsid w:val="003970F1"/>
    <w:rsid w:val="00397CC0"/>
    <w:rsid w:val="003A2FA5"/>
    <w:rsid w:val="003A76DC"/>
    <w:rsid w:val="003A7E0E"/>
    <w:rsid w:val="003B10AE"/>
    <w:rsid w:val="003B22EC"/>
    <w:rsid w:val="003B2BF5"/>
    <w:rsid w:val="003B3611"/>
    <w:rsid w:val="003B482C"/>
    <w:rsid w:val="003B4B50"/>
    <w:rsid w:val="003B4D93"/>
    <w:rsid w:val="003B665E"/>
    <w:rsid w:val="003B67FA"/>
    <w:rsid w:val="003C2905"/>
    <w:rsid w:val="003C2A28"/>
    <w:rsid w:val="003D249F"/>
    <w:rsid w:val="003D4C72"/>
    <w:rsid w:val="003E66B4"/>
    <w:rsid w:val="003E7CD2"/>
    <w:rsid w:val="003F0476"/>
    <w:rsid w:val="003F1971"/>
    <w:rsid w:val="003F1D2D"/>
    <w:rsid w:val="003F6196"/>
    <w:rsid w:val="003F7CF7"/>
    <w:rsid w:val="004039EE"/>
    <w:rsid w:val="0040438F"/>
    <w:rsid w:val="00404666"/>
    <w:rsid w:val="00405601"/>
    <w:rsid w:val="00407687"/>
    <w:rsid w:val="00407CFD"/>
    <w:rsid w:val="00414095"/>
    <w:rsid w:val="00414869"/>
    <w:rsid w:val="00415B7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559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7B6"/>
    <w:rsid w:val="004A7DC7"/>
    <w:rsid w:val="004B5C32"/>
    <w:rsid w:val="004B6303"/>
    <w:rsid w:val="004C013A"/>
    <w:rsid w:val="004C3883"/>
    <w:rsid w:val="004D2B6A"/>
    <w:rsid w:val="004D4D6A"/>
    <w:rsid w:val="004E303A"/>
    <w:rsid w:val="004E47BD"/>
    <w:rsid w:val="004E7C6A"/>
    <w:rsid w:val="004F010B"/>
    <w:rsid w:val="004F495D"/>
    <w:rsid w:val="004F687C"/>
    <w:rsid w:val="005035C2"/>
    <w:rsid w:val="00506601"/>
    <w:rsid w:val="00506D68"/>
    <w:rsid w:val="00512E17"/>
    <w:rsid w:val="005130E1"/>
    <w:rsid w:val="005157B2"/>
    <w:rsid w:val="0052120D"/>
    <w:rsid w:val="00521885"/>
    <w:rsid w:val="00525FDF"/>
    <w:rsid w:val="0053048D"/>
    <w:rsid w:val="00532311"/>
    <w:rsid w:val="005328B0"/>
    <w:rsid w:val="005352B9"/>
    <w:rsid w:val="00547BA3"/>
    <w:rsid w:val="005507F8"/>
    <w:rsid w:val="00556BE5"/>
    <w:rsid w:val="00570B71"/>
    <w:rsid w:val="005717FF"/>
    <w:rsid w:val="00575F30"/>
    <w:rsid w:val="0058097B"/>
    <w:rsid w:val="005815FE"/>
    <w:rsid w:val="00581A6B"/>
    <w:rsid w:val="005845F1"/>
    <w:rsid w:val="00585F29"/>
    <w:rsid w:val="00586712"/>
    <w:rsid w:val="00587671"/>
    <w:rsid w:val="00590C8D"/>
    <w:rsid w:val="0059197A"/>
    <w:rsid w:val="00591CEB"/>
    <w:rsid w:val="00593688"/>
    <w:rsid w:val="00593BA4"/>
    <w:rsid w:val="00593D2C"/>
    <w:rsid w:val="00594BEC"/>
    <w:rsid w:val="005A0946"/>
    <w:rsid w:val="005A5E3E"/>
    <w:rsid w:val="005A7C41"/>
    <w:rsid w:val="005B013E"/>
    <w:rsid w:val="005B5B2A"/>
    <w:rsid w:val="005D1E55"/>
    <w:rsid w:val="005D2082"/>
    <w:rsid w:val="005D619C"/>
    <w:rsid w:val="005D777A"/>
    <w:rsid w:val="005E0340"/>
    <w:rsid w:val="005E105F"/>
    <w:rsid w:val="005E154D"/>
    <w:rsid w:val="005E2D1B"/>
    <w:rsid w:val="005E36A8"/>
    <w:rsid w:val="005F0B46"/>
    <w:rsid w:val="005F10A3"/>
    <w:rsid w:val="005F1B12"/>
    <w:rsid w:val="005F1CD7"/>
    <w:rsid w:val="005F43F3"/>
    <w:rsid w:val="005F67FF"/>
    <w:rsid w:val="005F6ED3"/>
    <w:rsid w:val="005F726C"/>
    <w:rsid w:val="00605112"/>
    <w:rsid w:val="00605A3F"/>
    <w:rsid w:val="00605F43"/>
    <w:rsid w:val="006062CF"/>
    <w:rsid w:val="006065E5"/>
    <w:rsid w:val="006068B0"/>
    <w:rsid w:val="00607820"/>
    <w:rsid w:val="00612BD1"/>
    <w:rsid w:val="00617188"/>
    <w:rsid w:val="006172C2"/>
    <w:rsid w:val="006206C3"/>
    <w:rsid w:val="0062087F"/>
    <w:rsid w:val="0062259D"/>
    <w:rsid w:val="006314D0"/>
    <w:rsid w:val="0063397A"/>
    <w:rsid w:val="00634743"/>
    <w:rsid w:val="006355CE"/>
    <w:rsid w:val="006372D6"/>
    <w:rsid w:val="00641AB8"/>
    <w:rsid w:val="0064206A"/>
    <w:rsid w:val="00644DD0"/>
    <w:rsid w:val="00645E11"/>
    <w:rsid w:val="00646C63"/>
    <w:rsid w:val="0065301E"/>
    <w:rsid w:val="00653146"/>
    <w:rsid w:val="00654D3B"/>
    <w:rsid w:val="00657539"/>
    <w:rsid w:val="00660EB2"/>
    <w:rsid w:val="00661027"/>
    <w:rsid w:val="00665262"/>
    <w:rsid w:val="006661E6"/>
    <w:rsid w:val="00667306"/>
    <w:rsid w:val="00674B0A"/>
    <w:rsid w:val="00680B05"/>
    <w:rsid w:val="00681601"/>
    <w:rsid w:val="00684594"/>
    <w:rsid w:val="0068641A"/>
    <w:rsid w:val="00686F12"/>
    <w:rsid w:val="0069415C"/>
    <w:rsid w:val="006959BE"/>
    <w:rsid w:val="00696C6E"/>
    <w:rsid w:val="006A4E8F"/>
    <w:rsid w:val="006A5931"/>
    <w:rsid w:val="006C1BBA"/>
    <w:rsid w:val="006C230A"/>
    <w:rsid w:val="006C415B"/>
    <w:rsid w:val="006C63A3"/>
    <w:rsid w:val="006C7118"/>
    <w:rsid w:val="006D0B19"/>
    <w:rsid w:val="006D0BAE"/>
    <w:rsid w:val="006D7856"/>
    <w:rsid w:val="006E2CE7"/>
    <w:rsid w:val="006E41D0"/>
    <w:rsid w:val="006E6B85"/>
    <w:rsid w:val="006E7E72"/>
    <w:rsid w:val="006E7F5D"/>
    <w:rsid w:val="006F065F"/>
    <w:rsid w:val="006F150B"/>
    <w:rsid w:val="006F555F"/>
    <w:rsid w:val="006F7926"/>
    <w:rsid w:val="007009E5"/>
    <w:rsid w:val="007014D6"/>
    <w:rsid w:val="00704787"/>
    <w:rsid w:val="007058A6"/>
    <w:rsid w:val="0071041C"/>
    <w:rsid w:val="00710818"/>
    <w:rsid w:val="00711EDB"/>
    <w:rsid w:val="00712024"/>
    <w:rsid w:val="0071516F"/>
    <w:rsid w:val="00717255"/>
    <w:rsid w:val="00720F05"/>
    <w:rsid w:val="00722BE2"/>
    <w:rsid w:val="00724B66"/>
    <w:rsid w:val="00726DF7"/>
    <w:rsid w:val="00727955"/>
    <w:rsid w:val="00731133"/>
    <w:rsid w:val="007342C4"/>
    <w:rsid w:val="00735353"/>
    <w:rsid w:val="007449D7"/>
    <w:rsid w:val="00745281"/>
    <w:rsid w:val="00750BE3"/>
    <w:rsid w:val="00751420"/>
    <w:rsid w:val="007516E9"/>
    <w:rsid w:val="007538F0"/>
    <w:rsid w:val="00756DE9"/>
    <w:rsid w:val="00761128"/>
    <w:rsid w:val="007626A4"/>
    <w:rsid w:val="00762CB7"/>
    <w:rsid w:val="00762CBA"/>
    <w:rsid w:val="00764DAC"/>
    <w:rsid w:val="0076568F"/>
    <w:rsid w:val="00770A07"/>
    <w:rsid w:val="007729C4"/>
    <w:rsid w:val="00781AA5"/>
    <w:rsid w:val="0078207D"/>
    <w:rsid w:val="00782A50"/>
    <w:rsid w:val="00791330"/>
    <w:rsid w:val="00794055"/>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E2C95"/>
    <w:rsid w:val="007F042A"/>
    <w:rsid w:val="007F1F7B"/>
    <w:rsid w:val="007F28B5"/>
    <w:rsid w:val="007F78B8"/>
    <w:rsid w:val="0080663A"/>
    <w:rsid w:val="00807FA1"/>
    <w:rsid w:val="008115A6"/>
    <w:rsid w:val="00813BBE"/>
    <w:rsid w:val="008152A6"/>
    <w:rsid w:val="00815E42"/>
    <w:rsid w:val="008164B4"/>
    <w:rsid w:val="00821049"/>
    <w:rsid w:val="00830B13"/>
    <w:rsid w:val="00831E18"/>
    <w:rsid w:val="00834097"/>
    <w:rsid w:val="008359DA"/>
    <w:rsid w:val="008360B4"/>
    <w:rsid w:val="00837B75"/>
    <w:rsid w:val="00841284"/>
    <w:rsid w:val="00841DC0"/>
    <w:rsid w:val="008450E0"/>
    <w:rsid w:val="00845BA2"/>
    <w:rsid w:val="0084744A"/>
    <w:rsid w:val="008507FB"/>
    <w:rsid w:val="00850A95"/>
    <w:rsid w:val="008510A7"/>
    <w:rsid w:val="00852BE9"/>
    <w:rsid w:val="0085482C"/>
    <w:rsid w:val="00863977"/>
    <w:rsid w:val="00864CCB"/>
    <w:rsid w:val="008652F1"/>
    <w:rsid w:val="0086539D"/>
    <w:rsid w:val="00865ED2"/>
    <w:rsid w:val="008660CB"/>
    <w:rsid w:val="008708C9"/>
    <w:rsid w:val="008719D9"/>
    <w:rsid w:val="00873596"/>
    <w:rsid w:val="008755BC"/>
    <w:rsid w:val="008802D7"/>
    <w:rsid w:val="00880BCF"/>
    <w:rsid w:val="00881F18"/>
    <w:rsid w:val="008837D9"/>
    <w:rsid w:val="00887166"/>
    <w:rsid w:val="00894EED"/>
    <w:rsid w:val="00896EB9"/>
    <w:rsid w:val="008A26A1"/>
    <w:rsid w:val="008A3EA1"/>
    <w:rsid w:val="008A64B6"/>
    <w:rsid w:val="008B046B"/>
    <w:rsid w:val="008B0759"/>
    <w:rsid w:val="008B0A91"/>
    <w:rsid w:val="008B210D"/>
    <w:rsid w:val="008B2848"/>
    <w:rsid w:val="008B3B7F"/>
    <w:rsid w:val="008B3B82"/>
    <w:rsid w:val="008B3F0A"/>
    <w:rsid w:val="008B52E0"/>
    <w:rsid w:val="008B7CD8"/>
    <w:rsid w:val="008C0DF3"/>
    <w:rsid w:val="008C389F"/>
    <w:rsid w:val="008C47E7"/>
    <w:rsid w:val="008C58E1"/>
    <w:rsid w:val="008D0843"/>
    <w:rsid w:val="008D1F38"/>
    <w:rsid w:val="008D38AB"/>
    <w:rsid w:val="008E08A7"/>
    <w:rsid w:val="008E08CE"/>
    <w:rsid w:val="008F01A6"/>
    <w:rsid w:val="008F037A"/>
    <w:rsid w:val="008F0D33"/>
    <w:rsid w:val="008F0E12"/>
    <w:rsid w:val="008F5A22"/>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4CBF"/>
    <w:rsid w:val="0095679E"/>
    <w:rsid w:val="00957D77"/>
    <w:rsid w:val="00963ED5"/>
    <w:rsid w:val="00964E18"/>
    <w:rsid w:val="00967C07"/>
    <w:rsid w:val="00971AF8"/>
    <w:rsid w:val="009725A2"/>
    <w:rsid w:val="009954C2"/>
    <w:rsid w:val="009A0064"/>
    <w:rsid w:val="009A7CB8"/>
    <w:rsid w:val="009B27DD"/>
    <w:rsid w:val="009B2EA8"/>
    <w:rsid w:val="009B321F"/>
    <w:rsid w:val="009B6371"/>
    <w:rsid w:val="009C16C8"/>
    <w:rsid w:val="009C2C38"/>
    <w:rsid w:val="009D07A7"/>
    <w:rsid w:val="009D433F"/>
    <w:rsid w:val="009D477B"/>
    <w:rsid w:val="009D658A"/>
    <w:rsid w:val="009E23FE"/>
    <w:rsid w:val="009F0E06"/>
    <w:rsid w:val="009F3D4D"/>
    <w:rsid w:val="009F6D90"/>
    <w:rsid w:val="00A0059B"/>
    <w:rsid w:val="00A013B7"/>
    <w:rsid w:val="00A032E2"/>
    <w:rsid w:val="00A067D8"/>
    <w:rsid w:val="00A069F5"/>
    <w:rsid w:val="00A10BDF"/>
    <w:rsid w:val="00A11277"/>
    <w:rsid w:val="00A16F17"/>
    <w:rsid w:val="00A20C7B"/>
    <w:rsid w:val="00A2482A"/>
    <w:rsid w:val="00A24E2E"/>
    <w:rsid w:val="00A25301"/>
    <w:rsid w:val="00A26D16"/>
    <w:rsid w:val="00A27005"/>
    <w:rsid w:val="00A277BC"/>
    <w:rsid w:val="00A27939"/>
    <w:rsid w:val="00A34E4D"/>
    <w:rsid w:val="00A37B32"/>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3681"/>
    <w:rsid w:val="00A75AC2"/>
    <w:rsid w:val="00A77875"/>
    <w:rsid w:val="00A80061"/>
    <w:rsid w:val="00A976B5"/>
    <w:rsid w:val="00AA02C5"/>
    <w:rsid w:val="00AA079D"/>
    <w:rsid w:val="00AA31AC"/>
    <w:rsid w:val="00AA44EA"/>
    <w:rsid w:val="00AB214F"/>
    <w:rsid w:val="00AB4990"/>
    <w:rsid w:val="00AB5A9C"/>
    <w:rsid w:val="00AB63F1"/>
    <w:rsid w:val="00AB73BF"/>
    <w:rsid w:val="00AB7516"/>
    <w:rsid w:val="00AC05FD"/>
    <w:rsid w:val="00AD350F"/>
    <w:rsid w:val="00AD46A6"/>
    <w:rsid w:val="00AD4774"/>
    <w:rsid w:val="00AD5885"/>
    <w:rsid w:val="00AD68CA"/>
    <w:rsid w:val="00AE0F33"/>
    <w:rsid w:val="00AE1F9C"/>
    <w:rsid w:val="00AE211C"/>
    <w:rsid w:val="00AE6E2A"/>
    <w:rsid w:val="00AE6E2B"/>
    <w:rsid w:val="00AF141C"/>
    <w:rsid w:val="00AF4408"/>
    <w:rsid w:val="00AF4D5B"/>
    <w:rsid w:val="00AF736A"/>
    <w:rsid w:val="00AF7B0B"/>
    <w:rsid w:val="00B0093A"/>
    <w:rsid w:val="00B0367F"/>
    <w:rsid w:val="00B06569"/>
    <w:rsid w:val="00B06824"/>
    <w:rsid w:val="00B07DB3"/>
    <w:rsid w:val="00B07E26"/>
    <w:rsid w:val="00B11231"/>
    <w:rsid w:val="00B163DE"/>
    <w:rsid w:val="00B169FF"/>
    <w:rsid w:val="00B249F6"/>
    <w:rsid w:val="00B25A23"/>
    <w:rsid w:val="00B25D78"/>
    <w:rsid w:val="00B30CAC"/>
    <w:rsid w:val="00B36897"/>
    <w:rsid w:val="00B4140B"/>
    <w:rsid w:val="00B50352"/>
    <w:rsid w:val="00B51C02"/>
    <w:rsid w:val="00B51C58"/>
    <w:rsid w:val="00B5581E"/>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A30FE"/>
    <w:rsid w:val="00BA63AC"/>
    <w:rsid w:val="00BB01A7"/>
    <w:rsid w:val="00BB0538"/>
    <w:rsid w:val="00BB1E01"/>
    <w:rsid w:val="00BB2BD0"/>
    <w:rsid w:val="00BB2F6E"/>
    <w:rsid w:val="00BD20F5"/>
    <w:rsid w:val="00BD2DE2"/>
    <w:rsid w:val="00BD4B48"/>
    <w:rsid w:val="00BD4BFF"/>
    <w:rsid w:val="00BD7C3A"/>
    <w:rsid w:val="00BD7EFC"/>
    <w:rsid w:val="00BE0687"/>
    <w:rsid w:val="00BE238B"/>
    <w:rsid w:val="00BE3395"/>
    <w:rsid w:val="00BF2BC5"/>
    <w:rsid w:val="00BF2CB9"/>
    <w:rsid w:val="00BF5BB6"/>
    <w:rsid w:val="00C025D0"/>
    <w:rsid w:val="00C03D37"/>
    <w:rsid w:val="00C05B86"/>
    <w:rsid w:val="00C12201"/>
    <w:rsid w:val="00C14094"/>
    <w:rsid w:val="00C1502B"/>
    <w:rsid w:val="00C17315"/>
    <w:rsid w:val="00C24128"/>
    <w:rsid w:val="00C279E9"/>
    <w:rsid w:val="00C27E96"/>
    <w:rsid w:val="00C3013D"/>
    <w:rsid w:val="00C31607"/>
    <w:rsid w:val="00C34FBD"/>
    <w:rsid w:val="00C36162"/>
    <w:rsid w:val="00C40BD9"/>
    <w:rsid w:val="00C428C4"/>
    <w:rsid w:val="00C44668"/>
    <w:rsid w:val="00C4600C"/>
    <w:rsid w:val="00C47BB7"/>
    <w:rsid w:val="00C51029"/>
    <w:rsid w:val="00C514FF"/>
    <w:rsid w:val="00C52530"/>
    <w:rsid w:val="00C5312E"/>
    <w:rsid w:val="00C61E10"/>
    <w:rsid w:val="00C63AF0"/>
    <w:rsid w:val="00C640BE"/>
    <w:rsid w:val="00C66E96"/>
    <w:rsid w:val="00C676B7"/>
    <w:rsid w:val="00C71660"/>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3CC4"/>
    <w:rsid w:val="00CB5B10"/>
    <w:rsid w:val="00CC4B5C"/>
    <w:rsid w:val="00CD145B"/>
    <w:rsid w:val="00CD2450"/>
    <w:rsid w:val="00CD330B"/>
    <w:rsid w:val="00CD50D4"/>
    <w:rsid w:val="00CD59A7"/>
    <w:rsid w:val="00CD5C65"/>
    <w:rsid w:val="00CD7029"/>
    <w:rsid w:val="00CD710F"/>
    <w:rsid w:val="00CE69F2"/>
    <w:rsid w:val="00CF0875"/>
    <w:rsid w:val="00CF2D1B"/>
    <w:rsid w:val="00CF469E"/>
    <w:rsid w:val="00CF5519"/>
    <w:rsid w:val="00D03F74"/>
    <w:rsid w:val="00D207DE"/>
    <w:rsid w:val="00D23263"/>
    <w:rsid w:val="00D23EEB"/>
    <w:rsid w:val="00D246A6"/>
    <w:rsid w:val="00D26188"/>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487A"/>
    <w:rsid w:val="00D55126"/>
    <w:rsid w:val="00D566D4"/>
    <w:rsid w:val="00D57183"/>
    <w:rsid w:val="00D60E0E"/>
    <w:rsid w:val="00D619A6"/>
    <w:rsid w:val="00D62463"/>
    <w:rsid w:val="00D64FDF"/>
    <w:rsid w:val="00D6555F"/>
    <w:rsid w:val="00D65D70"/>
    <w:rsid w:val="00D65E7E"/>
    <w:rsid w:val="00D67450"/>
    <w:rsid w:val="00D72225"/>
    <w:rsid w:val="00D73058"/>
    <w:rsid w:val="00D7402F"/>
    <w:rsid w:val="00D7690A"/>
    <w:rsid w:val="00D80276"/>
    <w:rsid w:val="00D80391"/>
    <w:rsid w:val="00D8117A"/>
    <w:rsid w:val="00D84276"/>
    <w:rsid w:val="00D85488"/>
    <w:rsid w:val="00D96D00"/>
    <w:rsid w:val="00DA2223"/>
    <w:rsid w:val="00DA4A54"/>
    <w:rsid w:val="00DA73E7"/>
    <w:rsid w:val="00DB26C9"/>
    <w:rsid w:val="00DB2AFF"/>
    <w:rsid w:val="00DB3FDC"/>
    <w:rsid w:val="00DB61F2"/>
    <w:rsid w:val="00DB6FEE"/>
    <w:rsid w:val="00DB7C31"/>
    <w:rsid w:val="00DC15C3"/>
    <w:rsid w:val="00DC1ADB"/>
    <w:rsid w:val="00DC26B4"/>
    <w:rsid w:val="00DC6F82"/>
    <w:rsid w:val="00DD1E11"/>
    <w:rsid w:val="00DD3EAA"/>
    <w:rsid w:val="00DD6535"/>
    <w:rsid w:val="00DE1D5B"/>
    <w:rsid w:val="00DE3A94"/>
    <w:rsid w:val="00DE4222"/>
    <w:rsid w:val="00DE4A3A"/>
    <w:rsid w:val="00DF2236"/>
    <w:rsid w:val="00DF2AC4"/>
    <w:rsid w:val="00DF2FC3"/>
    <w:rsid w:val="00DF3575"/>
    <w:rsid w:val="00DF5370"/>
    <w:rsid w:val="00DF5AEE"/>
    <w:rsid w:val="00E03D06"/>
    <w:rsid w:val="00E07833"/>
    <w:rsid w:val="00E12EAB"/>
    <w:rsid w:val="00E14E3B"/>
    <w:rsid w:val="00E27402"/>
    <w:rsid w:val="00E307D8"/>
    <w:rsid w:val="00E36A8D"/>
    <w:rsid w:val="00E36E1E"/>
    <w:rsid w:val="00E40D20"/>
    <w:rsid w:val="00E416ED"/>
    <w:rsid w:val="00E45F4C"/>
    <w:rsid w:val="00E474B9"/>
    <w:rsid w:val="00E51181"/>
    <w:rsid w:val="00E51DE7"/>
    <w:rsid w:val="00E53CDC"/>
    <w:rsid w:val="00E5799F"/>
    <w:rsid w:val="00E60587"/>
    <w:rsid w:val="00E623B2"/>
    <w:rsid w:val="00E64A93"/>
    <w:rsid w:val="00E6529F"/>
    <w:rsid w:val="00E66080"/>
    <w:rsid w:val="00E82726"/>
    <w:rsid w:val="00E8294C"/>
    <w:rsid w:val="00E83140"/>
    <w:rsid w:val="00E85737"/>
    <w:rsid w:val="00E86486"/>
    <w:rsid w:val="00E86EBA"/>
    <w:rsid w:val="00E91709"/>
    <w:rsid w:val="00E91748"/>
    <w:rsid w:val="00E91D0A"/>
    <w:rsid w:val="00E964FF"/>
    <w:rsid w:val="00E97915"/>
    <w:rsid w:val="00EA112A"/>
    <w:rsid w:val="00EA4802"/>
    <w:rsid w:val="00EA7CE1"/>
    <w:rsid w:val="00EB1D58"/>
    <w:rsid w:val="00EB4F82"/>
    <w:rsid w:val="00EB614A"/>
    <w:rsid w:val="00EB634F"/>
    <w:rsid w:val="00EB69A6"/>
    <w:rsid w:val="00EC2CF8"/>
    <w:rsid w:val="00EC4135"/>
    <w:rsid w:val="00EC4BB8"/>
    <w:rsid w:val="00EC6791"/>
    <w:rsid w:val="00ED2DC6"/>
    <w:rsid w:val="00ED2EE3"/>
    <w:rsid w:val="00ED392F"/>
    <w:rsid w:val="00EE0B79"/>
    <w:rsid w:val="00EE1479"/>
    <w:rsid w:val="00EE3CE8"/>
    <w:rsid w:val="00EE4AB2"/>
    <w:rsid w:val="00EE5AEC"/>
    <w:rsid w:val="00EE6FAB"/>
    <w:rsid w:val="00EF064F"/>
    <w:rsid w:val="00EF16FD"/>
    <w:rsid w:val="00EF21D1"/>
    <w:rsid w:val="00EF3BDA"/>
    <w:rsid w:val="00EF3D0E"/>
    <w:rsid w:val="00EF4DBB"/>
    <w:rsid w:val="00EF4E54"/>
    <w:rsid w:val="00EF59A5"/>
    <w:rsid w:val="00EF5AC1"/>
    <w:rsid w:val="00F009B6"/>
    <w:rsid w:val="00F02730"/>
    <w:rsid w:val="00F0354B"/>
    <w:rsid w:val="00F04D7D"/>
    <w:rsid w:val="00F07805"/>
    <w:rsid w:val="00F07D51"/>
    <w:rsid w:val="00F13695"/>
    <w:rsid w:val="00F15E42"/>
    <w:rsid w:val="00F17E0F"/>
    <w:rsid w:val="00F21AD2"/>
    <w:rsid w:val="00F240AB"/>
    <w:rsid w:val="00F255CE"/>
    <w:rsid w:val="00F27D74"/>
    <w:rsid w:val="00F31BC4"/>
    <w:rsid w:val="00F32D2F"/>
    <w:rsid w:val="00F34199"/>
    <w:rsid w:val="00F37811"/>
    <w:rsid w:val="00F44214"/>
    <w:rsid w:val="00F44C16"/>
    <w:rsid w:val="00F461E4"/>
    <w:rsid w:val="00F4782D"/>
    <w:rsid w:val="00F47BFA"/>
    <w:rsid w:val="00F50A8F"/>
    <w:rsid w:val="00F53EFD"/>
    <w:rsid w:val="00F544B7"/>
    <w:rsid w:val="00F555E7"/>
    <w:rsid w:val="00F6060B"/>
    <w:rsid w:val="00F613B6"/>
    <w:rsid w:val="00F61529"/>
    <w:rsid w:val="00F62027"/>
    <w:rsid w:val="00F64742"/>
    <w:rsid w:val="00F72054"/>
    <w:rsid w:val="00F76362"/>
    <w:rsid w:val="00F77C05"/>
    <w:rsid w:val="00F85657"/>
    <w:rsid w:val="00F85879"/>
    <w:rsid w:val="00F86065"/>
    <w:rsid w:val="00F86A3F"/>
    <w:rsid w:val="00F90BE4"/>
    <w:rsid w:val="00F915F9"/>
    <w:rsid w:val="00F925EF"/>
    <w:rsid w:val="00F94B91"/>
    <w:rsid w:val="00F96BEF"/>
    <w:rsid w:val="00F978A2"/>
    <w:rsid w:val="00FA0BC3"/>
    <w:rsid w:val="00FA22C5"/>
    <w:rsid w:val="00FA72F1"/>
    <w:rsid w:val="00FA7571"/>
    <w:rsid w:val="00FA7D8D"/>
    <w:rsid w:val="00FB05B7"/>
    <w:rsid w:val="00FB35EB"/>
    <w:rsid w:val="00FC36B3"/>
    <w:rsid w:val="00FC59EC"/>
    <w:rsid w:val="00FD6219"/>
    <w:rsid w:val="00FD643D"/>
    <w:rsid w:val="00FF3691"/>
    <w:rsid w:val="00FF5312"/>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C0BF"/>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CB3C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Titlu3Caracter">
    <w:name w:val="Titlu 3 Caracter"/>
    <w:basedOn w:val="Fontdeparagrafimplicit"/>
    <w:link w:val="Titlu3"/>
    <w:uiPriority w:val="9"/>
    <w:semiHidden/>
    <w:rsid w:val="00CB3CC4"/>
    <w:rPr>
      <w:rFonts w:asciiTheme="majorHAnsi" w:eastAsiaTheme="majorEastAsia" w:hAnsiTheme="majorHAnsi" w:cstheme="majorBidi"/>
      <w:color w:val="243F60" w:themeColor="accent1" w:themeShade="7F"/>
      <w:sz w:val="24"/>
      <w:szCs w:val="24"/>
    </w:rPr>
  </w:style>
  <w:style w:type="paragraph" w:customStyle="1" w:styleId="Default">
    <w:name w:val="Default"/>
    <w:rsid w:val="0034747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FB13-8609-42BE-9BC1-59144A0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4431</Words>
  <Characters>25257</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5</cp:revision>
  <cp:lastPrinted>2024-07-01T11:55:00Z</cp:lastPrinted>
  <dcterms:created xsi:type="dcterms:W3CDTF">2024-07-01T11:49:00Z</dcterms:created>
  <dcterms:modified xsi:type="dcterms:W3CDTF">2024-07-01T12:14:00Z</dcterms:modified>
</cp:coreProperties>
</file>