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F82" w:rsidRDefault="00EE5AEC">
      <w:r>
        <w:rPr>
          <w:noProof/>
          <w:lang w:val="en-US"/>
        </w:rPr>
        <w:drawing>
          <wp:inline distT="0" distB="0" distL="0" distR="0">
            <wp:extent cx="6236899" cy="1061050"/>
            <wp:effectExtent l="0" t="0" r="0" b="635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6899" cy="1061050"/>
                    </a:xfrm>
                    <a:prstGeom prst="rect">
                      <a:avLst/>
                    </a:prstGeom>
                    <a:noFill/>
                    <a:ln>
                      <a:noFill/>
                    </a:ln>
                  </pic:spPr>
                </pic:pic>
              </a:graphicData>
            </a:graphic>
          </wp:inline>
        </w:drawing>
      </w:r>
    </w:p>
    <w:p w:rsidR="00051258" w:rsidRPr="00C3303C" w:rsidRDefault="00573503" w:rsidP="00D42DC2">
      <w:pPr>
        <w:spacing w:after="0" w:line="240" w:lineRule="auto"/>
        <w:ind w:left="6480"/>
        <w:jc w:val="right"/>
        <w:rPr>
          <w:rFonts w:ascii="Times New Roman" w:eastAsia="Times New Roman" w:hAnsi="Times New Roman" w:cs="Times New Roman"/>
          <w:sz w:val="24"/>
          <w:szCs w:val="24"/>
          <w:lang w:eastAsia="ro-RO"/>
        </w:rPr>
      </w:pPr>
      <w:r w:rsidRPr="00C3303C">
        <w:rPr>
          <w:rFonts w:ascii="Times New Roman" w:eastAsia="Times New Roman" w:hAnsi="Times New Roman" w:cs="Times New Roman"/>
          <w:sz w:val="24"/>
          <w:szCs w:val="24"/>
          <w:lang w:val="it-IT" w:eastAsia="ro-RO"/>
        </w:rPr>
        <w:t xml:space="preserve">    </w:t>
      </w:r>
      <w:r w:rsidR="00051258" w:rsidRPr="00C3303C">
        <w:rPr>
          <w:rFonts w:ascii="Times New Roman" w:eastAsia="Times New Roman" w:hAnsi="Times New Roman" w:cs="Times New Roman"/>
          <w:sz w:val="24"/>
          <w:szCs w:val="24"/>
          <w:lang w:val="it-IT" w:eastAsia="ro-RO"/>
        </w:rPr>
        <w:t xml:space="preserve">Nr. </w:t>
      </w:r>
      <w:r w:rsidR="00577ECE">
        <w:rPr>
          <w:rFonts w:ascii="Times New Roman" w:hAnsi="Times New Roman" w:cs="Times New Roman"/>
          <w:sz w:val="24"/>
          <w:szCs w:val="24"/>
          <w:lang w:val="fr-FR"/>
        </w:rPr>
        <w:t>12853/6362/</w:t>
      </w:r>
      <w:r w:rsidR="00835818">
        <w:rPr>
          <w:rFonts w:ascii="Times New Roman" w:hAnsi="Times New Roman" w:cs="Times New Roman"/>
          <w:sz w:val="24"/>
          <w:szCs w:val="24"/>
          <w:lang w:val="fr-FR"/>
        </w:rPr>
        <w:t>_____</w:t>
      </w:r>
      <w:bookmarkStart w:id="0" w:name="_GoBack"/>
      <w:bookmarkEnd w:id="0"/>
      <w:r w:rsidR="004E74E5" w:rsidRPr="00C3303C">
        <w:rPr>
          <w:rFonts w:ascii="Times New Roman" w:hAnsi="Times New Roman" w:cs="Times New Roman"/>
          <w:sz w:val="24"/>
          <w:szCs w:val="24"/>
          <w:lang w:val="fr-FR"/>
        </w:rPr>
        <w:t>.2016</w:t>
      </w:r>
    </w:p>
    <w:p w:rsidR="00D7402F" w:rsidRPr="00C3303C"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C3303C">
        <w:rPr>
          <w:rFonts w:ascii="Times New Roman" w:eastAsia="Times New Roman" w:hAnsi="Times New Roman" w:cs="Times New Roman"/>
          <w:b/>
          <w:sz w:val="24"/>
          <w:szCs w:val="24"/>
          <w:lang w:val="en-US" w:eastAsia="ro-RO"/>
        </w:rPr>
        <w:t xml:space="preserve"> </w:t>
      </w:r>
    </w:p>
    <w:p w:rsidR="00051258" w:rsidRPr="00C3303C" w:rsidRDefault="00835818" w:rsidP="00D7402F">
      <w:pPr>
        <w:suppressAutoHyphens/>
        <w:spacing w:after="0" w:line="240" w:lineRule="auto"/>
        <w:jc w:val="center"/>
        <w:rPr>
          <w:rFonts w:ascii="Times New Roman" w:eastAsia="Times New Roman" w:hAnsi="Times New Roman" w:cs="Times New Roman"/>
          <w:b/>
          <w:sz w:val="24"/>
          <w:szCs w:val="24"/>
          <w:lang w:val="it-IT" w:eastAsia="ro-RO"/>
        </w:rPr>
      </w:pPr>
      <w:r w:rsidRPr="00835818">
        <w:rPr>
          <w:rFonts w:ascii="Times New Roman" w:hAnsi="Times New Roman" w:cs="Times New Roman"/>
          <w:b/>
          <w:sz w:val="24"/>
          <w:szCs w:val="24"/>
        </w:rPr>
        <w:t xml:space="preserve">PROIECT </w:t>
      </w:r>
      <w:hyperlink r:id="rId10" w:anchor="#" w:history="1"/>
      <w:r w:rsidR="00051258" w:rsidRPr="00835818">
        <w:rPr>
          <w:rFonts w:ascii="Times New Roman" w:eastAsia="Times New Roman" w:hAnsi="Times New Roman" w:cs="Times New Roman"/>
          <w:b/>
          <w:sz w:val="24"/>
          <w:szCs w:val="24"/>
          <w:lang w:val="it-IT" w:eastAsia="ro-RO"/>
        </w:rPr>
        <w:t>DECIZIA ETAPEI</w:t>
      </w:r>
      <w:r w:rsidR="00051258" w:rsidRPr="00C3303C">
        <w:rPr>
          <w:rFonts w:ascii="Times New Roman" w:eastAsia="Times New Roman" w:hAnsi="Times New Roman" w:cs="Times New Roman"/>
          <w:b/>
          <w:sz w:val="24"/>
          <w:szCs w:val="24"/>
          <w:lang w:val="it-IT" w:eastAsia="ro-RO"/>
        </w:rPr>
        <w:t xml:space="preserve"> DE ÎNCADRARE</w:t>
      </w:r>
    </w:p>
    <w:p w:rsidR="00051258" w:rsidRPr="00C3303C"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C3303C">
        <w:rPr>
          <w:rFonts w:ascii="Times New Roman" w:eastAsia="Times New Roman" w:hAnsi="Times New Roman" w:cs="Times New Roman"/>
          <w:b/>
          <w:sz w:val="24"/>
          <w:szCs w:val="24"/>
          <w:lang w:val="it-IT" w:eastAsia="ro-RO"/>
        </w:rPr>
        <w:t xml:space="preserve">Nr. </w:t>
      </w:r>
      <w:r w:rsidR="00577ECE">
        <w:rPr>
          <w:rFonts w:ascii="Times New Roman" w:eastAsia="Times New Roman" w:hAnsi="Times New Roman" w:cs="Times New Roman"/>
          <w:b/>
          <w:sz w:val="24"/>
          <w:szCs w:val="24"/>
          <w:lang w:val="it-IT" w:eastAsia="ro-RO"/>
        </w:rPr>
        <w:t>____</w:t>
      </w:r>
      <w:r w:rsidRPr="00C3303C">
        <w:rPr>
          <w:rFonts w:ascii="Times New Roman" w:eastAsia="Times New Roman" w:hAnsi="Times New Roman" w:cs="Times New Roman"/>
          <w:b/>
          <w:sz w:val="24"/>
          <w:szCs w:val="24"/>
          <w:lang w:val="it-IT" w:eastAsia="ro-RO"/>
        </w:rPr>
        <w:t xml:space="preserve"> din </w:t>
      </w:r>
      <w:r w:rsidR="00835818">
        <w:rPr>
          <w:rFonts w:ascii="Times New Roman" w:eastAsia="Times New Roman" w:hAnsi="Times New Roman" w:cs="Times New Roman"/>
          <w:b/>
          <w:sz w:val="24"/>
          <w:szCs w:val="24"/>
          <w:lang w:val="it-IT" w:eastAsia="ro-RO"/>
        </w:rPr>
        <w:t>______</w:t>
      </w:r>
      <w:r w:rsidR="004E74E5" w:rsidRPr="00C3303C">
        <w:rPr>
          <w:rFonts w:ascii="Times New Roman" w:eastAsia="Times New Roman" w:hAnsi="Times New Roman" w:cs="Times New Roman"/>
          <w:b/>
          <w:sz w:val="24"/>
          <w:szCs w:val="24"/>
          <w:lang w:val="it-IT" w:eastAsia="ro-RO"/>
        </w:rPr>
        <w:t>.2016</w:t>
      </w:r>
    </w:p>
    <w:p w:rsidR="00573503" w:rsidRDefault="00573503" w:rsidP="00641AB8">
      <w:pPr>
        <w:spacing w:after="0" w:line="240" w:lineRule="auto"/>
        <w:jc w:val="both"/>
        <w:rPr>
          <w:rFonts w:ascii="Times New Roman" w:eastAsia="Times New Roman" w:hAnsi="Times New Roman" w:cs="Times New Roman"/>
          <w:sz w:val="24"/>
          <w:szCs w:val="24"/>
          <w:lang w:eastAsia="ro-RO"/>
        </w:rPr>
      </w:pPr>
    </w:p>
    <w:p w:rsidR="00A04FD0" w:rsidRPr="00C3303C" w:rsidRDefault="00A04FD0" w:rsidP="00641AB8">
      <w:pPr>
        <w:spacing w:after="0" w:line="240" w:lineRule="auto"/>
        <w:jc w:val="both"/>
        <w:rPr>
          <w:rFonts w:ascii="Times New Roman" w:eastAsia="Times New Roman" w:hAnsi="Times New Roman" w:cs="Times New Roman"/>
          <w:sz w:val="24"/>
          <w:szCs w:val="24"/>
          <w:lang w:eastAsia="ro-RO"/>
        </w:rPr>
      </w:pPr>
    </w:p>
    <w:p w:rsidR="002E0C8A" w:rsidRPr="00C3303C" w:rsidRDefault="002E0C8A" w:rsidP="00C709A7">
      <w:pPr>
        <w:spacing w:after="0" w:line="240" w:lineRule="auto"/>
        <w:ind w:firstLine="708"/>
        <w:jc w:val="both"/>
        <w:rPr>
          <w:rFonts w:ascii="Times New Roman" w:eastAsia="Times New Roman" w:hAnsi="Times New Roman" w:cs="Times New Roman"/>
          <w:sz w:val="24"/>
          <w:szCs w:val="24"/>
          <w:lang w:eastAsia="ro-RO"/>
        </w:rPr>
      </w:pPr>
      <w:r w:rsidRPr="00C3303C">
        <w:rPr>
          <w:rFonts w:ascii="Times New Roman" w:eastAsia="Times New Roman" w:hAnsi="Times New Roman" w:cs="Times New Roman"/>
          <w:sz w:val="24"/>
          <w:szCs w:val="24"/>
          <w:lang w:eastAsia="ro-RO"/>
        </w:rPr>
        <w:t xml:space="preserve">Ca urmare a solicitării de emitere a acordului de mediu adresate de </w:t>
      </w:r>
      <w:r w:rsidR="00C3303C" w:rsidRPr="00C3303C">
        <w:rPr>
          <w:rFonts w:ascii="Times New Roman" w:eastAsia="Times New Roman" w:hAnsi="Times New Roman" w:cs="Times New Roman"/>
          <w:b/>
          <w:sz w:val="24"/>
          <w:szCs w:val="24"/>
          <w:lang w:eastAsia="ro-RO"/>
        </w:rPr>
        <w:t>COMUNA BUCIUMENI</w:t>
      </w:r>
      <w:r w:rsidR="00C3303C" w:rsidRPr="00C3303C">
        <w:rPr>
          <w:rFonts w:ascii="Times New Roman" w:eastAsia="Times New Roman" w:hAnsi="Times New Roman" w:cs="Times New Roman"/>
          <w:sz w:val="24"/>
          <w:szCs w:val="24"/>
          <w:lang w:eastAsia="ro-RO"/>
        </w:rPr>
        <w:t>,</w:t>
      </w:r>
      <w:r w:rsidR="00C3303C" w:rsidRPr="00C3303C">
        <w:rPr>
          <w:rFonts w:ascii="Times New Roman" w:eastAsia="Times New Roman" w:hAnsi="Times New Roman" w:cs="Times New Roman"/>
          <w:b/>
          <w:sz w:val="24"/>
          <w:szCs w:val="24"/>
          <w:lang w:eastAsia="ro-RO"/>
        </w:rPr>
        <w:t xml:space="preserve"> </w:t>
      </w:r>
      <w:r w:rsidR="00C3303C" w:rsidRPr="00C3303C">
        <w:rPr>
          <w:rFonts w:ascii="Times New Roman" w:eastAsia="Times New Roman" w:hAnsi="Times New Roman" w:cs="Times New Roman"/>
          <w:sz w:val="24"/>
          <w:szCs w:val="24"/>
          <w:lang w:eastAsia="ro-RO"/>
        </w:rPr>
        <w:t>cu sediul în comuna Buciumeni, satul Buciumeni, județul Dâmbovița</w:t>
      </w:r>
      <w:r w:rsidRPr="00C3303C">
        <w:rPr>
          <w:rFonts w:ascii="Times New Roman" w:eastAsia="Times New Roman" w:hAnsi="Times New Roman" w:cs="Times New Roman"/>
          <w:sz w:val="24"/>
          <w:szCs w:val="24"/>
          <w:lang w:eastAsia="ro-RO"/>
        </w:rPr>
        <w:t xml:space="preserve">, înregistrată la sediul Agenției pentru Protecția Mediului (APM) Dâmbovița cu nr. </w:t>
      </w:r>
      <w:r w:rsidR="00577ECE">
        <w:rPr>
          <w:rFonts w:ascii="Times New Roman" w:eastAsia="Times New Roman" w:hAnsi="Times New Roman" w:cs="Times New Roman"/>
          <w:sz w:val="24"/>
          <w:szCs w:val="24"/>
          <w:lang w:eastAsia="ro-RO"/>
        </w:rPr>
        <w:t>12853</w:t>
      </w:r>
      <w:r w:rsidR="004E74E5" w:rsidRPr="00C3303C">
        <w:rPr>
          <w:rFonts w:ascii="Times New Roman" w:eastAsia="Times New Roman" w:hAnsi="Times New Roman" w:cs="Times New Roman"/>
          <w:sz w:val="24"/>
          <w:szCs w:val="24"/>
          <w:lang w:eastAsia="ro-RO"/>
        </w:rPr>
        <w:t xml:space="preserve"> </w:t>
      </w:r>
      <w:r w:rsidRPr="00C3303C">
        <w:rPr>
          <w:rFonts w:ascii="Times New Roman" w:eastAsia="Times New Roman" w:hAnsi="Times New Roman" w:cs="Times New Roman"/>
          <w:sz w:val="24"/>
          <w:szCs w:val="24"/>
          <w:lang w:eastAsia="ro-RO"/>
        </w:rPr>
        <w:t xml:space="preserve">din </w:t>
      </w:r>
      <w:r w:rsidR="00577ECE">
        <w:rPr>
          <w:rFonts w:ascii="Times New Roman" w:eastAsia="Times New Roman" w:hAnsi="Times New Roman" w:cs="Times New Roman"/>
          <w:sz w:val="24"/>
          <w:szCs w:val="24"/>
          <w:lang w:eastAsia="ro-RO"/>
        </w:rPr>
        <w:t>21.09</w:t>
      </w:r>
      <w:r w:rsidR="00C3303C" w:rsidRPr="00C3303C">
        <w:rPr>
          <w:rFonts w:ascii="Times New Roman" w:eastAsia="Times New Roman" w:hAnsi="Times New Roman" w:cs="Times New Roman"/>
          <w:sz w:val="24"/>
          <w:szCs w:val="24"/>
          <w:lang w:eastAsia="ro-RO"/>
        </w:rPr>
        <w:t>.2016</w:t>
      </w:r>
      <w:r w:rsidRPr="00C3303C">
        <w:rPr>
          <w:rFonts w:ascii="Times New Roman" w:eastAsia="Times New Roman" w:hAnsi="Times New Roman" w:cs="Times New Roman"/>
          <w:sz w:val="24"/>
          <w:szCs w:val="24"/>
          <w:lang w:eastAsia="ro-RO"/>
        </w:rPr>
        <w:t xml:space="preserve">, în baza Hotărârii Guvernului nr. </w:t>
      </w:r>
      <w:r w:rsidRPr="00C3303C">
        <w:rPr>
          <w:rFonts w:ascii="Times New Roman" w:eastAsia="Times New Roman" w:hAnsi="Times New Roman" w:cs="Times New Roman"/>
          <w:b/>
          <w:sz w:val="24"/>
          <w:szCs w:val="24"/>
          <w:lang w:eastAsia="ro-RO"/>
        </w:rPr>
        <w:t>445/2009</w:t>
      </w:r>
      <w:r w:rsidRPr="00C3303C">
        <w:rPr>
          <w:rFonts w:ascii="Times New Roman" w:eastAsia="Times New Roman" w:hAnsi="Times New Roman" w:cs="Times New Roman"/>
          <w:sz w:val="24"/>
          <w:szCs w:val="24"/>
          <w:lang w:eastAsia="ro-RO"/>
        </w:rPr>
        <w:t xml:space="preserve"> privind evaluarea impactului anumitor proiecte publice si private asupra mediului si a Ordonanței de Urgenta a Guvernului nr. </w:t>
      </w:r>
      <w:r w:rsidRPr="00C3303C">
        <w:rPr>
          <w:rFonts w:ascii="Times New Roman" w:eastAsia="Times New Roman" w:hAnsi="Times New Roman" w:cs="Times New Roman"/>
          <w:b/>
          <w:sz w:val="24"/>
          <w:szCs w:val="24"/>
          <w:lang w:eastAsia="ro-RO"/>
        </w:rPr>
        <w:t>57/2007</w:t>
      </w:r>
      <w:r w:rsidRPr="00C3303C">
        <w:rPr>
          <w:rFonts w:ascii="Times New Roman" w:eastAsia="Times New Roman" w:hAnsi="Times New Roman" w:cs="Times New Roman"/>
          <w:sz w:val="24"/>
          <w:szCs w:val="24"/>
          <w:lang w:eastAsia="ro-RO"/>
        </w:rPr>
        <w:t xml:space="preserve"> privind regimul ariilor naturale protejate, conservarea habitatelor naturale, a florei si faunei sălbatice, cu modificările si completările ulterioare,</w:t>
      </w:r>
    </w:p>
    <w:p w:rsidR="00A04FD0" w:rsidRPr="00A04FD0" w:rsidRDefault="00A04FD0" w:rsidP="00D42DC2">
      <w:pPr>
        <w:spacing w:after="0" w:line="240" w:lineRule="auto"/>
        <w:ind w:firstLine="708"/>
        <w:jc w:val="both"/>
        <w:rPr>
          <w:rFonts w:ascii="Times New Roman" w:eastAsia="Times New Roman" w:hAnsi="Times New Roman" w:cs="Times New Roman"/>
          <w:b/>
          <w:sz w:val="16"/>
          <w:szCs w:val="16"/>
          <w:lang w:eastAsia="ro-RO"/>
        </w:rPr>
      </w:pPr>
    </w:p>
    <w:p w:rsidR="002E0C8A" w:rsidRPr="00C3303C" w:rsidRDefault="002E0C8A" w:rsidP="00D42DC2">
      <w:pPr>
        <w:spacing w:after="0" w:line="240" w:lineRule="auto"/>
        <w:ind w:firstLine="708"/>
        <w:jc w:val="both"/>
        <w:rPr>
          <w:rFonts w:ascii="Times New Roman" w:eastAsia="Times New Roman" w:hAnsi="Times New Roman" w:cs="Times New Roman"/>
          <w:b/>
          <w:sz w:val="24"/>
          <w:szCs w:val="24"/>
          <w:lang w:eastAsia="ro-RO"/>
        </w:rPr>
      </w:pPr>
      <w:r w:rsidRPr="00C3303C">
        <w:rPr>
          <w:rFonts w:ascii="Times New Roman" w:eastAsia="Times New Roman" w:hAnsi="Times New Roman" w:cs="Times New Roman"/>
          <w:b/>
          <w:sz w:val="24"/>
          <w:szCs w:val="24"/>
          <w:lang w:eastAsia="ro-RO"/>
        </w:rPr>
        <w:t>Agenția pentru Protecția Mediului (APM) Dâmbovița decide</w:t>
      </w:r>
      <w:r w:rsidRPr="00C3303C">
        <w:rPr>
          <w:rFonts w:ascii="Times New Roman" w:eastAsia="Times New Roman" w:hAnsi="Times New Roman" w:cs="Times New Roman"/>
          <w:sz w:val="24"/>
          <w:szCs w:val="24"/>
          <w:lang w:eastAsia="ro-RO"/>
        </w:rPr>
        <w:t>, ca urmare a consultărilor desfășurate in cadrul ședințe</w:t>
      </w:r>
      <w:r w:rsidR="00C3303C" w:rsidRPr="00C3303C">
        <w:rPr>
          <w:rFonts w:ascii="Times New Roman" w:eastAsia="Times New Roman" w:hAnsi="Times New Roman" w:cs="Times New Roman"/>
          <w:sz w:val="24"/>
          <w:szCs w:val="24"/>
          <w:lang w:eastAsia="ro-RO"/>
        </w:rPr>
        <w:t>i</w:t>
      </w:r>
      <w:r w:rsidRPr="00C3303C">
        <w:rPr>
          <w:rFonts w:ascii="Times New Roman" w:eastAsia="Times New Roman" w:hAnsi="Times New Roman" w:cs="Times New Roman"/>
          <w:sz w:val="24"/>
          <w:szCs w:val="24"/>
          <w:lang w:eastAsia="ro-RO"/>
        </w:rPr>
        <w:t xml:space="preserve"> Comisiei de Analiz</w:t>
      </w:r>
      <w:r w:rsidR="001607A9" w:rsidRPr="00C3303C">
        <w:rPr>
          <w:rFonts w:ascii="Times New Roman" w:eastAsia="Times New Roman" w:hAnsi="Times New Roman" w:cs="Times New Roman"/>
          <w:sz w:val="24"/>
          <w:szCs w:val="24"/>
          <w:lang w:eastAsia="ro-RO"/>
        </w:rPr>
        <w:t>ă</w:t>
      </w:r>
      <w:r w:rsidRPr="00C3303C">
        <w:rPr>
          <w:rFonts w:ascii="Times New Roman" w:eastAsia="Times New Roman" w:hAnsi="Times New Roman" w:cs="Times New Roman"/>
          <w:sz w:val="24"/>
          <w:szCs w:val="24"/>
          <w:lang w:eastAsia="ro-RO"/>
        </w:rPr>
        <w:t xml:space="preserve"> Tehnic</w:t>
      </w:r>
      <w:r w:rsidR="001607A9" w:rsidRPr="00C3303C">
        <w:rPr>
          <w:rFonts w:ascii="Times New Roman" w:eastAsia="Times New Roman" w:hAnsi="Times New Roman" w:cs="Times New Roman"/>
          <w:sz w:val="24"/>
          <w:szCs w:val="24"/>
          <w:lang w:eastAsia="ro-RO"/>
        </w:rPr>
        <w:t>ă</w:t>
      </w:r>
      <w:r w:rsidRPr="00C3303C">
        <w:rPr>
          <w:rFonts w:ascii="Times New Roman" w:eastAsia="Times New Roman" w:hAnsi="Times New Roman" w:cs="Times New Roman"/>
          <w:sz w:val="24"/>
          <w:szCs w:val="24"/>
          <w:lang w:eastAsia="ro-RO"/>
        </w:rPr>
        <w:t xml:space="preserve"> din data </w:t>
      </w:r>
      <w:r w:rsidR="00C3303C" w:rsidRPr="00C3303C">
        <w:rPr>
          <w:rFonts w:ascii="Times New Roman" w:eastAsia="Times New Roman" w:hAnsi="Times New Roman" w:cs="Times New Roman"/>
          <w:sz w:val="24"/>
          <w:szCs w:val="24"/>
          <w:lang w:eastAsia="ro-RO"/>
        </w:rPr>
        <w:t xml:space="preserve">de </w:t>
      </w:r>
      <w:r w:rsidR="00577ECE">
        <w:rPr>
          <w:rFonts w:ascii="Times New Roman" w:eastAsia="Times New Roman" w:hAnsi="Times New Roman" w:cs="Times New Roman"/>
          <w:sz w:val="24"/>
          <w:szCs w:val="24"/>
          <w:lang w:eastAsia="ro-RO"/>
        </w:rPr>
        <w:t>17.11</w:t>
      </w:r>
      <w:r w:rsidR="00C3303C" w:rsidRPr="00C3303C">
        <w:rPr>
          <w:rFonts w:ascii="Times New Roman" w:eastAsia="Times New Roman" w:hAnsi="Times New Roman" w:cs="Times New Roman"/>
          <w:sz w:val="24"/>
          <w:szCs w:val="24"/>
          <w:lang w:eastAsia="ro-RO"/>
        </w:rPr>
        <w:t>.2016</w:t>
      </w:r>
      <w:r w:rsidRPr="00C3303C">
        <w:rPr>
          <w:rFonts w:ascii="Times New Roman" w:eastAsia="Times New Roman" w:hAnsi="Times New Roman" w:cs="Times New Roman"/>
          <w:sz w:val="24"/>
          <w:szCs w:val="24"/>
          <w:lang w:eastAsia="ro-RO"/>
        </w:rPr>
        <w:t>, că proiectul de investiție,</w:t>
      </w:r>
      <w:r w:rsidRPr="00C3303C">
        <w:rPr>
          <w:rFonts w:ascii="Times New Roman" w:eastAsia="Times New Roman" w:hAnsi="Times New Roman" w:cs="Times New Roman"/>
          <w:b/>
          <w:sz w:val="24"/>
          <w:szCs w:val="24"/>
          <w:lang w:eastAsia="ro-RO"/>
        </w:rPr>
        <w:t xml:space="preserve"> ”</w:t>
      </w:r>
      <w:r w:rsidR="00C3303C" w:rsidRPr="00C3303C">
        <w:rPr>
          <w:rFonts w:ascii="Times New Roman" w:eastAsia="Times New Roman" w:hAnsi="Times New Roman" w:cs="Times New Roman"/>
          <w:b/>
          <w:i/>
          <w:sz w:val="24"/>
          <w:szCs w:val="24"/>
          <w:lang w:eastAsia="ro-RO"/>
        </w:rPr>
        <w:t xml:space="preserve">Modernizare drumuri locale în satul </w:t>
      </w:r>
      <w:r w:rsidR="00577ECE">
        <w:rPr>
          <w:rFonts w:ascii="Times New Roman" w:eastAsia="Times New Roman" w:hAnsi="Times New Roman" w:cs="Times New Roman"/>
          <w:b/>
          <w:i/>
          <w:sz w:val="24"/>
          <w:szCs w:val="24"/>
          <w:lang w:eastAsia="ro-RO"/>
        </w:rPr>
        <w:t>Dealu Mare</w:t>
      </w:r>
      <w:r w:rsidR="00C3303C" w:rsidRPr="00C3303C">
        <w:rPr>
          <w:rFonts w:ascii="Times New Roman" w:eastAsia="Times New Roman" w:hAnsi="Times New Roman" w:cs="Times New Roman"/>
          <w:b/>
          <w:i/>
          <w:sz w:val="24"/>
          <w:szCs w:val="24"/>
          <w:lang w:eastAsia="ro-RO"/>
        </w:rPr>
        <w:t xml:space="preserve">, </w:t>
      </w:r>
      <w:r w:rsidR="00577ECE" w:rsidRPr="00C3303C">
        <w:rPr>
          <w:rFonts w:ascii="Times New Roman" w:eastAsia="Times New Roman" w:hAnsi="Times New Roman" w:cs="Times New Roman"/>
          <w:b/>
          <w:i/>
          <w:sz w:val="24"/>
          <w:szCs w:val="24"/>
          <w:lang w:eastAsia="ro-RO"/>
        </w:rPr>
        <w:t>comuna Buciumeni</w:t>
      </w:r>
      <w:r w:rsidR="00577ECE">
        <w:rPr>
          <w:rFonts w:ascii="Times New Roman" w:eastAsia="Times New Roman" w:hAnsi="Times New Roman" w:cs="Times New Roman"/>
          <w:b/>
          <w:i/>
          <w:sz w:val="24"/>
          <w:szCs w:val="24"/>
          <w:lang w:eastAsia="ro-RO"/>
        </w:rPr>
        <w:t>,</w:t>
      </w:r>
      <w:r w:rsidR="00577ECE" w:rsidRPr="00C3303C">
        <w:rPr>
          <w:rFonts w:ascii="Times New Roman" w:eastAsia="Times New Roman" w:hAnsi="Times New Roman" w:cs="Times New Roman"/>
          <w:b/>
          <w:i/>
          <w:sz w:val="24"/>
          <w:szCs w:val="24"/>
          <w:lang w:eastAsia="ro-RO"/>
        </w:rPr>
        <w:t xml:space="preserve"> </w:t>
      </w:r>
      <w:r w:rsidR="00C3303C" w:rsidRPr="00C3303C">
        <w:rPr>
          <w:rFonts w:ascii="Times New Roman" w:eastAsia="Times New Roman" w:hAnsi="Times New Roman" w:cs="Times New Roman"/>
          <w:b/>
          <w:i/>
          <w:sz w:val="24"/>
          <w:szCs w:val="24"/>
          <w:lang w:eastAsia="ro-RO"/>
        </w:rPr>
        <w:t>județul Dâmbovița”</w:t>
      </w:r>
      <w:r w:rsidR="00C3303C" w:rsidRPr="00C3303C">
        <w:rPr>
          <w:rFonts w:ascii="Times New Roman" w:eastAsia="Times New Roman" w:hAnsi="Times New Roman" w:cs="Times New Roman"/>
          <w:sz w:val="24"/>
          <w:szCs w:val="24"/>
          <w:lang w:eastAsia="ro-RO"/>
        </w:rPr>
        <w:t xml:space="preserve">, propus a fi amplasat în comuna Buciumeni, satul </w:t>
      </w:r>
      <w:r w:rsidR="00577ECE">
        <w:rPr>
          <w:rFonts w:ascii="Times New Roman" w:eastAsia="Times New Roman" w:hAnsi="Times New Roman" w:cs="Times New Roman"/>
          <w:sz w:val="24"/>
          <w:szCs w:val="24"/>
          <w:lang w:eastAsia="ro-RO"/>
        </w:rPr>
        <w:t>Dealu Mare</w:t>
      </w:r>
      <w:r w:rsidR="00C3303C" w:rsidRPr="00C3303C">
        <w:rPr>
          <w:rFonts w:ascii="Times New Roman" w:eastAsia="Times New Roman" w:hAnsi="Times New Roman" w:cs="Times New Roman"/>
          <w:sz w:val="24"/>
          <w:szCs w:val="24"/>
          <w:lang w:eastAsia="ro-RO"/>
        </w:rPr>
        <w:t>, județul Dâmbovița</w:t>
      </w:r>
      <w:r w:rsidR="0058481D" w:rsidRPr="00C3303C">
        <w:rPr>
          <w:rFonts w:ascii="Times New Roman" w:eastAsia="Times New Roman" w:hAnsi="Times New Roman" w:cs="Times New Roman"/>
          <w:b/>
          <w:sz w:val="24"/>
          <w:szCs w:val="24"/>
          <w:lang w:eastAsia="ro-RO"/>
        </w:rPr>
        <w:t xml:space="preserve"> </w:t>
      </w:r>
      <w:r w:rsidRPr="00C3303C">
        <w:rPr>
          <w:rFonts w:ascii="Times New Roman" w:eastAsia="Times New Roman" w:hAnsi="Times New Roman" w:cs="Times New Roman"/>
          <w:b/>
          <w:sz w:val="24"/>
          <w:szCs w:val="24"/>
          <w:lang w:eastAsia="ro-RO"/>
        </w:rPr>
        <w:t>nu se supune evaluării impactului asupra mediului</w:t>
      </w:r>
      <w:r w:rsidR="0058481D" w:rsidRPr="00C3303C">
        <w:rPr>
          <w:rFonts w:ascii="Times New Roman" w:eastAsia="Times New Roman" w:hAnsi="Times New Roman" w:cs="Times New Roman"/>
          <w:b/>
          <w:sz w:val="24"/>
          <w:szCs w:val="24"/>
          <w:lang w:eastAsia="ro-RO"/>
        </w:rPr>
        <w:t xml:space="preserve"> și evaluării adecvate</w:t>
      </w:r>
      <w:r w:rsidRPr="00C3303C">
        <w:rPr>
          <w:rFonts w:ascii="Times New Roman" w:eastAsia="Times New Roman" w:hAnsi="Times New Roman" w:cs="Times New Roman"/>
          <w:b/>
          <w:sz w:val="24"/>
          <w:szCs w:val="24"/>
          <w:lang w:eastAsia="ro-RO"/>
        </w:rPr>
        <w:t xml:space="preserve">. </w:t>
      </w:r>
    </w:p>
    <w:p w:rsidR="002E0C8A" w:rsidRPr="00C3303C" w:rsidRDefault="002E0C8A" w:rsidP="002E0C8A">
      <w:pPr>
        <w:spacing w:after="0" w:line="240" w:lineRule="auto"/>
        <w:jc w:val="both"/>
        <w:rPr>
          <w:rFonts w:ascii="Times New Roman" w:eastAsia="Times New Roman" w:hAnsi="Times New Roman" w:cs="Times New Roman"/>
          <w:sz w:val="24"/>
          <w:szCs w:val="24"/>
          <w:lang w:eastAsia="ro-RO"/>
        </w:rPr>
      </w:pPr>
    </w:p>
    <w:p w:rsidR="002E0C8A" w:rsidRPr="00C3303C" w:rsidRDefault="002E0C8A" w:rsidP="002E0C8A">
      <w:pPr>
        <w:spacing w:after="0" w:line="240" w:lineRule="auto"/>
        <w:jc w:val="both"/>
        <w:rPr>
          <w:rFonts w:ascii="Times New Roman" w:eastAsia="Times New Roman" w:hAnsi="Times New Roman" w:cs="Times New Roman"/>
          <w:b/>
          <w:sz w:val="24"/>
          <w:szCs w:val="24"/>
          <w:lang w:eastAsia="ro-RO"/>
        </w:rPr>
      </w:pPr>
      <w:r w:rsidRPr="00C3303C">
        <w:rPr>
          <w:rFonts w:ascii="Times New Roman" w:eastAsia="Times New Roman" w:hAnsi="Times New Roman" w:cs="Times New Roman"/>
          <w:b/>
          <w:sz w:val="24"/>
          <w:szCs w:val="24"/>
          <w:lang w:eastAsia="ro-RO"/>
        </w:rPr>
        <w:t>Justificarea prezentei decizii:</w:t>
      </w:r>
    </w:p>
    <w:p w:rsidR="002E0C8A" w:rsidRPr="00C3303C" w:rsidRDefault="002E0C8A" w:rsidP="000D581B">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C3303C">
        <w:rPr>
          <w:rFonts w:ascii="Times New Roman" w:eastAsia="Times New Roman" w:hAnsi="Times New Roman" w:cs="Times New Roman"/>
          <w:b/>
          <w:sz w:val="24"/>
          <w:szCs w:val="24"/>
          <w:lang w:eastAsia="ro-RO"/>
        </w:rPr>
        <w:t>Motivele care au stat la baza luării deciziei etapei de încadrare in procedura de evaluare a impactului asupra mediului sunt următoarele:</w:t>
      </w:r>
    </w:p>
    <w:p w:rsidR="00580656" w:rsidRPr="00C3303C" w:rsidRDefault="002E0C8A" w:rsidP="00580656">
      <w:pPr>
        <w:spacing w:after="0" w:line="240" w:lineRule="auto"/>
        <w:jc w:val="both"/>
        <w:rPr>
          <w:rFonts w:ascii="Times New Roman" w:eastAsia="Times New Roman" w:hAnsi="Times New Roman" w:cs="Times New Roman"/>
          <w:sz w:val="24"/>
          <w:szCs w:val="24"/>
          <w:lang w:eastAsia="ro-RO"/>
        </w:rPr>
      </w:pPr>
      <w:r w:rsidRPr="00C3303C">
        <w:rPr>
          <w:rFonts w:ascii="Times New Roman" w:eastAsia="Times New Roman" w:hAnsi="Times New Roman" w:cs="Times New Roman"/>
          <w:b/>
          <w:sz w:val="24"/>
          <w:szCs w:val="24"/>
          <w:lang w:eastAsia="ro-RO"/>
        </w:rPr>
        <w:t xml:space="preserve">- </w:t>
      </w:r>
      <w:r w:rsidRPr="00C3303C">
        <w:rPr>
          <w:rFonts w:ascii="Times New Roman" w:eastAsia="Times New Roman" w:hAnsi="Times New Roman" w:cs="Times New Roman"/>
          <w:sz w:val="24"/>
          <w:szCs w:val="24"/>
          <w:lang w:eastAsia="ro-RO"/>
        </w:rPr>
        <w:t xml:space="preserve">proiectul se încadrează in prevederile Hotărârii Guvernului nr. 445/2009, </w:t>
      </w:r>
      <w:r w:rsidR="0058481D" w:rsidRPr="00C3303C">
        <w:rPr>
          <w:rFonts w:ascii="Times New Roman" w:eastAsia="Times New Roman" w:hAnsi="Times New Roman" w:cs="Times New Roman"/>
          <w:sz w:val="24"/>
          <w:szCs w:val="24"/>
          <w:lang w:eastAsia="ro-RO"/>
        </w:rPr>
        <w:t>A</w:t>
      </w:r>
      <w:r w:rsidRPr="00C3303C">
        <w:rPr>
          <w:rFonts w:ascii="Times New Roman" w:eastAsia="Times New Roman" w:hAnsi="Times New Roman" w:cs="Times New Roman"/>
          <w:sz w:val="24"/>
          <w:szCs w:val="24"/>
          <w:lang w:eastAsia="ro-RO"/>
        </w:rPr>
        <w:t xml:space="preserve">nexa nr. 2, </w:t>
      </w:r>
      <w:r w:rsidR="0058481D" w:rsidRPr="00C3303C">
        <w:rPr>
          <w:rFonts w:ascii="Times New Roman" w:eastAsia="Times New Roman" w:hAnsi="Times New Roman" w:cs="Times New Roman"/>
          <w:sz w:val="24"/>
          <w:szCs w:val="24"/>
          <w:lang w:eastAsia="ro-RO"/>
        </w:rPr>
        <w:t>pct</w:t>
      </w:r>
      <w:r w:rsidRPr="00C3303C">
        <w:rPr>
          <w:rFonts w:ascii="Times New Roman" w:eastAsia="Times New Roman" w:hAnsi="Times New Roman" w:cs="Times New Roman"/>
          <w:sz w:val="24"/>
          <w:szCs w:val="24"/>
          <w:lang w:eastAsia="ro-RO"/>
        </w:rPr>
        <w:t>.13, lit. a.;</w:t>
      </w:r>
    </w:p>
    <w:p w:rsidR="00580656" w:rsidRPr="00C3303C" w:rsidRDefault="00580656" w:rsidP="00580656">
      <w:pPr>
        <w:spacing w:after="0" w:line="240" w:lineRule="auto"/>
        <w:jc w:val="both"/>
        <w:rPr>
          <w:rFonts w:ascii="Times New Roman" w:hAnsi="Times New Roman" w:cs="Times New Roman"/>
          <w:sz w:val="24"/>
          <w:szCs w:val="24"/>
        </w:rPr>
      </w:pPr>
      <w:r w:rsidRPr="00C3303C">
        <w:rPr>
          <w:rFonts w:ascii="Times New Roman" w:eastAsia="Times New Roman" w:hAnsi="Times New Roman" w:cs="Times New Roman"/>
          <w:b/>
          <w:sz w:val="24"/>
          <w:szCs w:val="24"/>
          <w:lang w:eastAsia="ro-RO"/>
        </w:rPr>
        <w:t xml:space="preserve">- </w:t>
      </w:r>
      <w:r w:rsidRPr="00C3303C">
        <w:rPr>
          <w:rFonts w:ascii="Times New Roman" w:hAnsi="Times New Roman" w:cs="Times New Roman"/>
          <w:sz w:val="24"/>
          <w:szCs w:val="24"/>
        </w:rPr>
        <w:t>impactul realizării proiectului asupra factorilor de mediu va fi redus pentru sol, subsol, vegetație, fauna și nesemnificativ pentru ape, aer și așezările umane;</w:t>
      </w:r>
    </w:p>
    <w:p w:rsidR="00384B93" w:rsidRPr="00553912" w:rsidRDefault="00580656" w:rsidP="002E0C8A">
      <w:pPr>
        <w:spacing w:after="0" w:line="240" w:lineRule="auto"/>
        <w:jc w:val="both"/>
        <w:rPr>
          <w:rFonts w:ascii="Times New Roman" w:eastAsia="Times New Roman" w:hAnsi="Times New Roman" w:cs="Times New Roman"/>
          <w:color w:val="191919"/>
          <w:sz w:val="24"/>
          <w:szCs w:val="24"/>
          <w:lang w:eastAsia="ro-RO"/>
        </w:rPr>
      </w:pPr>
      <w:r w:rsidRPr="0058481D">
        <w:rPr>
          <w:rFonts w:ascii="Times New Roman" w:eastAsia="Times New Roman" w:hAnsi="Times New Roman" w:cs="Times New Roman"/>
          <w:b/>
          <w:color w:val="191919"/>
          <w:sz w:val="24"/>
          <w:szCs w:val="24"/>
          <w:lang w:eastAsia="ro-RO"/>
        </w:rPr>
        <w:t>-</w:t>
      </w:r>
      <w:r w:rsidRPr="0058481D">
        <w:rPr>
          <w:rFonts w:ascii="Times New Roman" w:eastAsia="Times New Roman" w:hAnsi="Times New Roman" w:cs="Times New Roman"/>
          <w:color w:val="191919"/>
          <w:sz w:val="24"/>
          <w:szCs w:val="24"/>
          <w:lang w:eastAsia="ro-RO"/>
        </w:rPr>
        <w:t xml:space="preserve"> nu au fost formulate observaţii din partea publicului în urma mediatizării depunerii solicitării de emitere a acordului de mediu respectiv, a luării deciziei privind etapa de încadrare;</w:t>
      </w:r>
    </w:p>
    <w:p w:rsidR="00A04FD0" w:rsidRPr="00A04FD0" w:rsidRDefault="00A04FD0" w:rsidP="002E0C8A">
      <w:pPr>
        <w:spacing w:after="0" w:line="240" w:lineRule="auto"/>
        <w:jc w:val="both"/>
        <w:rPr>
          <w:rFonts w:ascii="Times New Roman" w:eastAsia="Calibri" w:hAnsi="Times New Roman" w:cs="Times New Roman"/>
          <w:b/>
          <w:i/>
          <w:sz w:val="16"/>
          <w:szCs w:val="16"/>
          <w:u w:val="single"/>
        </w:rPr>
      </w:pPr>
    </w:p>
    <w:p w:rsidR="002E0C8A" w:rsidRPr="00C709A7" w:rsidRDefault="002E0C8A" w:rsidP="002E0C8A">
      <w:pPr>
        <w:spacing w:after="0" w:line="240" w:lineRule="auto"/>
        <w:jc w:val="both"/>
        <w:rPr>
          <w:rFonts w:ascii="Times New Roman" w:eastAsia="Calibri" w:hAnsi="Times New Roman" w:cs="Times New Roman"/>
          <w:b/>
          <w:i/>
          <w:sz w:val="24"/>
          <w:szCs w:val="24"/>
          <w:u w:val="single"/>
        </w:rPr>
      </w:pPr>
      <w:r w:rsidRPr="0058481D">
        <w:rPr>
          <w:rFonts w:ascii="Times New Roman" w:eastAsia="Calibri" w:hAnsi="Times New Roman" w:cs="Times New Roman"/>
          <w:b/>
          <w:i/>
          <w:sz w:val="24"/>
          <w:szCs w:val="24"/>
          <w:u w:val="single"/>
        </w:rPr>
        <w:t xml:space="preserve">1. Caracteristicile proiectelor </w:t>
      </w:r>
    </w:p>
    <w:p w:rsidR="002E0C8A" w:rsidRPr="0058481D" w:rsidRDefault="002E0C8A" w:rsidP="002E0C8A">
      <w:pPr>
        <w:spacing w:after="0" w:line="240" w:lineRule="auto"/>
        <w:jc w:val="both"/>
        <w:rPr>
          <w:rFonts w:ascii="Times New Roman" w:eastAsia="Calibri" w:hAnsi="Times New Roman" w:cs="Times New Roman"/>
          <w:i/>
          <w:sz w:val="24"/>
          <w:szCs w:val="24"/>
        </w:rPr>
      </w:pPr>
      <w:r w:rsidRPr="0058481D">
        <w:rPr>
          <w:rFonts w:ascii="Times New Roman" w:eastAsia="Calibri" w:hAnsi="Times New Roman" w:cs="Times New Roman"/>
          <w:sz w:val="24"/>
          <w:szCs w:val="24"/>
        </w:rPr>
        <w:t xml:space="preserve">a) </w:t>
      </w:r>
      <w:r w:rsidRPr="0058481D">
        <w:rPr>
          <w:rFonts w:ascii="Times New Roman" w:eastAsia="Calibri" w:hAnsi="Times New Roman" w:cs="Times New Roman"/>
          <w:b/>
          <w:i/>
          <w:sz w:val="24"/>
          <w:szCs w:val="24"/>
        </w:rPr>
        <w:t>mărimea proiectului</w:t>
      </w:r>
      <w:r w:rsidRPr="0058481D">
        <w:rPr>
          <w:rFonts w:ascii="Times New Roman" w:eastAsia="Calibri" w:hAnsi="Times New Roman" w:cs="Times New Roman"/>
          <w:sz w:val="24"/>
          <w:szCs w:val="24"/>
        </w:rPr>
        <w:t>:</w:t>
      </w:r>
    </w:p>
    <w:p w:rsidR="00C72E8D" w:rsidRPr="00C72E8D" w:rsidRDefault="00C72E8D" w:rsidP="00C72E8D">
      <w:pPr>
        <w:suppressAutoHyphens/>
        <w:spacing w:after="0" w:line="240" w:lineRule="auto"/>
        <w:ind w:firstLine="720"/>
        <w:jc w:val="both"/>
        <w:rPr>
          <w:rFonts w:ascii="Times New Roman" w:eastAsia="Times New Roman" w:hAnsi="Times New Roman" w:cs="Times New Roman"/>
          <w:sz w:val="16"/>
          <w:szCs w:val="16"/>
          <w:lang w:eastAsia="ar-SA"/>
        </w:rPr>
      </w:pPr>
    </w:p>
    <w:p w:rsidR="00577ECE" w:rsidRPr="00577ECE" w:rsidRDefault="00577ECE" w:rsidP="00577ECE">
      <w:pPr>
        <w:suppressAutoHyphens/>
        <w:spacing w:after="0" w:line="240" w:lineRule="auto"/>
        <w:ind w:firstLine="720"/>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sz w:val="24"/>
          <w:szCs w:val="24"/>
          <w:lang w:eastAsia="ar-SA"/>
        </w:rPr>
        <w:t>Lucrarile de modernizare se vor executa pe traseul existent, pe strazile din Comuna Buciumeni, satul Dealu Mare, dupa cum urmeaza:</w:t>
      </w:r>
    </w:p>
    <w:p w:rsidR="00577ECE" w:rsidRPr="00577ECE" w:rsidRDefault="00577ECE" w:rsidP="00577ECE">
      <w:pPr>
        <w:suppressAutoHyphens/>
        <w:spacing w:after="0" w:line="240" w:lineRule="auto"/>
        <w:ind w:firstLine="720"/>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sz w:val="24"/>
          <w:szCs w:val="24"/>
          <w:lang w:eastAsia="ar-SA"/>
        </w:rPr>
        <w:t>- Str. Dealu Mare Camp</w:t>
      </w:r>
      <w:r w:rsidRPr="00577ECE">
        <w:rPr>
          <w:rFonts w:ascii="Times New Roman" w:eastAsia="Times New Roman" w:hAnsi="Times New Roman" w:cs="Times New Roman"/>
          <w:sz w:val="24"/>
          <w:szCs w:val="24"/>
          <w:lang w:eastAsia="ar-SA"/>
        </w:rPr>
        <w:tab/>
        <w:t>L= 306 m</w:t>
      </w:r>
      <w:r w:rsidRPr="00577ECE">
        <w:rPr>
          <w:rFonts w:ascii="Times New Roman" w:eastAsia="Times New Roman" w:hAnsi="Times New Roman" w:cs="Times New Roman"/>
          <w:sz w:val="24"/>
          <w:szCs w:val="24"/>
          <w:lang w:eastAsia="ar-SA"/>
        </w:rPr>
        <w:tab/>
      </w:r>
      <w:r w:rsidRPr="00577ECE">
        <w:rPr>
          <w:rFonts w:ascii="Times New Roman" w:eastAsia="Times New Roman" w:hAnsi="Times New Roman" w:cs="Times New Roman"/>
          <w:sz w:val="24"/>
          <w:szCs w:val="24"/>
          <w:lang w:eastAsia="ar-SA"/>
        </w:rPr>
        <w:tab/>
        <w:t>lpc = 3.00 m</w:t>
      </w:r>
      <w:r w:rsidRPr="00577ECE">
        <w:rPr>
          <w:rFonts w:ascii="Times New Roman" w:eastAsia="Times New Roman" w:hAnsi="Times New Roman" w:cs="Times New Roman"/>
          <w:sz w:val="24"/>
          <w:szCs w:val="24"/>
          <w:lang w:eastAsia="ar-SA"/>
        </w:rPr>
        <w:tab/>
      </w:r>
      <w:r w:rsidRPr="00577ECE">
        <w:rPr>
          <w:rFonts w:ascii="Times New Roman" w:eastAsia="Times New Roman" w:hAnsi="Times New Roman" w:cs="Times New Roman"/>
          <w:sz w:val="24"/>
          <w:szCs w:val="24"/>
          <w:lang w:eastAsia="ar-SA"/>
        </w:rPr>
        <w:tab/>
        <w:t>S= 918  mp</w:t>
      </w:r>
    </w:p>
    <w:p w:rsidR="00577ECE" w:rsidRPr="00577ECE" w:rsidRDefault="00577ECE" w:rsidP="00577ECE">
      <w:pPr>
        <w:suppressAutoHyphens/>
        <w:spacing w:after="0" w:line="240" w:lineRule="auto"/>
        <w:ind w:firstLine="720"/>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sz w:val="24"/>
          <w:szCs w:val="24"/>
          <w:lang w:eastAsia="ar-SA"/>
        </w:rPr>
        <w:t>- Str. Arsene Eana Grecu</w:t>
      </w:r>
      <w:r w:rsidRPr="00577ECE">
        <w:rPr>
          <w:rFonts w:ascii="Times New Roman" w:eastAsia="Times New Roman" w:hAnsi="Times New Roman" w:cs="Times New Roman"/>
          <w:sz w:val="24"/>
          <w:szCs w:val="24"/>
          <w:lang w:eastAsia="ar-SA"/>
        </w:rPr>
        <w:tab/>
        <w:t>L= 196 m</w:t>
      </w:r>
      <w:r w:rsidRPr="00577ECE">
        <w:rPr>
          <w:rFonts w:ascii="Times New Roman" w:eastAsia="Times New Roman" w:hAnsi="Times New Roman" w:cs="Times New Roman"/>
          <w:sz w:val="24"/>
          <w:szCs w:val="24"/>
          <w:lang w:eastAsia="ar-SA"/>
        </w:rPr>
        <w:tab/>
      </w:r>
      <w:r w:rsidRPr="00577ECE">
        <w:rPr>
          <w:rFonts w:ascii="Times New Roman" w:eastAsia="Times New Roman" w:hAnsi="Times New Roman" w:cs="Times New Roman"/>
          <w:sz w:val="24"/>
          <w:szCs w:val="24"/>
          <w:lang w:eastAsia="ar-SA"/>
        </w:rPr>
        <w:tab/>
        <w:t>lpc = 3.00 m</w:t>
      </w:r>
      <w:r w:rsidRPr="00577ECE">
        <w:rPr>
          <w:rFonts w:ascii="Times New Roman" w:eastAsia="Times New Roman" w:hAnsi="Times New Roman" w:cs="Times New Roman"/>
          <w:sz w:val="24"/>
          <w:szCs w:val="24"/>
          <w:lang w:eastAsia="ar-SA"/>
        </w:rPr>
        <w:tab/>
      </w:r>
      <w:r w:rsidRPr="00577ECE">
        <w:rPr>
          <w:rFonts w:ascii="Times New Roman" w:eastAsia="Times New Roman" w:hAnsi="Times New Roman" w:cs="Times New Roman"/>
          <w:sz w:val="24"/>
          <w:szCs w:val="24"/>
          <w:lang w:eastAsia="ar-SA"/>
        </w:rPr>
        <w:tab/>
        <w:t>S= 588  mp</w:t>
      </w:r>
    </w:p>
    <w:p w:rsidR="00577ECE" w:rsidRPr="00577ECE" w:rsidRDefault="00577ECE" w:rsidP="00577ECE">
      <w:pPr>
        <w:suppressAutoHyphens/>
        <w:spacing w:after="0" w:line="240" w:lineRule="auto"/>
        <w:ind w:firstLine="720"/>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sz w:val="24"/>
          <w:szCs w:val="24"/>
          <w:lang w:eastAsia="ar-SA"/>
        </w:rPr>
        <w:t>- Str. Pe Vale Baboi</w:t>
      </w:r>
      <w:r w:rsidRPr="00577ECE">
        <w:rPr>
          <w:rFonts w:ascii="Times New Roman" w:eastAsia="Times New Roman" w:hAnsi="Times New Roman" w:cs="Times New Roman"/>
          <w:sz w:val="24"/>
          <w:szCs w:val="24"/>
          <w:lang w:eastAsia="ar-SA"/>
        </w:rPr>
        <w:tab/>
      </w:r>
      <w:r w:rsidRPr="00577ECE">
        <w:rPr>
          <w:rFonts w:ascii="Times New Roman" w:eastAsia="Times New Roman" w:hAnsi="Times New Roman" w:cs="Times New Roman"/>
          <w:sz w:val="24"/>
          <w:szCs w:val="24"/>
          <w:lang w:eastAsia="ar-SA"/>
        </w:rPr>
        <w:tab/>
        <w:t>L= 249 m</w:t>
      </w:r>
      <w:r w:rsidRPr="00577ECE">
        <w:rPr>
          <w:rFonts w:ascii="Times New Roman" w:eastAsia="Times New Roman" w:hAnsi="Times New Roman" w:cs="Times New Roman"/>
          <w:sz w:val="24"/>
          <w:szCs w:val="24"/>
          <w:lang w:eastAsia="ar-SA"/>
        </w:rPr>
        <w:tab/>
      </w:r>
      <w:r w:rsidRPr="00577ECE">
        <w:rPr>
          <w:rFonts w:ascii="Times New Roman" w:eastAsia="Times New Roman" w:hAnsi="Times New Roman" w:cs="Times New Roman"/>
          <w:sz w:val="24"/>
          <w:szCs w:val="24"/>
          <w:lang w:eastAsia="ar-SA"/>
        </w:rPr>
        <w:tab/>
        <w:t>lpc = 3.00 m</w:t>
      </w:r>
      <w:r w:rsidRPr="00577ECE">
        <w:rPr>
          <w:rFonts w:ascii="Times New Roman" w:eastAsia="Times New Roman" w:hAnsi="Times New Roman" w:cs="Times New Roman"/>
          <w:sz w:val="24"/>
          <w:szCs w:val="24"/>
          <w:lang w:eastAsia="ar-SA"/>
        </w:rPr>
        <w:tab/>
      </w:r>
      <w:r w:rsidRPr="00577ECE">
        <w:rPr>
          <w:rFonts w:ascii="Times New Roman" w:eastAsia="Times New Roman" w:hAnsi="Times New Roman" w:cs="Times New Roman"/>
          <w:sz w:val="24"/>
          <w:szCs w:val="24"/>
          <w:lang w:eastAsia="ar-SA"/>
        </w:rPr>
        <w:tab/>
        <w:t>S= 747  mp</w:t>
      </w:r>
    </w:p>
    <w:p w:rsidR="00577ECE" w:rsidRPr="00577ECE" w:rsidRDefault="00577ECE" w:rsidP="00577ECE">
      <w:pPr>
        <w:suppressAutoHyphens/>
        <w:spacing w:after="0" w:line="240" w:lineRule="auto"/>
        <w:ind w:firstLine="720"/>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sz w:val="24"/>
          <w:szCs w:val="24"/>
          <w:lang w:eastAsia="ar-SA"/>
        </w:rPr>
        <w:t xml:space="preserve">- Str. Gradinitei </w:t>
      </w:r>
      <w:r w:rsidRPr="00577ECE">
        <w:rPr>
          <w:rFonts w:ascii="Times New Roman" w:eastAsia="Times New Roman" w:hAnsi="Times New Roman" w:cs="Times New Roman"/>
          <w:sz w:val="24"/>
          <w:szCs w:val="24"/>
          <w:lang w:eastAsia="ar-SA"/>
        </w:rPr>
        <w:tab/>
      </w:r>
      <w:r w:rsidRPr="00577ECE">
        <w:rPr>
          <w:rFonts w:ascii="Times New Roman" w:eastAsia="Times New Roman" w:hAnsi="Times New Roman" w:cs="Times New Roman"/>
          <w:sz w:val="24"/>
          <w:szCs w:val="24"/>
          <w:lang w:eastAsia="ar-SA"/>
        </w:rPr>
        <w:tab/>
        <w:t>L= 64 m</w:t>
      </w:r>
      <w:r w:rsidRPr="00577ECE">
        <w:rPr>
          <w:rFonts w:ascii="Times New Roman" w:eastAsia="Times New Roman" w:hAnsi="Times New Roman" w:cs="Times New Roman"/>
          <w:sz w:val="24"/>
          <w:szCs w:val="24"/>
          <w:lang w:eastAsia="ar-SA"/>
        </w:rPr>
        <w:tab/>
      </w:r>
      <w:r w:rsidRPr="00577ECE">
        <w:rPr>
          <w:rFonts w:ascii="Times New Roman" w:eastAsia="Times New Roman" w:hAnsi="Times New Roman" w:cs="Times New Roman"/>
          <w:sz w:val="24"/>
          <w:szCs w:val="24"/>
          <w:lang w:eastAsia="ar-SA"/>
        </w:rPr>
        <w:tab/>
        <w:t>lpc = 3.00 m</w:t>
      </w:r>
      <w:r w:rsidRPr="00577ECE">
        <w:rPr>
          <w:rFonts w:ascii="Times New Roman" w:eastAsia="Times New Roman" w:hAnsi="Times New Roman" w:cs="Times New Roman"/>
          <w:sz w:val="24"/>
          <w:szCs w:val="24"/>
          <w:lang w:eastAsia="ar-SA"/>
        </w:rPr>
        <w:tab/>
      </w:r>
      <w:r w:rsidRPr="00577ECE">
        <w:rPr>
          <w:rFonts w:ascii="Times New Roman" w:eastAsia="Times New Roman" w:hAnsi="Times New Roman" w:cs="Times New Roman"/>
          <w:sz w:val="24"/>
          <w:szCs w:val="24"/>
          <w:lang w:eastAsia="ar-SA"/>
        </w:rPr>
        <w:tab/>
        <w:t>S= 192  mp</w:t>
      </w:r>
    </w:p>
    <w:p w:rsidR="00577ECE" w:rsidRPr="00577ECE" w:rsidRDefault="00577ECE" w:rsidP="00577ECE">
      <w:pPr>
        <w:suppressAutoHyphens/>
        <w:spacing w:after="0" w:line="240" w:lineRule="auto"/>
        <w:ind w:firstLine="720"/>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sz w:val="24"/>
          <w:szCs w:val="24"/>
          <w:lang w:eastAsia="ar-SA"/>
        </w:rPr>
        <w:t>- Str. Silvian Patraulea Duica</w:t>
      </w:r>
      <w:r w:rsidRPr="00577ECE">
        <w:rPr>
          <w:rFonts w:ascii="Times New Roman" w:eastAsia="Times New Roman" w:hAnsi="Times New Roman" w:cs="Times New Roman"/>
          <w:sz w:val="24"/>
          <w:szCs w:val="24"/>
          <w:lang w:eastAsia="ar-SA"/>
        </w:rPr>
        <w:tab/>
        <w:t>L= 137 m</w:t>
      </w:r>
      <w:r w:rsidRPr="00577ECE">
        <w:rPr>
          <w:rFonts w:ascii="Times New Roman" w:eastAsia="Times New Roman" w:hAnsi="Times New Roman" w:cs="Times New Roman"/>
          <w:sz w:val="24"/>
          <w:szCs w:val="24"/>
          <w:lang w:eastAsia="ar-SA"/>
        </w:rPr>
        <w:tab/>
      </w:r>
      <w:r w:rsidRPr="00577ECE">
        <w:rPr>
          <w:rFonts w:ascii="Times New Roman" w:eastAsia="Times New Roman" w:hAnsi="Times New Roman" w:cs="Times New Roman"/>
          <w:sz w:val="24"/>
          <w:szCs w:val="24"/>
          <w:lang w:eastAsia="ar-SA"/>
        </w:rPr>
        <w:tab/>
        <w:t>lpc = 4.00 m</w:t>
      </w:r>
      <w:r w:rsidRPr="00577ECE">
        <w:rPr>
          <w:rFonts w:ascii="Times New Roman" w:eastAsia="Times New Roman" w:hAnsi="Times New Roman" w:cs="Times New Roman"/>
          <w:sz w:val="24"/>
          <w:szCs w:val="24"/>
          <w:lang w:eastAsia="ar-SA"/>
        </w:rPr>
        <w:tab/>
      </w:r>
      <w:r w:rsidRPr="00577ECE">
        <w:rPr>
          <w:rFonts w:ascii="Times New Roman" w:eastAsia="Times New Roman" w:hAnsi="Times New Roman" w:cs="Times New Roman"/>
          <w:sz w:val="24"/>
          <w:szCs w:val="24"/>
          <w:lang w:eastAsia="ar-SA"/>
        </w:rPr>
        <w:tab/>
        <w:t>S= 548  mp</w:t>
      </w:r>
    </w:p>
    <w:p w:rsidR="00577ECE" w:rsidRPr="00577ECE" w:rsidRDefault="00577ECE" w:rsidP="00577ECE">
      <w:pPr>
        <w:suppressAutoHyphens/>
        <w:spacing w:after="0" w:line="240" w:lineRule="auto"/>
        <w:ind w:firstLine="720"/>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sz w:val="24"/>
          <w:szCs w:val="24"/>
          <w:lang w:eastAsia="ar-SA"/>
        </w:rPr>
        <w:t>- Str. Dinescu</w:t>
      </w:r>
      <w:r w:rsidRPr="00577ECE">
        <w:rPr>
          <w:rFonts w:ascii="Times New Roman" w:eastAsia="Times New Roman" w:hAnsi="Times New Roman" w:cs="Times New Roman"/>
          <w:sz w:val="24"/>
          <w:szCs w:val="24"/>
          <w:lang w:eastAsia="ar-SA"/>
        </w:rPr>
        <w:tab/>
        <w:t xml:space="preserve"> </w:t>
      </w:r>
      <w:r w:rsidRPr="00577ECE">
        <w:rPr>
          <w:rFonts w:ascii="Times New Roman" w:eastAsia="Times New Roman" w:hAnsi="Times New Roman" w:cs="Times New Roman"/>
          <w:sz w:val="24"/>
          <w:szCs w:val="24"/>
          <w:lang w:eastAsia="ar-SA"/>
        </w:rPr>
        <w:tab/>
      </w:r>
      <w:r w:rsidRPr="00577ECE">
        <w:rPr>
          <w:rFonts w:ascii="Times New Roman" w:eastAsia="Times New Roman" w:hAnsi="Times New Roman" w:cs="Times New Roman"/>
          <w:sz w:val="24"/>
          <w:szCs w:val="24"/>
          <w:lang w:eastAsia="ar-SA"/>
        </w:rPr>
        <w:tab/>
        <w:t>L= 96 m</w:t>
      </w:r>
      <w:r w:rsidRPr="00577ECE">
        <w:rPr>
          <w:rFonts w:ascii="Times New Roman" w:eastAsia="Times New Roman" w:hAnsi="Times New Roman" w:cs="Times New Roman"/>
          <w:sz w:val="24"/>
          <w:szCs w:val="24"/>
          <w:lang w:eastAsia="ar-SA"/>
        </w:rPr>
        <w:tab/>
      </w:r>
      <w:r w:rsidRPr="00577ECE">
        <w:rPr>
          <w:rFonts w:ascii="Times New Roman" w:eastAsia="Times New Roman" w:hAnsi="Times New Roman" w:cs="Times New Roman"/>
          <w:sz w:val="24"/>
          <w:szCs w:val="24"/>
          <w:lang w:eastAsia="ar-SA"/>
        </w:rPr>
        <w:tab/>
        <w:t>lpc = 4.00 m</w:t>
      </w:r>
      <w:r w:rsidRPr="00577ECE">
        <w:rPr>
          <w:rFonts w:ascii="Times New Roman" w:eastAsia="Times New Roman" w:hAnsi="Times New Roman" w:cs="Times New Roman"/>
          <w:sz w:val="24"/>
          <w:szCs w:val="24"/>
          <w:lang w:eastAsia="ar-SA"/>
        </w:rPr>
        <w:tab/>
      </w:r>
      <w:r w:rsidRPr="00577ECE">
        <w:rPr>
          <w:rFonts w:ascii="Times New Roman" w:eastAsia="Times New Roman" w:hAnsi="Times New Roman" w:cs="Times New Roman"/>
          <w:sz w:val="24"/>
          <w:szCs w:val="24"/>
          <w:lang w:eastAsia="ar-SA"/>
        </w:rPr>
        <w:tab/>
        <w:t>S= 384  mp</w:t>
      </w:r>
    </w:p>
    <w:p w:rsidR="00577ECE" w:rsidRPr="00577ECE" w:rsidRDefault="00577ECE" w:rsidP="00577ECE">
      <w:pPr>
        <w:suppressAutoHyphens/>
        <w:spacing w:after="0" w:line="240" w:lineRule="auto"/>
        <w:ind w:firstLine="720"/>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sz w:val="24"/>
          <w:szCs w:val="24"/>
          <w:lang w:eastAsia="ar-SA"/>
        </w:rPr>
        <w:t xml:space="preserve">- Str. Paul iordanescu </w:t>
      </w:r>
      <w:r w:rsidRPr="00577ECE">
        <w:rPr>
          <w:rFonts w:ascii="Times New Roman" w:eastAsia="Times New Roman" w:hAnsi="Times New Roman" w:cs="Times New Roman"/>
          <w:sz w:val="24"/>
          <w:szCs w:val="24"/>
          <w:lang w:eastAsia="ar-SA"/>
        </w:rPr>
        <w:tab/>
        <w:t>L= 120 m</w:t>
      </w:r>
      <w:r w:rsidRPr="00577ECE">
        <w:rPr>
          <w:rFonts w:ascii="Times New Roman" w:eastAsia="Times New Roman" w:hAnsi="Times New Roman" w:cs="Times New Roman"/>
          <w:sz w:val="24"/>
          <w:szCs w:val="24"/>
          <w:lang w:eastAsia="ar-SA"/>
        </w:rPr>
        <w:tab/>
      </w:r>
      <w:r w:rsidRPr="00577ECE">
        <w:rPr>
          <w:rFonts w:ascii="Times New Roman" w:eastAsia="Times New Roman" w:hAnsi="Times New Roman" w:cs="Times New Roman"/>
          <w:sz w:val="24"/>
          <w:szCs w:val="24"/>
          <w:lang w:eastAsia="ar-SA"/>
        </w:rPr>
        <w:tab/>
        <w:t>lpc = 3.00 m</w:t>
      </w:r>
      <w:r w:rsidRPr="00577ECE">
        <w:rPr>
          <w:rFonts w:ascii="Times New Roman" w:eastAsia="Times New Roman" w:hAnsi="Times New Roman" w:cs="Times New Roman"/>
          <w:sz w:val="24"/>
          <w:szCs w:val="24"/>
          <w:lang w:eastAsia="ar-SA"/>
        </w:rPr>
        <w:tab/>
      </w:r>
      <w:r w:rsidRPr="00577ECE">
        <w:rPr>
          <w:rFonts w:ascii="Times New Roman" w:eastAsia="Times New Roman" w:hAnsi="Times New Roman" w:cs="Times New Roman"/>
          <w:sz w:val="24"/>
          <w:szCs w:val="24"/>
          <w:lang w:eastAsia="ar-SA"/>
        </w:rPr>
        <w:tab/>
        <w:t>S= 360  mp</w:t>
      </w:r>
    </w:p>
    <w:p w:rsidR="00577ECE" w:rsidRPr="00577ECE" w:rsidRDefault="00577ECE" w:rsidP="00577ECE">
      <w:pPr>
        <w:suppressAutoHyphens/>
        <w:spacing w:after="0" w:line="240" w:lineRule="auto"/>
        <w:ind w:firstLine="720"/>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sz w:val="24"/>
          <w:szCs w:val="24"/>
          <w:lang w:eastAsia="ar-SA"/>
        </w:rPr>
        <w:tab/>
      </w:r>
    </w:p>
    <w:p w:rsidR="00577ECE" w:rsidRPr="00577ECE" w:rsidRDefault="00577ECE" w:rsidP="00577ECE">
      <w:pPr>
        <w:suppressAutoHyphens/>
        <w:spacing w:after="0" w:line="240" w:lineRule="auto"/>
        <w:ind w:firstLine="720"/>
        <w:jc w:val="both"/>
        <w:rPr>
          <w:rFonts w:ascii="Times New Roman" w:eastAsia="Times New Roman" w:hAnsi="Times New Roman" w:cs="Times New Roman"/>
          <w:b/>
          <w:sz w:val="24"/>
          <w:szCs w:val="24"/>
          <w:lang w:eastAsia="ar-SA"/>
        </w:rPr>
      </w:pPr>
      <w:r w:rsidRPr="00577ECE">
        <w:rPr>
          <w:rFonts w:ascii="Times New Roman" w:eastAsia="Times New Roman" w:hAnsi="Times New Roman" w:cs="Times New Roman"/>
          <w:sz w:val="24"/>
          <w:szCs w:val="24"/>
          <w:lang w:eastAsia="ar-SA"/>
        </w:rPr>
        <w:tab/>
        <w:t>TOTAL:</w:t>
      </w:r>
      <w:r w:rsidRPr="00577ECE">
        <w:rPr>
          <w:rFonts w:ascii="Times New Roman" w:eastAsia="Times New Roman" w:hAnsi="Times New Roman" w:cs="Times New Roman"/>
          <w:sz w:val="24"/>
          <w:szCs w:val="24"/>
          <w:lang w:eastAsia="ar-SA"/>
        </w:rPr>
        <w:tab/>
      </w:r>
      <w:r w:rsidRPr="00577ECE">
        <w:rPr>
          <w:rFonts w:ascii="Times New Roman" w:eastAsia="Times New Roman" w:hAnsi="Times New Roman" w:cs="Times New Roman"/>
          <w:sz w:val="24"/>
          <w:szCs w:val="24"/>
          <w:lang w:eastAsia="ar-SA"/>
        </w:rPr>
        <w:tab/>
      </w:r>
      <w:r w:rsidRPr="00577ECE">
        <w:rPr>
          <w:rFonts w:ascii="Times New Roman" w:eastAsia="Times New Roman" w:hAnsi="Times New Roman" w:cs="Times New Roman"/>
          <w:b/>
          <w:sz w:val="24"/>
          <w:szCs w:val="24"/>
          <w:lang w:eastAsia="ar-SA"/>
        </w:rPr>
        <w:t xml:space="preserve">L= 1168 m </w:t>
      </w:r>
      <w:r w:rsidRPr="00577ECE">
        <w:rPr>
          <w:rFonts w:ascii="Times New Roman" w:eastAsia="Times New Roman" w:hAnsi="Times New Roman" w:cs="Times New Roman"/>
          <w:b/>
          <w:sz w:val="24"/>
          <w:szCs w:val="24"/>
          <w:lang w:eastAsia="ar-SA"/>
        </w:rPr>
        <w:tab/>
      </w:r>
      <w:r w:rsidRPr="00577ECE">
        <w:rPr>
          <w:rFonts w:ascii="Times New Roman" w:eastAsia="Times New Roman" w:hAnsi="Times New Roman" w:cs="Times New Roman"/>
          <w:sz w:val="24"/>
          <w:szCs w:val="24"/>
          <w:lang w:eastAsia="ar-SA"/>
        </w:rPr>
        <w:tab/>
      </w:r>
      <w:r w:rsidRPr="00577ECE">
        <w:rPr>
          <w:rFonts w:ascii="Times New Roman" w:eastAsia="Times New Roman" w:hAnsi="Times New Roman" w:cs="Times New Roman"/>
          <w:sz w:val="24"/>
          <w:szCs w:val="24"/>
          <w:lang w:eastAsia="ar-SA"/>
        </w:rPr>
        <w:tab/>
      </w:r>
      <w:r w:rsidRPr="00577ECE">
        <w:rPr>
          <w:rFonts w:ascii="Times New Roman" w:eastAsia="Times New Roman" w:hAnsi="Times New Roman" w:cs="Times New Roman"/>
          <w:sz w:val="24"/>
          <w:szCs w:val="24"/>
          <w:lang w:eastAsia="ar-SA"/>
        </w:rPr>
        <w:tab/>
      </w:r>
      <w:r w:rsidRPr="00577ECE">
        <w:rPr>
          <w:rFonts w:ascii="Times New Roman" w:eastAsia="Times New Roman" w:hAnsi="Times New Roman" w:cs="Times New Roman"/>
          <w:sz w:val="24"/>
          <w:szCs w:val="24"/>
          <w:lang w:eastAsia="ar-SA"/>
        </w:rPr>
        <w:tab/>
      </w:r>
      <w:r w:rsidRPr="00577ECE">
        <w:rPr>
          <w:rFonts w:ascii="Times New Roman" w:eastAsia="Times New Roman" w:hAnsi="Times New Roman" w:cs="Times New Roman"/>
          <w:b/>
          <w:sz w:val="24"/>
          <w:szCs w:val="24"/>
          <w:lang w:eastAsia="ar-SA"/>
        </w:rPr>
        <w:t>S= 3737 mp</w:t>
      </w:r>
    </w:p>
    <w:p w:rsidR="00577ECE" w:rsidRPr="00577ECE" w:rsidRDefault="00577ECE" w:rsidP="00577ECE">
      <w:pPr>
        <w:suppressAutoHyphens/>
        <w:spacing w:after="0" w:line="240" w:lineRule="auto"/>
        <w:ind w:firstLine="567"/>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sz w:val="24"/>
          <w:szCs w:val="24"/>
          <w:lang w:eastAsia="ar-SA"/>
        </w:rPr>
        <w:t>In comuna Buciumeni, sat Dealu Mare se vor moderniza 1168 ml de strazi cu o suprafata a partii carosabile de 3737 mp, avand latimea partii carosabile de 3.00 m si 4.00 m.</w:t>
      </w:r>
    </w:p>
    <w:p w:rsidR="00577ECE" w:rsidRPr="00577ECE" w:rsidRDefault="00577ECE" w:rsidP="00577ECE">
      <w:pPr>
        <w:suppressAutoHyphens/>
        <w:spacing w:after="0" w:line="240" w:lineRule="auto"/>
        <w:ind w:firstLine="567"/>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sz w:val="24"/>
          <w:szCs w:val="24"/>
          <w:lang w:eastAsia="ar-SA"/>
        </w:rPr>
        <w:lastRenderedPageBreak/>
        <w:tab/>
      </w:r>
      <w:r w:rsidRPr="00577ECE">
        <w:rPr>
          <w:rFonts w:ascii="Times New Roman" w:eastAsia="Times New Roman" w:hAnsi="Times New Roman" w:cs="Times New Roman"/>
          <w:b/>
          <w:sz w:val="24"/>
          <w:szCs w:val="24"/>
          <w:lang w:eastAsia="ar-SA"/>
        </w:rPr>
        <w:t>In plan</w:t>
      </w:r>
      <w:r w:rsidRPr="00577ECE">
        <w:rPr>
          <w:rFonts w:ascii="Times New Roman" w:eastAsia="Times New Roman" w:hAnsi="Times New Roman" w:cs="Times New Roman"/>
          <w:sz w:val="24"/>
          <w:szCs w:val="24"/>
          <w:lang w:eastAsia="ar-SA"/>
        </w:rPr>
        <w:t xml:space="preserve">, lucrarile de modernizare ale strazilor urmaresc in general elementele geometrice existente, exceptie fac portiunile din  traseu unde se propun corectii locale ale curbelor. </w:t>
      </w:r>
    </w:p>
    <w:p w:rsidR="00577ECE" w:rsidRPr="00577ECE" w:rsidRDefault="00577ECE" w:rsidP="00577ECE">
      <w:pPr>
        <w:suppressAutoHyphens/>
        <w:spacing w:after="0" w:line="240" w:lineRule="auto"/>
        <w:ind w:firstLine="720"/>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sz w:val="24"/>
          <w:szCs w:val="24"/>
          <w:lang w:eastAsia="ar-SA"/>
        </w:rPr>
        <w:t>Strazile, care fac parte din obiectul prezentului proiect tehnic au: latimea platformei 3.50-4.50 m, parte carosabila de 3.00 m si 4.00 si doua acostamente de 0.25 m fiecare sau un acostament de 0.25 m pe una din laturile partii carosabile si sant de beton armat cu capace carosabile pe cealalta latura.</w:t>
      </w:r>
    </w:p>
    <w:p w:rsidR="00577ECE" w:rsidRPr="00577ECE" w:rsidRDefault="00577ECE" w:rsidP="00577ECE">
      <w:pPr>
        <w:suppressAutoHyphens/>
        <w:spacing w:after="0" w:line="240" w:lineRule="auto"/>
        <w:ind w:firstLine="567"/>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b/>
          <w:sz w:val="24"/>
          <w:szCs w:val="24"/>
          <w:lang w:eastAsia="ar-SA"/>
        </w:rPr>
        <w:t>In profil longitudinal</w:t>
      </w:r>
      <w:r w:rsidRPr="00577ECE">
        <w:rPr>
          <w:rFonts w:ascii="Times New Roman" w:eastAsia="Times New Roman" w:hAnsi="Times New Roman" w:cs="Times New Roman"/>
          <w:sz w:val="24"/>
          <w:szCs w:val="24"/>
          <w:lang w:eastAsia="ar-SA"/>
        </w:rPr>
        <w:t xml:space="preserve"> s-a urmarit linia terenului existent tinandu-se seama de grosimea medie a sistemului rutier, iar cotele impuse ale marginii DN71 modernizat, au condus la un volum de sapaturi. Pantele in profil longitudinal sunt cuprinse intre 18.61% si 0.00%, urmarindu-se in general a se pastra franturile liniei rosii existente avand in vedere faptul ca strazile sunt amplasate in localitate.  Pantele mari sunt lungimi mici.    </w:t>
      </w:r>
    </w:p>
    <w:p w:rsidR="00577ECE" w:rsidRPr="00577ECE" w:rsidRDefault="00577ECE" w:rsidP="00577ECE">
      <w:pPr>
        <w:suppressAutoHyphens/>
        <w:spacing w:after="0" w:line="240" w:lineRule="auto"/>
        <w:ind w:firstLine="567"/>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b/>
          <w:sz w:val="24"/>
          <w:szCs w:val="24"/>
          <w:lang w:eastAsia="ar-SA"/>
        </w:rPr>
        <w:t xml:space="preserve">In profil transversal </w:t>
      </w:r>
      <w:r w:rsidRPr="00577ECE">
        <w:rPr>
          <w:rFonts w:ascii="Times New Roman" w:eastAsia="Times New Roman" w:hAnsi="Times New Roman" w:cs="Times New Roman"/>
          <w:sz w:val="24"/>
          <w:szCs w:val="24"/>
          <w:lang w:eastAsia="ar-SA"/>
        </w:rPr>
        <w:t xml:space="preserve">s-a adoptat: </w:t>
      </w:r>
    </w:p>
    <w:p w:rsidR="00577ECE" w:rsidRPr="00577ECE" w:rsidRDefault="00577ECE" w:rsidP="00577ECE">
      <w:pPr>
        <w:suppressAutoHyphens/>
        <w:spacing w:after="0" w:line="240" w:lineRule="auto"/>
        <w:ind w:firstLine="567"/>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sz w:val="24"/>
          <w:szCs w:val="24"/>
          <w:lang w:eastAsia="ar-SA"/>
        </w:rPr>
        <w:t>- partea carosabila cu o banda de circulatie de 3.00 m latime, acostament de 0.25 m pe una din laturile partii carosabile si sant de beton armat cu capace carosabile in interiorul partii carosabile, pe cealalta latura a acesteia; profil transversal cu panta unica de 2.5% pentru partea carosabila, acostament consolidat pe partea stanga cu acelasi sistem rutier ca si strada adiacenta, sant din beton armat cu capace carosabile pe partea dreapta si rigola trunghiulara din beton. Acest tip de profil se aplica pe: str. Dealu Mare Camp Km 0+000-0+026 si str. Arsene Eana Grecu Km 0+000-0+036 (profil transversal tip I);</w:t>
      </w:r>
    </w:p>
    <w:p w:rsidR="00577ECE" w:rsidRPr="00577ECE" w:rsidRDefault="00577ECE" w:rsidP="00577ECE">
      <w:pPr>
        <w:suppressAutoHyphens/>
        <w:spacing w:after="0" w:line="240" w:lineRule="auto"/>
        <w:ind w:firstLine="567"/>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sz w:val="24"/>
          <w:szCs w:val="24"/>
          <w:lang w:eastAsia="ar-SA"/>
        </w:rPr>
        <w:t>- partea carosabila cu o banda de circulatie de 3.00 m latime, acostamente de 0.25 m pe fiecare din laturile partii carosabile, consolidate cu acelasi sistem rutier ca si strada adiacenta; profil transversal cu panta unica de 2.5% pentru partea carosabila si acostamente, rigola triunghiulara din beton. Acest tip de profil se aplica pe: str. Dealu Mare Camp Km 0+026-0+306, str. Arsene Eana Grecu Km 0+036-0+196, str. Pe Vale Baboi, str. Gradienitei si str. Paul Iordanescu (profil transversal tip II);</w:t>
      </w:r>
    </w:p>
    <w:p w:rsidR="00577ECE" w:rsidRPr="00577ECE" w:rsidRDefault="00577ECE" w:rsidP="00577ECE">
      <w:pPr>
        <w:suppressAutoHyphens/>
        <w:spacing w:after="0" w:line="240" w:lineRule="auto"/>
        <w:ind w:firstLine="567"/>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sz w:val="24"/>
          <w:szCs w:val="24"/>
          <w:lang w:eastAsia="ar-SA"/>
        </w:rPr>
        <w:t>- partea carosabila cu o banda de circulatie de 4.00 m latime, acostament de 0.25 m pe una din laturile partii carosabile si sant de beton armat cu capace carosabile in interiorul partii carosabile, pe cealalta latura a acesteia; profil transversal cu panta unica de 2.5% pentru partea carosabila, acostament consolidat pe partea stanga cu acelasi sistem rutier ca si strada adiacenta, sant din beton armat cu capace carosabile pe partea dreapta si rigola tr</w:t>
      </w:r>
      <w:r>
        <w:rPr>
          <w:rFonts w:ascii="Times New Roman" w:eastAsia="Times New Roman" w:hAnsi="Times New Roman" w:cs="Times New Roman"/>
          <w:sz w:val="24"/>
          <w:szCs w:val="24"/>
          <w:lang w:eastAsia="ar-SA"/>
        </w:rPr>
        <w:t>i</w:t>
      </w:r>
      <w:r w:rsidRPr="00577ECE">
        <w:rPr>
          <w:rFonts w:ascii="Times New Roman" w:eastAsia="Times New Roman" w:hAnsi="Times New Roman" w:cs="Times New Roman"/>
          <w:sz w:val="24"/>
          <w:szCs w:val="24"/>
          <w:lang w:eastAsia="ar-SA"/>
        </w:rPr>
        <w:t>unghiulara din beton. Acest tip de profil se aplica pe: str. Silvian Patraulea Dinca Km 0+026-0+077 si str. Dinescu Km 0+161-0+233 (profil transversal tip III);</w:t>
      </w:r>
    </w:p>
    <w:p w:rsidR="00577ECE" w:rsidRPr="00577ECE" w:rsidRDefault="00577ECE" w:rsidP="00577ECE">
      <w:pPr>
        <w:suppressAutoHyphens/>
        <w:spacing w:after="0" w:line="240" w:lineRule="auto"/>
        <w:ind w:firstLine="567"/>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sz w:val="24"/>
          <w:szCs w:val="24"/>
          <w:lang w:eastAsia="ar-SA"/>
        </w:rPr>
        <w:t>- partea carosabila cu o banda de circulatie de 4.00 m latime, acostamente de 0.25 m pe fiecare din laturile partii carosabile, consolidate cu acelasi sistem rutier ca si strada adiacenta; profil transversal cu panta unica de 2.5% pentru partea carosabila si acostamente, rigola triunghiulara din beton. Acest tip de profil se aplica pe: str. Silvian Patraulea Dinca Km 0+092-0+137 si str. Dinescu Km 0+137-0+161 (profil transversal tip IV);</w:t>
      </w:r>
    </w:p>
    <w:p w:rsidR="00577ECE" w:rsidRPr="00577ECE" w:rsidRDefault="00577ECE" w:rsidP="00577ECE">
      <w:pPr>
        <w:suppressAutoHyphens/>
        <w:spacing w:after="0" w:line="240" w:lineRule="auto"/>
        <w:ind w:firstLine="567"/>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sz w:val="24"/>
          <w:szCs w:val="24"/>
          <w:lang w:eastAsia="ar-SA"/>
        </w:rPr>
        <w:t>- partea carosabila cu o banda de circulatie de 4.00 m latime, acostamente de 0.25 m pe fiecare din laturile partii carosabile, consolidate cu acelasi sistem rutier ca si strada adiacenta; profil transversal cu panta unica de 2.5% pentru partea carosabila si acostamente. Acest tip de profil se aplica pe: str. Silvian Patraulea Dinca Km 0+000-0+026 si Km 0+077-0+092 (profil transversal tip V);</w:t>
      </w:r>
    </w:p>
    <w:p w:rsidR="00577ECE" w:rsidRPr="00577ECE" w:rsidRDefault="00577ECE" w:rsidP="00577ECE">
      <w:pPr>
        <w:suppressAutoHyphens/>
        <w:spacing w:after="0" w:line="240" w:lineRule="auto"/>
        <w:ind w:firstLine="567"/>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sz w:val="24"/>
          <w:szCs w:val="24"/>
          <w:lang w:eastAsia="ar-SA"/>
        </w:rPr>
        <w:t>Latimea partii crosabile in profil transversal a fost impusa de situatia existenta a strazilor, tinandu-se cont si de recomandarile din Raportul de Expertiza Tehnica atasat documentatiei de avizare a lucrarilor de interventii.</w:t>
      </w:r>
    </w:p>
    <w:p w:rsidR="00577ECE" w:rsidRPr="00577ECE" w:rsidRDefault="00577ECE" w:rsidP="00577ECE">
      <w:pPr>
        <w:suppressAutoHyphens/>
        <w:spacing w:after="0" w:line="240" w:lineRule="auto"/>
        <w:ind w:firstLine="567"/>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b/>
          <w:sz w:val="24"/>
          <w:szCs w:val="24"/>
          <w:lang w:eastAsia="ar-SA"/>
        </w:rPr>
        <w:t>Structura rutiera proiectata</w:t>
      </w:r>
      <w:r w:rsidRPr="00577ECE">
        <w:rPr>
          <w:rFonts w:ascii="Times New Roman" w:eastAsia="Times New Roman" w:hAnsi="Times New Roman" w:cs="Times New Roman"/>
          <w:sz w:val="24"/>
          <w:szCs w:val="24"/>
          <w:lang w:eastAsia="ar-SA"/>
        </w:rPr>
        <w:t xml:space="preserve"> consta în: </w:t>
      </w:r>
    </w:p>
    <w:p w:rsidR="00577ECE" w:rsidRPr="00577ECE" w:rsidRDefault="00577ECE" w:rsidP="00577ECE">
      <w:pPr>
        <w:suppressAutoHyphens/>
        <w:spacing w:after="0" w:line="240" w:lineRule="auto"/>
        <w:ind w:firstLine="567"/>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sz w:val="24"/>
          <w:szCs w:val="24"/>
          <w:lang w:eastAsia="ar-SA"/>
        </w:rPr>
        <w:t xml:space="preserve">- indepartarea sistemului rutier existent, virusat cu pamant pe o adancime medie de 50 cm, asternerea unui strat filtrant de nisip in grosime de 7 cm, asternerea unui strat de fundatie de 30 cm balast amestec optimal, asternerea unui strat de baza din piatra sparta fara impanare si  fara innoroire in groasime de 25 cm, asternerea unui strat de legatura din BADPC20 in grosime de 6 cm si a unui strat de uzura de 4 cm BAPC16. Acostamentele se vor realiza cu aceeasi structura rutierea ca si strada pe care o incadreaza. Rigolele triunghiulare se vor executa din beton C25/30 in grosime de 8 cm asezat pe un strat de nisip in grosime de 5 cm. </w:t>
      </w:r>
    </w:p>
    <w:p w:rsidR="00577ECE" w:rsidRPr="00577ECE" w:rsidRDefault="00577ECE" w:rsidP="00577ECE">
      <w:pPr>
        <w:suppressAutoHyphens/>
        <w:spacing w:after="0" w:line="240" w:lineRule="auto"/>
        <w:ind w:firstLine="720"/>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b/>
          <w:sz w:val="24"/>
          <w:szCs w:val="24"/>
          <w:lang w:eastAsia="ar-SA"/>
        </w:rPr>
        <w:lastRenderedPageBreak/>
        <w:t>Pentru colectarea apelor</w:t>
      </w:r>
      <w:r w:rsidRPr="00577ECE">
        <w:rPr>
          <w:rFonts w:ascii="Times New Roman" w:eastAsia="Times New Roman" w:hAnsi="Times New Roman" w:cs="Times New Roman"/>
          <w:sz w:val="24"/>
          <w:szCs w:val="24"/>
          <w:lang w:eastAsia="ar-SA"/>
        </w:rPr>
        <w:t xml:space="preserve"> si conducerea acestora in afara platformei strazilor sunt necesare podete din sant de beton armat cu capace carosabile. Astfel, se vor executa  podete pe: </w:t>
      </w:r>
    </w:p>
    <w:p w:rsidR="00577ECE" w:rsidRPr="00577ECE" w:rsidRDefault="00577ECE" w:rsidP="00577ECE">
      <w:pPr>
        <w:suppressAutoHyphens/>
        <w:spacing w:after="0" w:line="240" w:lineRule="auto"/>
        <w:ind w:firstLine="720"/>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sz w:val="24"/>
          <w:szCs w:val="24"/>
          <w:lang w:eastAsia="ar-SA"/>
        </w:rPr>
        <w:t xml:space="preserve">- pe str. Arsene Eana Grecu la Km 0+196 se va executa subtraversarea strazii pe L=5.66 m pentru a conduce apele pluviale colectate de pe str. Pe Vale Baboi. </w:t>
      </w:r>
    </w:p>
    <w:p w:rsidR="00577ECE" w:rsidRPr="00577ECE" w:rsidRDefault="00577ECE" w:rsidP="00577ECE">
      <w:pPr>
        <w:suppressAutoHyphens/>
        <w:spacing w:after="0" w:line="240" w:lineRule="auto"/>
        <w:ind w:firstLine="720"/>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sz w:val="24"/>
          <w:szCs w:val="24"/>
          <w:lang w:eastAsia="ar-SA"/>
        </w:rPr>
        <w:t>- pe str. Silvian Patraulea Duica la Km 0+000 se vor executa 7.00 ml de podet din sant de beton armat cu capace carosabile si la Km 0+026 se vor executa 8.66 m de podet din sant de beton armat cu capace carosabile. In total pe strada Silvian Patraulea Duica se vor executa 15.66 ml podete din sant de beton armat cu capace carosabile;</w:t>
      </w:r>
    </w:p>
    <w:p w:rsidR="00577ECE" w:rsidRPr="00577ECE" w:rsidRDefault="00577ECE" w:rsidP="00577ECE">
      <w:pPr>
        <w:suppressAutoHyphens/>
        <w:spacing w:after="0" w:line="240" w:lineRule="auto"/>
        <w:ind w:firstLine="720"/>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sz w:val="24"/>
          <w:szCs w:val="24"/>
          <w:lang w:eastAsia="ar-SA"/>
        </w:rPr>
        <w:t>- pe str. Paul Iordanescu Km 0+000 se vor executa 6.66 ml de podet din sant de beton armat cu capace carosabile;</w:t>
      </w:r>
    </w:p>
    <w:p w:rsidR="00577ECE" w:rsidRPr="00577ECE" w:rsidRDefault="00577ECE" w:rsidP="00577ECE">
      <w:pPr>
        <w:suppressAutoHyphens/>
        <w:spacing w:after="0" w:line="240" w:lineRule="auto"/>
        <w:ind w:firstLine="720"/>
        <w:jc w:val="both"/>
        <w:rPr>
          <w:rFonts w:ascii="Times New Roman" w:eastAsia="Times New Roman" w:hAnsi="Times New Roman" w:cs="Times New Roman"/>
          <w:b/>
          <w:i/>
          <w:sz w:val="24"/>
          <w:szCs w:val="24"/>
          <w:lang w:eastAsia="ar-SA"/>
        </w:rPr>
      </w:pPr>
      <w:r w:rsidRPr="00577ECE">
        <w:rPr>
          <w:rFonts w:ascii="Times New Roman" w:eastAsia="Times New Roman" w:hAnsi="Times New Roman" w:cs="Times New Roman"/>
          <w:b/>
          <w:i/>
          <w:sz w:val="24"/>
          <w:szCs w:val="24"/>
          <w:lang w:eastAsia="ar-SA"/>
        </w:rPr>
        <w:t>In total se vor executa 4 podete din sant de beton armat cu capace carosabile, cu lungimea totala de 28 ml.</w:t>
      </w:r>
    </w:p>
    <w:p w:rsidR="00577ECE" w:rsidRPr="00577ECE" w:rsidRDefault="00577ECE" w:rsidP="00577ECE">
      <w:pPr>
        <w:suppressAutoHyphens/>
        <w:spacing w:after="0" w:line="240" w:lineRule="auto"/>
        <w:ind w:firstLine="720"/>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sz w:val="24"/>
          <w:szCs w:val="24"/>
          <w:lang w:eastAsia="ar-SA"/>
        </w:rPr>
        <w:t>Pentru colectarea apelor pluviale si conducerea acestora in lungul strazilor sunt necesare santuri din beton armat cu capace carosabile. Acestea se vor executa astfel:</w:t>
      </w:r>
    </w:p>
    <w:p w:rsidR="00577ECE" w:rsidRPr="00577ECE" w:rsidRDefault="00577ECE" w:rsidP="00577ECE">
      <w:pPr>
        <w:suppressAutoHyphens/>
        <w:spacing w:after="0" w:line="240" w:lineRule="auto"/>
        <w:ind w:firstLine="720"/>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sz w:val="24"/>
          <w:szCs w:val="24"/>
          <w:lang w:eastAsia="ar-SA"/>
        </w:rPr>
        <w:t xml:space="preserve">- pe str. Dealu Mare Camp Km 0+000-0+026 dr. se vor executa 26 ml de santuri de beton armat cu capace carosabile, pe partea dreapta a strazii, care vor prelua apele pluviale si le vor descarca prin podetul existent de pe DN71 Km 80+100 stg., in lungul drumului national. </w:t>
      </w:r>
    </w:p>
    <w:p w:rsidR="00577ECE" w:rsidRPr="00577ECE" w:rsidRDefault="00577ECE" w:rsidP="00577ECE">
      <w:pPr>
        <w:suppressAutoHyphens/>
        <w:spacing w:after="0" w:line="240" w:lineRule="auto"/>
        <w:ind w:firstLine="720"/>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sz w:val="24"/>
          <w:szCs w:val="24"/>
          <w:lang w:eastAsia="ar-SA"/>
        </w:rPr>
        <w:t>- pe str. Arsene Eana Grecu Km 0+000-0+036 stg. se vor executa 36 ml de santuri de beton armat cu capace carosabile, pe partea stanga a strazii, care vor prelua apele pluviale si le va descarca in DN71 Km 79+790 stg.</w:t>
      </w:r>
    </w:p>
    <w:p w:rsidR="00577ECE" w:rsidRPr="00577ECE" w:rsidRDefault="00577ECE" w:rsidP="00577ECE">
      <w:pPr>
        <w:suppressAutoHyphens/>
        <w:spacing w:after="0" w:line="240" w:lineRule="auto"/>
        <w:ind w:firstLine="720"/>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sz w:val="24"/>
          <w:szCs w:val="24"/>
          <w:lang w:eastAsia="ar-SA"/>
        </w:rPr>
        <w:t>- pe str. Silvian Patraulea Duica Km 0+026-0+077 stg se vor executa 49 ml de sant de beton armat cu capace carosabile, inclus in partea carosabila, pe partea stanga a acesteia, care vor prelua apele de pe partea carosabila a strazii si le va descarca in podetul din sant de beton armat cu capce carosabile de la Km 0+026.</w:t>
      </w:r>
    </w:p>
    <w:p w:rsidR="00577ECE" w:rsidRPr="00577ECE" w:rsidRDefault="00577ECE" w:rsidP="00577ECE">
      <w:pPr>
        <w:suppressAutoHyphens/>
        <w:spacing w:after="0" w:line="240" w:lineRule="auto"/>
        <w:ind w:firstLine="720"/>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sz w:val="24"/>
          <w:szCs w:val="24"/>
          <w:lang w:eastAsia="ar-SA"/>
        </w:rPr>
        <w:t>- pe str. Dinescu Km 0+161-0+233 stg. se vor executa 58 ml de santuri de beton armat cu capace carosabile, pe partea stanga a strazii, care vor prelua apele pluviale si le va descarca prin rigola triunghiulara din beton pe drumul lateral de la Km 0+137 dr. de pe str. Silvian Patraulea Duica.</w:t>
      </w:r>
    </w:p>
    <w:p w:rsidR="00577ECE" w:rsidRPr="00577ECE" w:rsidRDefault="00577ECE" w:rsidP="00577ECE">
      <w:pPr>
        <w:suppressAutoHyphens/>
        <w:spacing w:after="0" w:line="240" w:lineRule="auto"/>
        <w:ind w:firstLine="720"/>
        <w:jc w:val="both"/>
        <w:rPr>
          <w:rFonts w:ascii="Times New Roman" w:eastAsia="Times New Roman" w:hAnsi="Times New Roman" w:cs="Times New Roman"/>
          <w:b/>
          <w:i/>
          <w:sz w:val="24"/>
          <w:szCs w:val="24"/>
          <w:lang w:eastAsia="ar-SA"/>
        </w:rPr>
      </w:pPr>
      <w:r w:rsidRPr="00577ECE">
        <w:rPr>
          <w:rFonts w:ascii="Times New Roman" w:eastAsia="Times New Roman" w:hAnsi="Times New Roman" w:cs="Times New Roman"/>
          <w:b/>
          <w:i/>
          <w:sz w:val="24"/>
          <w:szCs w:val="24"/>
          <w:lang w:eastAsia="ar-SA"/>
        </w:rPr>
        <w:t>In total se vor executa 169 ml de sant de beton armat cu capace carosabile.</w:t>
      </w:r>
    </w:p>
    <w:p w:rsidR="00577ECE" w:rsidRPr="00577ECE" w:rsidRDefault="00577ECE" w:rsidP="00577ECE">
      <w:pPr>
        <w:suppressAutoHyphens/>
        <w:spacing w:after="0" w:line="240" w:lineRule="auto"/>
        <w:ind w:firstLine="720"/>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sz w:val="24"/>
          <w:szCs w:val="24"/>
          <w:lang w:eastAsia="ar-SA"/>
        </w:rPr>
        <w:t xml:space="preserve">Pentru colectarea apelor si conducerea acestora in afara platformei strazii Arsenea Eana Grecu Km 0+076 este necesara executarea unui podet tubular Dn500 cu lungimea de 4.00 m. </w:t>
      </w:r>
    </w:p>
    <w:p w:rsidR="00577ECE" w:rsidRPr="00577ECE" w:rsidRDefault="00577ECE" w:rsidP="00577ECE">
      <w:pPr>
        <w:suppressAutoHyphens/>
        <w:spacing w:after="0" w:line="240" w:lineRule="auto"/>
        <w:ind w:firstLine="720"/>
        <w:jc w:val="both"/>
        <w:rPr>
          <w:rFonts w:ascii="Times New Roman" w:eastAsia="Times New Roman" w:hAnsi="Times New Roman" w:cs="Times New Roman"/>
          <w:b/>
          <w:i/>
          <w:sz w:val="24"/>
          <w:szCs w:val="24"/>
          <w:lang w:eastAsia="ar-SA"/>
        </w:rPr>
      </w:pPr>
      <w:r w:rsidRPr="00577ECE">
        <w:rPr>
          <w:rFonts w:ascii="Times New Roman" w:eastAsia="Times New Roman" w:hAnsi="Times New Roman" w:cs="Times New Roman"/>
          <w:b/>
          <w:i/>
          <w:sz w:val="24"/>
          <w:szCs w:val="24"/>
          <w:lang w:eastAsia="ar-SA"/>
        </w:rPr>
        <w:t>In total se vor executa 4 ml de podet Dn500.</w:t>
      </w:r>
    </w:p>
    <w:p w:rsidR="00577ECE" w:rsidRPr="00577ECE" w:rsidRDefault="00577ECE" w:rsidP="00577ECE">
      <w:pPr>
        <w:suppressAutoHyphens/>
        <w:spacing w:after="0" w:line="240" w:lineRule="auto"/>
        <w:ind w:firstLine="720"/>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sz w:val="24"/>
          <w:szCs w:val="24"/>
          <w:lang w:eastAsia="ar-SA"/>
        </w:rPr>
        <w:t>Pentru colectarea apelor pluviale si conducerea acestora in lungul strazilor sunt necesare rigole triunghiulare din beton C25/30 cu grosimea de 8 cm asezat pe un strat de nisip cu grosimea de 5 cm. Dimenisiunea rigolelor este de 75 cm, iar adancimea de 15 cm permitand accesul in gospodariile individuale.</w:t>
      </w:r>
    </w:p>
    <w:p w:rsidR="00577ECE" w:rsidRPr="00577ECE" w:rsidRDefault="00577ECE" w:rsidP="00577ECE">
      <w:pPr>
        <w:suppressAutoHyphens/>
        <w:spacing w:after="0" w:line="240" w:lineRule="auto"/>
        <w:ind w:firstLine="720"/>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sz w:val="24"/>
          <w:szCs w:val="24"/>
          <w:lang w:eastAsia="ar-SA"/>
        </w:rPr>
        <w:t xml:space="preserve">- pe str. Dealu Mare Camp se vor executa 280 ml de rigole triunghiulare din beton intre Km 0+026-0+306 dr.; </w:t>
      </w:r>
    </w:p>
    <w:p w:rsidR="00577ECE" w:rsidRPr="00577ECE" w:rsidRDefault="00577ECE" w:rsidP="00577ECE">
      <w:pPr>
        <w:suppressAutoHyphens/>
        <w:spacing w:after="0" w:line="240" w:lineRule="auto"/>
        <w:ind w:firstLine="720"/>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sz w:val="24"/>
          <w:szCs w:val="24"/>
          <w:lang w:eastAsia="ar-SA"/>
        </w:rPr>
        <w:t xml:space="preserve">- pe str. Arsene Eana Grecu se vor executa 160 ml de rigole triunghiulare din beton intre Km 0+036-0+196 stg.; </w:t>
      </w:r>
    </w:p>
    <w:p w:rsidR="00577ECE" w:rsidRPr="00577ECE" w:rsidRDefault="00577ECE" w:rsidP="00577ECE">
      <w:pPr>
        <w:suppressAutoHyphens/>
        <w:spacing w:after="0" w:line="240" w:lineRule="auto"/>
        <w:ind w:firstLine="720"/>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sz w:val="24"/>
          <w:szCs w:val="24"/>
          <w:lang w:eastAsia="ar-SA"/>
        </w:rPr>
        <w:t xml:space="preserve">- pe str. Pe Vale Baboi se vor executa 249 ml de rigole triunghiulare din beton intre Km 0+000-0+249 stg.; </w:t>
      </w:r>
    </w:p>
    <w:p w:rsidR="00577ECE" w:rsidRPr="00577ECE" w:rsidRDefault="00577ECE" w:rsidP="00577ECE">
      <w:pPr>
        <w:suppressAutoHyphens/>
        <w:spacing w:after="0" w:line="240" w:lineRule="auto"/>
        <w:ind w:firstLine="720"/>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sz w:val="24"/>
          <w:szCs w:val="24"/>
          <w:lang w:eastAsia="ar-SA"/>
        </w:rPr>
        <w:t xml:space="preserve">- pe str. Gradinitei se vor executa 64 ml de rigole triunghiulare din beton intre Km 0+000-0+064 dr.; </w:t>
      </w:r>
    </w:p>
    <w:p w:rsidR="00577ECE" w:rsidRPr="00577ECE" w:rsidRDefault="00577ECE" w:rsidP="00577ECE">
      <w:pPr>
        <w:suppressAutoHyphens/>
        <w:spacing w:after="0" w:line="240" w:lineRule="auto"/>
        <w:ind w:firstLine="720"/>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sz w:val="24"/>
          <w:szCs w:val="24"/>
          <w:lang w:eastAsia="ar-SA"/>
        </w:rPr>
        <w:t xml:space="preserve">- pe str. Silvian Patraulea Duica se vor executa 45 ml de rigole triunghiulare din beton intre Km 0+092-0+137 dr.; </w:t>
      </w:r>
    </w:p>
    <w:p w:rsidR="00577ECE" w:rsidRPr="00577ECE" w:rsidRDefault="00577ECE" w:rsidP="00577ECE">
      <w:pPr>
        <w:suppressAutoHyphens/>
        <w:spacing w:after="0" w:line="240" w:lineRule="auto"/>
        <w:ind w:firstLine="720"/>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sz w:val="24"/>
          <w:szCs w:val="24"/>
          <w:lang w:eastAsia="ar-SA"/>
        </w:rPr>
        <w:t xml:space="preserve">- pe str. Dinescu se vor executa 24 ml de rigole triunghiulare din beton intre Km 0+137-0+161 stg.; </w:t>
      </w:r>
    </w:p>
    <w:p w:rsidR="00577ECE" w:rsidRPr="00577ECE" w:rsidRDefault="00577ECE" w:rsidP="00577ECE">
      <w:pPr>
        <w:suppressAutoHyphens/>
        <w:spacing w:after="0" w:line="240" w:lineRule="auto"/>
        <w:ind w:firstLine="720"/>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sz w:val="24"/>
          <w:szCs w:val="24"/>
          <w:lang w:eastAsia="ar-SA"/>
        </w:rPr>
        <w:t>- pe str. Paul Iordanescu se vor executa 120 ml de rigole triunghiulare din beton intre Km 0+000-0+120 stg.</w:t>
      </w:r>
    </w:p>
    <w:p w:rsidR="00577ECE" w:rsidRPr="00577ECE" w:rsidRDefault="00577ECE" w:rsidP="00577ECE">
      <w:pPr>
        <w:suppressAutoHyphens/>
        <w:spacing w:after="0" w:line="240" w:lineRule="auto"/>
        <w:ind w:firstLine="720"/>
        <w:jc w:val="both"/>
        <w:rPr>
          <w:rFonts w:ascii="Times New Roman" w:eastAsia="Times New Roman" w:hAnsi="Times New Roman" w:cs="Times New Roman"/>
          <w:b/>
          <w:i/>
          <w:sz w:val="24"/>
          <w:szCs w:val="24"/>
          <w:lang w:eastAsia="ar-SA"/>
        </w:rPr>
      </w:pPr>
      <w:r w:rsidRPr="00577ECE">
        <w:rPr>
          <w:rFonts w:ascii="Times New Roman" w:eastAsia="Times New Roman" w:hAnsi="Times New Roman" w:cs="Times New Roman"/>
          <w:b/>
          <w:i/>
          <w:sz w:val="24"/>
          <w:szCs w:val="24"/>
          <w:lang w:eastAsia="ar-SA"/>
        </w:rPr>
        <w:t>In total se vor executa 942 ml de rigole triunghiulare din beton.</w:t>
      </w:r>
    </w:p>
    <w:p w:rsidR="00577ECE" w:rsidRPr="00577ECE" w:rsidRDefault="00577ECE" w:rsidP="00577ECE">
      <w:pPr>
        <w:suppressAutoHyphens/>
        <w:spacing w:after="0" w:line="240" w:lineRule="auto"/>
        <w:ind w:firstLine="720"/>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sz w:val="24"/>
          <w:szCs w:val="24"/>
          <w:lang w:eastAsia="ar-SA"/>
        </w:rPr>
        <w:lastRenderedPageBreak/>
        <w:t>Drumurile laterale s-au amenajat cu acelasi sistem rutier ca si strada adiacenta in vederea protejarii sistemului rutier de pe aceasta. Astfel:</w:t>
      </w:r>
    </w:p>
    <w:p w:rsidR="00577ECE" w:rsidRPr="00577ECE" w:rsidRDefault="00577ECE" w:rsidP="00577ECE">
      <w:pPr>
        <w:suppressAutoHyphens/>
        <w:spacing w:after="0" w:line="240" w:lineRule="auto"/>
        <w:ind w:firstLine="720"/>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sz w:val="24"/>
          <w:szCs w:val="24"/>
          <w:lang w:eastAsia="ar-SA"/>
        </w:rPr>
        <w:t>- pe str. Arsene Eana Grecu s-au amenajat doua drumuri laterale cu lungimea de 5.00 m si partea carosabila de 3.00 m la Km 0+027 dr. si 0+119 dr.</w:t>
      </w:r>
    </w:p>
    <w:p w:rsidR="00577ECE" w:rsidRPr="00577ECE" w:rsidRDefault="00577ECE" w:rsidP="00577ECE">
      <w:pPr>
        <w:suppressAutoHyphens/>
        <w:spacing w:after="0" w:line="240" w:lineRule="auto"/>
        <w:ind w:firstLine="720"/>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sz w:val="24"/>
          <w:szCs w:val="24"/>
          <w:lang w:eastAsia="ar-SA"/>
        </w:rPr>
        <w:t>- pe str. Pe Vale Baboi s-a amenajat un drum lateral cu lungimea de 5.00 m si latimea partii carosabile de 3.00 la Km 0+204 dr. si o platforma cu suprafata de 162 mp la Km 0+249 necesara intoarcerii autovehicolelor avand in vedere ca strada este infundata.</w:t>
      </w:r>
    </w:p>
    <w:p w:rsidR="00577ECE" w:rsidRPr="00577ECE" w:rsidRDefault="00577ECE" w:rsidP="00577ECE">
      <w:pPr>
        <w:suppressAutoHyphens/>
        <w:spacing w:after="0" w:line="240" w:lineRule="auto"/>
        <w:ind w:firstLine="720"/>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sz w:val="24"/>
          <w:szCs w:val="24"/>
          <w:lang w:eastAsia="ar-SA"/>
        </w:rPr>
        <w:t>- pe str. Gradinitei s-a amenajat un drum lateral cu lungimea de 5.00 m si latimea partii carosabile de 3.00 la Km 0+019 stg.</w:t>
      </w:r>
    </w:p>
    <w:p w:rsidR="00577ECE" w:rsidRPr="00577ECE" w:rsidRDefault="00577ECE" w:rsidP="00577ECE">
      <w:pPr>
        <w:suppressAutoHyphens/>
        <w:spacing w:after="0" w:line="240" w:lineRule="auto"/>
        <w:ind w:firstLine="720"/>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sz w:val="24"/>
          <w:szCs w:val="24"/>
          <w:lang w:eastAsia="ar-SA"/>
        </w:rPr>
        <w:t>- pe str. Silvian Patraulea Duica s-a amenajat un drum lateral cu lungimea de 10.00 m si latimea partii carosabile de 3.00 la Km 0+137 dr.</w:t>
      </w:r>
    </w:p>
    <w:p w:rsidR="00577ECE" w:rsidRPr="00577ECE" w:rsidRDefault="00577ECE" w:rsidP="00577ECE">
      <w:pPr>
        <w:suppressAutoHyphens/>
        <w:spacing w:after="0" w:line="240" w:lineRule="auto"/>
        <w:ind w:firstLine="720"/>
        <w:jc w:val="both"/>
        <w:rPr>
          <w:rFonts w:ascii="Times New Roman" w:eastAsia="Times New Roman" w:hAnsi="Times New Roman" w:cs="Times New Roman"/>
          <w:b/>
          <w:i/>
          <w:sz w:val="24"/>
          <w:szCs w:val="24"/>
          <w:lang w:eastAsia="ar-SA"/>
        </w:rPr>
      </w:pPr>
      <w:r w:rsidRPr="00577ECE">
        <w:rPr>
          <w:rFonts w:ascii="Times New Roman" w:eastAsia="Times New Roman" w:hAnsi="Times New Roman" w:cs="Times New Roman"/>
          <w:b/>
          <w:i/>
          <w:sz w:val="24"/>
          <w:szCs w:val="24"/>
          <w:lang w:eastAsia="ar-SA"/>
        </w:rPr>
        <w:t>In total s-au amenajat 5 drumuri laterale cu lungimea de 30 m, latimea partii carosabile de 3.00 m si o platforma de intoarcere autovehicule cu o suprafata de 162 mp.</w:t>
      </w:r>
    </w:p>
    <w:p w:rsidR="00577ECE" w:rsidRPr="00577ECE" w:rsidRDefault="00577ECE" w:rsidP="00577ECE">
      <w:pPr>
        <w:suppressAutoHyphens/>
        <w:spacing w:after="0" w:line="240" w:lineRule="auto"/>
        <w:ind w:firstLine="720"/>
        <w:jc w:val="both"/>
        <w:rPr>
          <w:rFonts w:ascii="Times New Roman" w:eastAsia="Times New Roman" w:hAnsi="Times New Roman" w:cs="Times New Roman"/>
          <w:sz w:val="24"/>
          <w:szCs w:val="24"/>
          <w:lang w:eastAsia="ar-SA"/>
        </w:rPr>
      </w:pPr>
      <w:r w:rsidRPr="00577ECE">
        <w:rPr>
          <w:rFonts w:ascii="Times New Roman" w:eastAsia="Times New Roman" w:hAnsi="Times New Roman" w:cs="Times New Roman"/>
          <w:sz w:val="24"/>
          <w:szCs w:val="24"/>
          <w:lang w:eastAsia="ar-SA"/>
        </w:rPr>
        <w:t>Acostamentele vor fi executate din acelasi sistem rutier ca si strada pe care o incadreaza si cu latimea de 0.25 m pe pentru fiecare parte a strazii.</w:t>
      </w:r>
    </w:p>
    <w:p w:rsidR="002302F5" w:rsidRPr="0029776B" w:rsidRDefault="002302F5" w:rsidP="00923EE5">
      <w:pPr>
        <w:suppressAutoHyphens/>
        <w:spacing w:after="0" w:line="240" w:lineRule="auto"/>
        <w:ind w:firstLine="567"/>
        <w:jc w:val="both"/>
        <w:rPr>
          <w:rFonts w:ascii="Times New Roman" w:eastAsia="Times New Roman" w:hAnsi="Times New Roman" w:cs="Times New Roman"/>
          <w:b/>
          <w:sz w:val="16"/>
          <w:szCs w:val="16"/>
          <w:lang w:eastAsia="ar-SA"/>
        </w:rPr>
      </w:pPr>
    </w:p>
    <w:p w:rsidR="002E0C8A" w:rsidRPr="0058481D" w:rsidRDefault="002E0C8A" w:rsidP="002E0C8A">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b) </w:t>
      </w:r>
      <w:r w:rsidRPr="0058481D">
        <w:rPr>
          <w:rFonts w:ascii="Times New Roman" w:eastAsia="Times New Roman" w:hAnsi="Times New Roman" w:cs="Times New Roman"/>
          <w:b/>
          <w:i/>
          <w:sz w:val="24"/>
          <w:szCs w:val="24"/>
          <w:lang w:eastAsia="pl-PL"/>
        </w:rPr>
        <w:t>cumularea cu alte proiecte</w:t>
      </w:r>
      <w:r w:rsidR="00255A29" w:rsidRPr="0058481D">
        <w:rPr>
          <w:rFonts w:ascii="Times New Roman" w:eastAsia="Times New Roman" w:hAnsi="Times New Roman" w:cs="Times New Roman"/>
          <w:sz w:val="24"/>
          <w:szCs w:val="24"/>
          <w:lang w:eastAsia="pl-PL"/>
        </w:rPr>
        <w:t>:</w:t>
      </w:r>
      <w:r w:rsidRPr="0058481D">
        <w:rPr>
          <w:rFonts w:ascii="Times New Roman" w:eastAsia="Times New Roman" w:hAnsi="Times New Roman" w:cs="Times New Roman"/>
          <w:sz w:val="24"/>
          <w:szCs w:val="24"/>
          <w:lang w:eastAsia="pl-PL"/>
        </w:rPr>
        <w:t xml:space="preserve"> nu este cazul;</w:t>
      </w:r>
    </w:p>
    <w:p w:rsidR="0099032D" w:rsidRPr="0099032D" w:rsidRDefault="0099032D" w:rsidP="002E0C8A">
      <w:pPr>
        <w:spacing w:after="0" w:line="240" w:lineRule="auto"/>
        <w:jc w:val="both"/>
        <w:rPr>
          <w:rFonts w:ascii="Times New Roman" w:eastAsia="Times New Roman" w:hAnsi="Times New Roman" w:cs="Times New Roman"/>
          <w:sz w:val="16"/>
          <w:szCs w:val="16"/>
          <w:lang w:eastAsia="pl-PL"/>
        </w:rPr>
      </w:pPr>
    </w:p>
    <w:p w:rsidR="002E0C8A" w:rsidRPr="0058481D" w:rsidRDefault="002E0C8A" w:rsidP="002E0C8A">
      <w:pPr>
        <w:spacing w:after="0" w:line="240" w:lineRule="auto"/>
        <w:jc w:val="both"/>
        <w:rPr>
          <w:rFonts w:ascii="Times New Roman" w:eastAsia="Calibri" w:hAnsi="Times New Roman" w:cs="Times New Roman"/>
          <w:sz w:val="24"/>
          <w:szCs w:val="24"/>
          <w:lang w:val="pl-PL" w:eastAsia="pl-PL"/>
        </w:rPr>
      </w:pPr>
      <w:r w:rsidRPr="0058481D">
        <w:rPr>
          <w:rFonts w:ascii="Times New Roman" w:eastAsia="Times New Roman" w:hAnsi="Times New Roman" w:cs="Times New Roman"/>
          <w:sz w:val="24"/>
          <w:szCs w:val="24"/>
          <w:lang w:eastAsia="pl-PL"/>
        </w:rPr>
        <w:t xml:space="preserve">c) </w:t>
      </w:r>
      <w:r w:rsidRPr="0058481D">
        <w:rPr>
          <w:rFonts w:ascii="Times New Roman" w:eastAsia="Times New Roman" w:hAnsi="Times New Roman" w:cs="Times New Roman"/>
          <w:b/>
          <w:i/>
          <w:sz w:val="24"/>
          <w:szCs w:val="24"/>
          <w:lang w:eastAsia="pl-PL"/>
        </w:rPr>
        <w:t>utilizarea resurselor naturale</w:t>
      </w:r>
      <w:r w:rsidRPr="0058481D">
        <w:rPr>
          <w:rFonts w:ascii="Times New Roman" w:eastAsia="Times New Roman" w:hAnsi="Times New Roman" w:cs="Times New Roman"/>
          <w:sz w:val="24"/>
          <w:szCs w:val="24"/>
          <w:lang w:eastAsia="pl-PL"/>
        </w:rPr>
        <w:t xml:space="preserve">: </w:t>
      </w:r>
      <w:r w:rsidRPr="0058481D">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99032D" w:rsidRPr="0099032D" w:rsidRDefault="0099032D" w:rsidP="002E0C8A">
      <w:pPr>
        <w:spacing w:after="0" w:line="240" w:lineRule="auto"/>
        <w:jc w:val="both"/>
        <w:rPr>
          <w:rFonts w:ascii="Times New Roman" w:eastAsia="Calibri" w:hAnsi="Times New Roman" w:cs="Times New Roman"/>
          <w:sz w:val="16"/>
          <w:szCs w:val="16"/>
        </w:rPr>
      </w:pPr>
    </w:p>
    <w:p w:rsidR="002E0C8A" w:rsidRPr="0058481D" w:rsidRDefault="002E0C8A" w:rsidP="002E0C8A">
      <w:pPr>
        <w:spacing w:after="0" w:line="240" w:lineRule="auto"/>
        <w:jc w:val="both"/>
        <w:rPr>
          <w:rFonts w:ascii="Times New Roman" w:eastAsia="Calibri" w:hAnsi="Times New Roman" w:cs="Times New Roman"/>
          <w:sz w:val="24"/>
          <w:szCs w:val="24"/>
          <w:lang w:val="en-US"/>
        </w:rPr>
      </w:pPr>
      <w:r w:rsidRPr="0058481D">
        <w:rPr>
          <w:rFonts w:ascii="Times New Roman" w:eastAsia="Calibri" w:hAnsi="Times New Roman" w:cs="Times New Roman"/>
          <w:sz w:val="24"/>
          <w:szCs w:val="24"/>
        </w:rPr>
        <w:t xml:space="preserve">d) </w:t>
      </w:r>
      <w:r w:rsidRPr="0058481D">
        <w:rPr>
          <w:rFonts w:ascii="Times New Roman" w:eastAsia="Calibri" w:hAnsi="Times New Roman" w:cs="Times New Roman"/>
          <w:b/>
          <w:i/>
          <w:sz w:val="24"/>
          <w:szCs w:val="24"/>
        </w:rPr>
        <w:t>producţia de deşeuri</w:t>
      </w:r>
      <w:r w:rsidRPr="0058481D">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99032D" w:rsidRPr="0099032D" w:rsidRDefault="0099032D" w:rsidP="002E0C8A">
      <w:pPr>
        <w:spacing w:after="0" w:line="240" w:lineRule="auto"/>
        <w:jc w:val="both"/>
        <w:rPr>
          <w:rFonts w:ascii="Times New Roman" w:eastAsia="Times New Roman" w:hAnsi="Times New Roman" w:cs="Times New Roman"/>
          <w:sz w:val="16"/>
          <w:szCs w:val="16"/>
          <w:lang w:eastAsia="pl-PL"/>
        </w:rPr>
      </w:pPr>
    </w:p>
    <w:p w:rsidR="002E0C8A" w:rsidRPr="0058481D" w:rsidRDefault="002E0C8A" w:rsidP="002E0C8A">
      <w:pPr>
        <w:spacing w:after="0" w:line="240" w:lineRule="auto"/>
        <w:jc w:val="both"/>
        <w:rPr>
          <w:rFonts w:ascii="Times New Roman" w:eastAsia="Calibri"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e) </w:t>
      </w:r>
      <w:r w:rsidRPr="0058481D">
        <w:rPr>
          <w:rFonts w:ascii="Times New Roman" w:eastAsia="Times New Roman" w:hAnsi="Times New Roman" w:cs="Times New Roman"/>
          <w:b/>
          <w:i/>
          <w:sz w:val="24"/>
          <w:szCs w:val="24"/>
          <w:lang w:eastAsia="pl-PL"/>
        </w:rPr>
        <w:t>emisiile poluante, inclusiv zgomotul şi alte surse de disconfort</w:t>
      </w:r>
      <w:r w:rsidRPr="0058481D">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99032D" w:rsidRPr="0099032D" w:rsidRDefault="0099032D" w:rsidP="00597A1E">
      <w:pPr>
        <w:spacing w:after="0" w:line="240" w:lineRule="auto"/>
        <w:jc w:val="both"/>
        <w:rPr>
          <w:rFonts w:ascii="Times New Roman" w:eastAsia="Calibri" w:hAnsi="Times New Roman" w:cs="Times New Roman"/>
          <w:sz w:val="16"/>
          <w:szCs w:val="16"/>
        </w:rPr>
      </w:pPr>
    </w:p>
    <w:p w:rsidR="002E0C8A" w:rsidRPr="0058481D" w:rsidRDefault="002E0C8A" w:rsidP="00597A1E">
      <w:pPr>
        <w:spacing w:after="0" w:line="240" w:lineRule="auto"/>
        <w:jc w:val="both"/>
        <w:rPr>
          <w:rFonts w:ascii="Times New Roman" w:eastAsia="Calibri" w:hAnsi="Times New Roman" w:cs="Times New Roman"/>
          <w:sz w:val="24"/>
          <w:szCs w:val="24"/>
        </w:rPr>
      </w:pPr>
      <w:r w:rsidRPr="0058481D">
        <w:rPr>
          <w:rFonts w:ascii="Times New Roman" w:eastAsia="Calibri" w:hAnsi="Times New Roman" w:cs="Times New Roman"/>
          <w:sz w:val="24"/>
          <w:szCs w:val="24"/>
        </w:rPr>
        <w:t xml:space="preserve">f) </w:t>
      </w:r>
      <w:r w:rsidRPr="0058481D">
        <w:rPr>
          <w:rFonts w:ascii="Times New Roman" w:eastAsia="Calibri" w:hAnsi="Times New Roman" w:cs="Times New Roman"/>
          <w:b/>
          <w:i/>
          <w:sz w:val="24"/>
          <w:szCs w:val="24"/>
        </w:rPr>
        <w:t>riscul de accident, ţinându-se seama în special de substanţele şi de tehnologiile utilizate</w:t>
      </w:r>
      <w:r w:rsidRPr="0058481D">
        <w:rPr>
          <w:rFonts w:ascii="Times New Roman" w:eastAsia="Calibri" w:hAnsi="Times New Roman" w:cs="Times New Roman"/>
          <w:sz w:val="24"/>
          <w:szCs w:val="24"/>
        </w:rPr>
        <w:t xml:space="preserve">: riscul de accident, pe perioada execuţiei lucrărilor este redus, deoarece nu se utilizează substanţe periculoase. </w:t>
      </w:r>
    </w:p>
    <w:p w:rsidR="00597A1E" w:rsidRPr="002302F5" w:rsidRDefault="00597A1E" w:rsidP="00597A1E">
      <w:pPr>
        <w:spacing w:after="0" w:line="240" w:lineRule="auto"/>
        <w:jc w:val="both"/>
        <w:rPr>
          <w:rFonts w:ascii="Times New Roman" w:eastAsia="Calibri" w:hAnsi="Times New Roman" w:cs="Times New Roman"/>
          <w:sz w:val="16"/>
          <w:szCs w:val="16"/>
        </w:rPr>
      </w:pP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C709A7">
        <w:rPr>
          <w:rFonts w:ascii="Times New Roman" w:eastAsia="Times New Roman" w:hAnsi="Times New Roman" w:cs="Times New Roman"/>
          <w:b/>
          <w:i/>
          <w:sz w:val="24"/>
          <w:szCs w:val="24"/>
          <w:lang w:eastAsia="ro-RO"/>
        </w:rPr>
        <w:t>2.</w:t>
      </w:r>
      <w:r w:rsidRPr="0058481D">
        <w:rPr>
          <w:rFonts w:ascii="Times New Roman" w:eastAsia="Times New Roman" w:hAnsi="Times New Roman" w:cs="Times New Roman"/>
          <w:b/>
          <w:i/>
          <w:sz w:val="24"/>
          <w:szCs w:val="24"/>
          <w:u w:val="single"/>
          <w:lang w:eastAsia="ro-RO"/>
        </w:rPr>
        <w:t xml:space="preserve"> Localizarea proiectelor</w:t>
      </w:r>
    </w:p>
    <w:p w:rsidR="002E0C8A" w:rsidRPr="0058481D" w:rsidRDefault="002E0C8A" w:rsidP="002E0C8A">
      <w:pPr>
        <w:shd w:val="clear" w:color="auto" w:fill="FFFFFF"/>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2.1. utilizarea existentă a terenului: sistemul rutier propus modernizării este </w:t>
      </w:r>
      <w:r w:rsidR="00597A1E" w:rsidRPr="0058481D">
        <w:rPr>
          <w:rFonts w:ascii="Times New Roman" w:eastAsia="Times New Roman" w:hAnsi="Times New Roman" w:cs="Times New Roman"/>
          <w:sz w:val="24"/>
          <w:szCs w:val="24"/>
          <w:lang w:eastAsia="ro-RO"/>
        </w:rPr>
        <w:t>î</w:t>
      </w:r>
      <w:r w:rsidRPr="0058481D">
        <w:rPr>
          <w:rFonts w:ascii="Times New Roman" w:eastAsia="Times New Roman" w:hAnsi="Times New Roman" w:cs="Times New Roman"/>
          <w:sz w:val="24"/>
          <w:szCs w:val="24"/>
          <w:lang w:eastAsia="ro-RO"/>
        </w:rPr>
        <w:t xml:space="preserve">n proprietatea comunei </w:t>
      </w:r>
      <w:r w:rsidR="00A04FD0">
        <w:rPr>
          <w:rFonts w:ascii="Times New Roman" w:eastAsia="Times New Roman" w:hAnsi="Times New Roman" w:cs="Times New Roman"/>
          <w:sz w:val="24"/>
          <w:szCs w:val="24"/>
          <w:lang w:eastAsia="ro-RO"/>
        </w:rPr>
        <w:t>Buciumeni</w:t>
      </w:r>
      <w:r w:rsidR="002302F5">
        <w:rPr>
          <w:rFonts w:ascii="Times New Roman" w:eastAsia="Times New Roman" w:hAnsi="Times New Roman" w:cs="Times New Roman"/>
          <w:sz w:val="24"/>
          <w:szCs w:val="24"/>
          <w:lang w:eastAsia="ro-RO"/>
        </w:rPr>
        <w:t>,</w:t>
      </w:r>
      <w:r w:rsidR="0099032D">
        <w:rPr>
          <w:rFonts w:ascii="Times New Roman" w:eastAsia="Times New Roman" w:hAnsi="Times New Roman" w:cs="Times New Roman"/>
          <w:sz w:val="24"/>
          <w:szCs w:val="24"/>
          <w:lang w:eastAsia="ro-RO"/>
        </w:rPr>
        <w:t xml:space="preserve"> satul Dealu Mare, </w:t>
      </w:r>
      <w:r w:rsidRPr="0058481D">
        <w:rPr>
          <w:rFonts w:ascii="Times New Roman" w:eastAsia="Times New Roman" w:hAnsi="Times New Roman" w:cs="Times New Roman"/>
          <w:sz w:val="24"/>
          <w:szCs w:val="24"/>
          <w:lang w:eastAsia="ro-RO"/>
        </w:rPr>
        <w:t xml:space="preserve">județul Dâmbovița, fiind cuprins </w:t>
      </w:r>
      <w:r w:rsidR="00573503" w:rsidRPr="0058481D">
        <w:rPr>
          <w:rFonts w:ascii="Times New Roman" w:eastAsia="Times New Roman" w:hAnsi="Times New Roman" w:cs="Times New Roman"/>
          <w:sz w:val="24"/>
          <w:szCs w:val="24"/>
          <w:lang w:eastAsia="ro-RO"/>
        </w:rPr>
        <w:t>î</w:t>
      </w:r>
      <w:r w:rsidRPr="0058481D">
        <w:rPr>
          <w:rFonts w:ascii="Times New Roman" w:eastAsia="Times New Roman" w:hAnsi="Times New Roman" w:cs="Times New Roman"/>
          <w:sz w:val="24"/>
          <w:szCs w:val="24"/>
          <w:lang w:eastAsia="ro-RO"/>
        </w:rPr>
        <w:t>n inventarul bunurilor publice ale beneficiarului</w:t>
      </w:r>
      <w:r w:rsidR="002302F5">
        <w:rPr>
          <w:rFonts w:ascii="Times New Roman" w:eastAsia="Times New Roman" w:hAnsi="Times New Roman" w:cs="Times New Roman"/>
          <w:sz w:val="24"/>
          <w:szCs w:val="24"/>
          <w:lang w:eastAsia="ro-RO"/>
        </w:rPr>
        <w:t>;</w:t>
      </w:r>
      <w:r w:rsidR="00384B93" w:rsidRPr="0058481D">
        <w:rPr>
          <w:rFonts w:ascii="Times New Roman" w:eastAsia="Times New Roman" w:hAnsi="Times New Roman" w:cs="Times New Roman"/>
          <w:sz w:val="24"/>
          <w:szCs w:val="24"/>
          <w:lang w:eastAsia="ro-RO"/>
        </w:rPr>
        <w:t xml:space="preserve"> </w:t>
      </w:r>
      <w:r w:rsidR="0029776B">
        <w:rPr>
          <w:rFonts w:ascii="Times New Roman" w:eastAsia="Times New Roman" w:hAnsi="Times New Roman" w:cs="Times New Roman"/>
          <w:sz w:val="24"/>
          <w:szCs w:val="24"/>
          <w:lang w:eastAsia="ro-RO"/>
        </w:rPr>
        <w:t xml:space="preserve">categoria de folosință a terenului: </w:t>
      </w:r>
      <w:r w:rsidR="00A04FD0">
        <w:rPr>
          <w:rFonts w:ascii="Times New Roman" w:eastAsia="Times New Roman" w:hAnsi="Times New Roman" w:cs="Times New Roman"/>
          <w:sz w:val="24"/>
          <w:szCs w:val="24"/>
          <w:lang w:eastAsia="ro-RO"/>
        </w:rPr>
        <w:t>drumuri comunale</w:t>
      </w:r>
      <w:r w:rsidRPr="0058481D">
        <w:rPr>
          <w:rFonts w:ascii="Times New Roman" w:eastAsia="Times New Roman" w:hAnsi="Times New Roman" w:cs="Times New Roman"/>
          <w:sz w:val="24"/>
          <w:szCs w:val="24"/>
          <w:lang w:eastAsia="ro-RO"/>
        </w:rPr>
        <w:t>.</w:t>
      </w:r>
    </w:p>
    <w:p w:rsidR="002E0C8A" w:rsidRPr="0058481D" w:rsidRDefault="002E0C8A" w:rsidP="002E0C8A">
      <w:pPr>
        <w:tabs>
          <w:tab w:val="num" w:pos="0"/>
        </w:tabs>
        <w:spacing w:after="0" w:line="240" w:lineRule="auto"/>
        <w:jc w:val="both"/>
        <w:rPr>
          <w:rFonts w:ascii="Times New Roman" w:eastAsia="Times New Roman" w:hAnsi="Times New Roman" w:cs="Times New Roman"/>
          <w:sz w:val="24"/>
          <w:szCs w:val="24"/>
        </w:rPr>
      </w:pPr>
      <w:r w:rsidRPr="0058481D">
        <w:rPr>
          <w:rFonts w:ascii="Times New Roman" w:eastAsia="Times New Roman" w:hAnsi="Times New Roman" w:cs="Times New Roman"/>
          <w:sz w:val="24"/>
          <w:szCs w:val="24"/>
        </w:rPr>
        <w:t>2.2. relativa abundenţă a resurselor naturale din zonă, calitatea şi capacitatea regenerativă a acestora:  nu este cazul;</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2.3. </w:t>
      </w:r>
      <w:r w:rsidRPr="0058481D">
        <w:rPr>
          <w:rFonts w:ascii="Times New Roman" w:eastAsia="Times New Roman" w:hAnsi="Times New Roman" w:cs="Times New Roman"/>
          <w:i/>
          <w:sz w:val="24"/>
          <w:szCs w:val="24"/>
          <w:lang w:eastAsia="ro-RO"/>
        </w:rPr>
        <w:t>capacitatea de absorbţie a mediului, cu atenţie deosebită pentru</w:t>
      </w:r>
      <w:r w:rsidRPr="0058481D">
        <w:rPr>
          <w:rFonts w:ascii="Times New Roman" w:eastAsia="Times New Roman" w:hAnsi="Times New Roman" w:cs="Times New Roman"/>
          <w:sz w:val="24"/>
          <w:szCs w:val="24"/>
          <w:lang w:eastAsia="ro-RO"/>
        </w:rPr>
        <w:t>:</w:t>
      </w:r>
    </w:p>
    <w:p w:rsidR="002E0C8A" w:rsidRPr="0058481D" w:rsidRDefault="002E0C8A" w:rsidP="002E0C8A">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zonele umede: nu este cazul;</w:t>
      </w:r>
    </w:p>
    <w:p w:rsidR="002E0C8A" w:rsidRPr="0058481D" w:rsidRDefault="002E0C8A" w:rsidP="002E0C8A">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zonele costiere: nu este cazul;</w:t>
      </w:r>
    </w:p>
    <w:p w:rsidR="002E0C8A" w:rsidRPr="0058481D" w:rsidRDefault="002E0C8A" w:rsidP="002E0C8A">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c)  zonele montane şi cele împădurite: nu este cazul;</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parcurile şi rezervaţiile naturale: nu este cazul;</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ariile clasificate sau zonele protejate prin legislaţia în vigoare, cum sunt:  proiectul nu este amplasat în sau în vecinătatea unei arii naturale protejate</w:t>
      </w:r>
      <w:r w:rsidRPr="0058481D">
        <w:rPr>
          <w:rFonts w:ascii="Times New Roman" w:eastAsia="Times New Roman" w:hAnsi="Times New Roman" w:cs="Times New Roman"/>
          <w:iCs/>
          <w:sz w:val="24"/>
          <w:szCs w:val="24"/>
          <w:lang w:eastAsia="ro-RO"/>
        </w:rPr>
        <w:t>;</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f)  </w:t>
      </w:r>
      <w:r w:rsidRPr="0058481D">
        <w:rPr>
          <w:rFonts w:ascii="Times New Roman" w:eastAsia="Calibri" w:hAnsi="Times New Roman" w:cs="Times New Roman"/>
          <w:sz w:val="24"/>
          <w:szCs w:val="24"/>
          <w:lang w:eastAsia="ro-RO"/>
        </w:rPr>
        <w:t xml:space="preserve">zonele de protecţie specială, mai ales cele desemnate prin Ordonanţa de </w:t>
      </w:r>
      <w:r w:rsidR="0029776B">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1"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3"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4"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2E0C8A" w:rsidRPr="0058481D" w:rsidRDefault="002E0C8A" w:rsidP="002E0C8A">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lastRenderedPageBreak/>
        <w:t xml:space="preserve">    g) ariile în care standardele de calitate a mediului stabilite de legislaţie au fost deja depăşite: nu au fost înregistrate astfel de situaţii; </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A04FD0" w:rsidRPr="0099032D" w:rsidRDefault="002E0C8A" w:rsidP="002E0C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2E0C8A" w:rsidRPr="0058481D" w:rsidRDefault="002E0C8A" w:rsidP="002E0C8A">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transfrontieră a impactului:  nu este cazul;</w:t>
      </w:r>
    </w:p>
    <w:p w:rsidR="002E0C8A" w:rsidRPr="0058481D" w:rsidRDefault="002E0C8A" w:rsidP="002E0C8A">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2E0C8A" w:rsidRPr="00C709A7" w:rsidRDefault="002E0C8A" w:rsidP="00573503">
      <w:pPr>
        <w:spacing w:after="0" w:line="240" w:lineRule="auto"/>
        <w:ind w:right="-1080"/>
        <w:jc w:val="both"/>
        <w:rPr>
          <w:rFonts w:ascii="Times New Roman" w:eastAsia="Times New Roman" w:hAnsi="Times New Roman" w:cs="Times New Roman"/>
          <w:sz w:val="16"/>
          <w:szCs w:val="16"/>
          <w:lang w:eastAsia="ro-RO"/>
        </w:rPr>
      </w:pPr>
    </w:p>
    <w:p w:rsidR="002E0C8A" w:rsidRPr="0058481D" w:rsidRDefault="002E0C8A" w:rsidP="002E0C8A">
      <w:pPr>
        <w:spacing w:after="0" w:line="240" w:lineRule="auto"/>
        <w:ind w:right="-1080"/>
        <w:jc w:val="both"/>
        <w:rPr>
          <w:rFonts w:ascii="Times New Roman" w:eastAsia="Times New Roman" w:hAnsi="Times New Roman" w:cs="Times New Roman"/>
          <w:i/>
          <w:sz w:val="24"/>
          <w:szCs w:val="24"/>
          <w:lang w:eastAsia="ro-RO"/>
        </w:rPr>
      </w:pPr>
      <w:r w:rsidRPr="0058481D">
        <w:rPr>
          <w:rFonts w:ascii="Times New Roman" w:eastAsia="Times New Roman" w:hAnsi="Times New Roman" w:cs="Times New Roman"/>
          <w:i/>
          <w:sz w:val="24"/>
          <w:szCs w:val="24"/>
          <w:u w:val="single"/>
          <w:lang w:eastAsia="ro-RO"/>
        </w:rPr>
        <w:t>Condiţiile de realizare a proiectului</w:t>
      </w:r>
      <w:r w:rsidRPr="0058481D">
        <w:rPr>
          <w:rFonts w:ascii="Times New Roman" w:eastAsia="Times New Roman" w:hAnsi="Times New Roman" w:cs="Times New Roman"/>
          <w:i/>
          <w:sz w:val="24"/>
          <w:szCs w:val="24"/>
          <w:lang w:eastAsia="ro-RO"/>
        </w:rPr>
        <w:t>:</w:t>
      </w: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58481D">
        <w:rPr>
          <w:rFonts w:ascii="Times New Roman" w:eastAsia="Times New Roman" w:hAnsi="Times New Roman" w:cs="Times New Roman"/>
          <w:sz w:val="24"/>
          <w:szCs w:val="24"/>
          <w:lang w:eastAsia="ro-RO"/>
        </w:rPr>
        <w:t>.</w:t>
      </w:r>
    </w:p>
    <w:p w:rsidR="0029776B" w:rsidRPr="00A04FD0" w:rsidRDefault="0029776B" w:rsidP="002E0C8A">
      <w:pPr>
        <w:tabs>
          <w:tab w:val="left" w:pos="1440"/>
        </w:tabs>
        <w:spacing w:after="0" w:line="240" w:lineRule="auto"/>
        <w:jc w:val="both"/>
        <w:rPr>
          <w:rFonts w:ascii="Times New Roman" w:eastAsia="Times New Roman" w:hAnsi="Times New Roman" w:cs="Times New Roman"/>
          <w:b/>
          <w:bCs/>
          <w:sz w:val="16"/>
          <w:szCs w:val="16"/>
          <w:lang w:eastAsia="ro-RO"/>
        </w:rPr>
      </w:pPr>
    </w:p>
    <w:p w:rsidR="002E0C8A" w:rsidRPr="0058481D" w:rsidRDefault="002E0C8A" w:rsidP="002E0C8A">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 xml:space="preserve">1756/2006 privind emisiile de zgomot în mediu produse de echipamentele destinate utilizării în exteriorul clădirilor ;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573503" w:rsidRPr="00C709A7" w:rsidRDefault="00573503" w:rsidP="002E0C8A">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2E0C8A" w:rsidRPr="0058481D" w:rsidRDefault="002E0C8A" w:rsidP="002E0C8A">
      <w:pPr>
        <w:numPr>
          <w:ilvl w:val="0"/>
          <w:numId w:val="31"/>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226B94" w:rsidRPr="00C709A7" w:rsidRDefault="00226B94" w:rsidP="002E0C8A">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2E0C8A" w:rsidRPr="0058481D"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2E0C8A" w:rsidRPr="0058481D"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2E0C8A" w:rsidRPr="00C709A7" w:rsidRDefault="002E0C8A" w:rsidP="002E0C8A">
      <w:pPr>
        <w:spacing w:after="0" w:line="240" w:lineRule="auto"/>
        <w:jc w:val="both"/>
        <w:rPr>
          <w:rFonts w:ascii="Times New Roman" w:eastAsia="Times New Roman" w:hAnsi="Times New Roman" w:cs="Times New Roman"/>
          <w:b/>
          <w:bCs/>
          <w:sz w:val="16"/>
          <w:szCs w:val="16"/>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2E0C8A" w:rsidRPr="0058481D" w:rsidRDefault="002E0C8A" w:rsidP="002E0C8A">
      <w:pPr>
        <w:numPr>
          <w:ilvl w:val="0"/>
          <w:numId w:val="32"/>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 xml:space="preserve">se va încadra în limitele STAS 10009/1988 – Acustica Urbană - limite admisibile ale nivelului de zgomot, STAS 6156/1986 - Protecţia împotriva zgomotului in construcţii civile si social - culturale şi OM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119/ 2014 pentru aprobarea Normelor de igienă şi sănătate publică privind mediul de viaţă al populaţiei, respectiv:</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lastRenderedPageBreak/>
        <w:t xml:space="preserve">65 dB - la limita zonei funcţionale a amplasamentului </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226B94"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C709A7" w:rsidRPr="00C709A7" w:rsidRDefault="00C709A7" w:rsidP="00C709A7">
      <w:pPr>
        <w:spacing w:after="0" w:line="240" w:lineRule="auto"/>
        <w:jc w:val="both"/>
        <w:rPr>
          <w:rFonts w:ascii="Times New Roman" w:eastAsia="Times New Roman" w:hAnsi="Times New Roman" w:cs="Times New Roman"/>
          <w:sz w:val="16"/>
          <w:szCs w:val="16"/>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2E0C8A" w:rsidRPr="0058481D" w:rsidRDefault="002E0C8A" w:rsidP="002E0C8A">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2E0C8A" w:rsidRPr="0058481D" w:rsidRDefault="002E0C8A" w:rsidP="00573503">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sidR="00C709A7">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w:t>
      </w:r>
      <w:r w:rsidR="00573503" w:rsidRPr="0058481D">
        <w:rPr>
          <w:rFonts w:ascii="Times New Roman" w:eastAsia="Times New Roman" w:hAnsi="Times New Roman" w:cs="Times New Roman"/>
          <w:sz w:val="24"/>
          <w:szCs w:val="24"/>
          <w:lang w:eastAsia="ro-RO"/>
        </w:rPr>
        <w:t xml:space="preserve"> necorespunzătoare a acestora;</w:t>
      </w:r>
    </w:p>
    <w:p w:rsidR="00573503" w:rsidRPr="00C709A7" w:rsidRDefault="00573503" w:rsidP="00573503">
      <w:pPr>
        <w:tabs>
          <w:tab w:val="left" w:pos="-720"/>
        </w:tabs>
        <w:suppressAutoHyphens/>
        <w:spacing w:after="0" w:line="240" w:lineRule="auto"/>
        <w:ind w:left="426" w:hanging="426"/>
        <w:jc w:val="both"/>
        <w:rPr>
          <w:rFonts w:ascii="Times New Roman" w:eastAsia="Times New Roman" w:hAnsi="Times New Roman" w:cs="Times New Roman"/>
          <w:sz w:val="16"/>
          <w:szCs w:val="16"/>
          <w:lang w:eastAsia="ro-RO"/>
        </w:rPr>
      </w:pPr>
    </w:p>
    <w:p w:rsidR="002E0C8A" w:rsidRDefault="002E0C8A" w:rsidP="002E0C8A">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A04FD0" w:rsidRPr="00A04FD0" w:rsidRDefault="00A04FD0" w:rsidP="002E0C8A">
      <w:pPr>
        <w:keepNext/>
        <w:tabs>
          <w:tab w:val="num" w:pos="851"/>
        </w:tabs>
        <w:spacing w:after="0" w:line="240" w:lineRule="auto"/>
        <w:jc w:val="both"/>
        <w:outlineLvl w:val="3"/>
        <w:rPr>
          <w:rFonts w:ascii="Times New Roman" w:eastAsia="Times New Roman" w:hAnsi="Times New Roman" w:cs="Times New Roman"/>
          <w:b/>
          <w:bCs/>
          <w:i/>
          <w:iCs/>
          <w:sz w:val="16"/>
          <w:szCs w:val="16"/>
          <w:u w:val="single"/>
          <w:lang w:eastAsia="de-DE"/>
        </w:rPr>
      </w:pPr>
    </w:p>
    <w:p w:rsidR="002E0C8A" w:rsidRPr="0058481D" w:rsidRDefault="002E0C8A" w:rsidP="002E0C8A">
      <w:pPr>
        <w:spacing w:after="0" w:line="240" w:lineRule="auto"/>
        <w:ind w:firstLine="720"/>
        <w:jc w:val="both"/>
        <w:rPr>
          <w:rFonts w:ascii="Times New Roman" w:eastAsia="Times New Roman" w:hAnsi="Times New Roman" w:cs="Times New Roman"/>
          <w:i/>
          <w:iCs/>
          <w:sz w:val="24"/>
          <w:szCs w:val="24"/>
          <w:lang w:eastAsia="ro-RO"/>
        </w:rPr>
      </w:pPr>
      <w:r w:rsidRPr="0058481D">
        <w:rPr>
          <w:rFonts w:ascii="Times New Roman" w:eastAsia="Times New Roman" w:hAnsi="Times New Roman" w:cs="Times New Roman"/>
          <w:b/>
          <w:bCs/>
          <w:i/>
          <w:iCs/>
          <w:sz w:val="24"/>
          <w:szCs w:val="24"/>
          <w:lang w:eastAsia="ro-RO"/>
        </w:rPr>
        <w:t>Titularul are</w:t>
      </w:r>
      <w:r w:rsidR="00573503"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obligaţia respectării prevederilor Ordonanței de Urgenţă a Guvernului României privind protecţia mediului nr.</w:t>
      </w:r>
      <w:r w:rsidR="00B3398A"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195/2005, aprobată cu modificări şi completări  prin Legea 265/2006, cu modificările şi completările ulterioare precum şi ale Legii nr.</w:t>
      </w:r>
      <w:r w:rsidR="00B3398A"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211/2011, privind regimul deşeurilor</w:t>
      </w:r>
      <w:r w:rsidRPr="0058481D">
        <w:rPr>
          <w:rFonts w:ascii="Times New Roman" w:eastAsia="Times New Roman" w:hAnsi="Times New Roman" w:cs="Times New Roman"/>
          <w:i/>
          <w:iCs/>
          <w:sz w:val="24"/>
          <w:szCs w:val="24"/>
          <w:lang w:eastAsia="ro-RO"/>
        </w:rPr>
        <w:t>.</w:t>
      </w:r>
      <w:r w:rsidRPr="0058481D">
        <w:rPr>
          <w:rFonts w:ascii="Times New Roman" w:eastAsia="Times New Roman" w:hAnsi="Times New Roman" w:cs="Times New Roman"/>
          <w:sz w:val="24"/>
          <w:szCs w:val="24"/>
          <w:lang w:eastAsia="ro-RO"/>
        </w:rPr>
        <w:t xml:space="preserve">       </w:t>
      </w:r>
    </w:p>
    <w:p w:rsidR="0029776B" w:rsidRPr="00A04FD0" w:rsidRDefault="0029776B" w:rsidP="002E0C8A">
      <w:pPr>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2E0C8A" w:rsidRPr="00C709A7" w:rsidRDefault="002E0C8A" w:rsidP="002E0C8A">
      <w:pPr>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2E0C8A" w:rsidRPr="0058481D" w:rsidRDefault="002E0C8A" w:rsidP="002E0C8A">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856/2002; predarea deşeurilor către operatori autorizaţi în valorificarea/ eliminarea deşeurilor;</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2E0C8A" w:rsidRPr="00C709A7" w:rsidRDefault="002E0C8A" w:rsidP="00C709A7">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2E0C8A" w:rsidRPr="0058481D" w:rsidRDefault="002E0C8A" w:rsidP="00A04FD0">
      <w:pPr>
        <w:spacing w:after="120" w:line="240" w:lineRule="auto"/>
        <w:ind w:firstLine="720"/>
        <w:jc w:val="both"/>
        <w:rPr>
          <w:rFonts w:ascii="Times New Roman" w:eastAsia="Times New Roman" w:hAnsi="Times New Roman" w:cs="Times New Roman"/>
          <w:b/>
          <w:i/>
          <w:sz w:val="24"/>
          <w:szCs w:val="24"/>
          <w:lang w:eastAsia="ro-RO"/>
        </w:rPr>
      </w:pPr>
      <w:r w:rsidRPr="0058481D">
        <w:rPr>
          <w:rFonts w:ascii="Times New Roman" w:eastAsia="Times New Roman" w:hAnsi="Times New Roman" w:cs="Times New Roman"/>
          <w:b/>
          <w:i/>
          <w:sz w:val="24"/>
          <w:szCs w:val="24"/>
          <w:lang w:eastAsia="ro-RO"/>
        </w:rPr>
        <w:t>Titularul proiectului are obligaţia de a notifica APM Dâmboviţa dacă intervin elemente noi necunoscute şi asupra oricărei modificări ale condiţiilor care au stat la baza emiterii prezentei,  înainte de realizarea modificării.</w:t>
      </w:r>
    </w:p>
    <w:p w:rsidR="002E0C8A" w:rsidRPr="0058481D" w:rsidRDefault="002E0C8A" w:rsidP="00A04FD0">
      <w:pPr>
        <w:tabs>
          <w:tab w:val="left" w:pos="-720"/>
        </w:tabs>
        <w:suppressAutoHyphens/>
        <w:spacing w:after="120" w:line="240" w:lineRule="auto"/>
        <w:jc w:val="both"/>
        <w:rPr>
          <w:rFonts w:ascii="Times New Roman" w:eastAsia="Calibri" w:hAnsi="Times New Roman" w:cs="Times New Roman"/>
          <w:b/>
          <w:i/>
          <w:sz w:val="24"/>
          <w:szCs w:val="24"/>
        </w:rPr>
      </w:pPr>
      <w:r w:rsidRPr="0058481D">
        <w:rPr>
          <w:rFonts w:ascii="Times New Roman" w:eastAsia="Calibri" w:hAnsi="Times New Roman" w:cs="Times New Roman"/>
          <w:b/>
          <w:i/>
          <w:sz w:val="24"/>
          <w:szCs w:val="24"/>
        </w:rPr>
        <w:tab/>
        <w:t>Prezenta decizie este valabilă pe toată perioada punerii în aplicare a proiectului, până la finalizarea acestuia.</w:t>
      </w:r>
    </w:p>
    <w:p w:rsidR="002E0C8A" w:rsidRPr="0058481D" w:rsidRDefault="002E0C8A" w:rsidP="00A04FD0">
      <w:pPr>
        <w:spacing w:after="120" w:line="240" w:lineRule="auto"/>
        <w:ind w:firstLine="709"/>
        <w:jc w:val="both"/>
        <w:rPr>
          <w:rFonts w:ascii="Times New Roman" w:eastAsia="Times New Roman" w:hAnsi="Times New Roman" w:cs="Times New Roman"/>
          <w:sz w:val="24"/>
          <w:szCs w:val="24"/>
          <w:lang w:val="pl-PL" w:eastAsia="pl-PL"/>
        </w:rPr>
      </w:pPr>
      <w:r w:rsidRPr="0058481D">
        <w:rPr>
          <w:rFonts w:ascii="Times New Roman" w:eastAsia="Times New Roman" w:hAnsi="Times New Roman" w:cs="Times New Roman"/>
          <w:b/>
          <w:i/>
          <w:sz w:val="24"/>
          <w:szCs w:val="24"/>
          <w:lang w:eastAsia="pl-PL"/>
        </w:rPr>
        <w:t>Prezenta decizie se poate revizui, în cazul în care se constată apariţia unor elemente noi, necunoscute la data emiterii .</w:t>
      </w:r>
    </w:p>
    <w:p w:rsidR="002E0C8A" w:rsidRPr="0058481D" w:rsidRDefault="002E0C8A" w:rsidP="00A04FD0">
      <w:pPr>
        <w:spacing w:after="120" w:line="240" w:lineRule="auto"/>
        <w:ind w:firstLine="709"/>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i/>
          <w:sz w:val="24"/>
          <w:szCs w:val="24"/>
          <w:lang w:eastAsia="ro-RO"/>
        </w:rPr>
        <w:lastRenderedPageBreak/>
        <w:t>Proiectul propus nu necesită parcurgerea celorlalte etape ale procedurilor de evaluare a impactului asupra mediului şi evaluarea adecvată</w:t>
      </w:r>
      <w:r w:rsidRPr="0058481D">
        <w:rPr>
          <w:rFonts w:ascii="Times New Roman" w:eastAsia="Times New Roman" w:hAnsi="Times New Roman" w:cs="Times New Roman"/>
          <w:sz w:val="24"/>
          <w:szCs w:val="24"/>
          <w:lang w:eastAsia="ro-RO"/>
        </w:rPr>
        <w:t xml:space="preserve"> .</w:t>
      </w:r>
    </w:p>
    <w:p w:rsidR="00573503" w:rsidRPr="00C709A7" w:rsidRDefault="002E0C8A" w:rsidP="00A04FD0">
      <w:pPr>
        <w:spacing w:after="120" w:line="240" w:lineRule="auto"/>
        <w:ind w:firstLine="709"/>
        <w:jc w:val="both"/>
        <w:rPr>
          <w:rFonts w:ascii="Times New Roman" w:eastAsia="Times New Roman" w:hAnsi="Times New Roman" w:cs="Times New Roman"/>
          <w:sz w:val="24"/>
          <w:szCs w:val="24"/>
          <w:lang w:eastAsia="ro-RO"/>
        </w:rPr>
      </w:pPr>
      <w:r w:rsidRPr="0058481D">
        <w:rPr>
          <w:rFonts w:ascii="Times New Roman" w:eastAsia="Calibri" w:hAnsi="Times New Roman" w:cs="Times New Roman"/>
          <w:sz w:val="24"/>
          <w:szCs w:val="24"/>
          <w:lang w:eastAsia="ro-RO"/>
        </w:rPr>
        <w:t xml:space="preserve">Prezenta decizie poate fi contestată în conformitate cu prevederile H.G. nr. 445/2009 </w:t>
      </w:r>
      <w:r w:rsidRPr="0058481D">
        <w:rPr>
          <w:rFonts w:ascii="Times New Roman" w:eastAsia="Times New Roman" w:hAnsi="Times New Roman" w:cs="Times New Roman"/>
          <w:sz w:val="24"/>
          <w:szCs w:val="24"/>
          <w:lang w:eastAsia="ro-RO"/>
        </w:rPr>
        <w:t>privind evaluarea impactului anumitor proiecte publice şi private asupra mediului</w:t>
      </w:r>
      <w:r w:rsidRPr="0058481D">
        <w:rPr>
          <w:rFonts w:ascii="Times New Roman" w:eastAsia="Calibri" w:hAnsi="Times New Roman" w:cs="Times New Roman"/>
          <w:sz w:val="24"/>
          <w:szCs w:val="24"/>
          <w:lang w:eastAsia="ro-RO"/>
        </w:rPr>
        <w:t xml:space="preserve"> şi ale Legii contenciosului administrativ nr. 554/2004, cu modificările şi completările ulterioare.</w:t>
      </w:r>
    </w:p>
    <w:p w:rsidR="00C709A7" w:rsidRPr="00C709A7" w:rsidRDefault="00C709A7" w:rsidP="00E14E3B">
      <w:pPr>
        <w:spacing w:after="0" w:line="240" w:lineRule="auto"/>
        <w:jc w:val="center"/>
        <w:rPr>
          <w:rFonts w:ascii="Times New Roman" w:hAnsi="Times New Roman" w:cs="Times New Roman"/>
          <w:b/>
          <w:sz w:val="12"/>
          <w:szCs w:val="12"/>
        </w:rPr>
      </w:pPr>
    </w:p>
    <w:p w:rsidR="0029776B" w:rsidRDefault="0029776B" w:rsidP="00E14E3B">
      <w:pPr>
        <w:spacing w:after="0" w:line="240" w:lineRule="auto"/>
        <w:jc w:val="center"/>
        <w:rPr>
          <w:rFonts w:ascii="Times New Roman" w:hAnsi="Times New Roman" w:cs="Times New Roman"/>
          <w:b/>
          <w:sz w:val="24"/>
          <w:szCs w:val="24"/>
        </w:rPr>
      </w:pPr>
    </w:p>
    <w:p w:rsidR="006959BE" w:rsidRPr="0058481D" w:rsidRDefault="006959BE" w:rsidP="00E14E3B">
      <w:pPr>
        <w:spacing w:after="0" w:line="240" w:lineRule="auto"/>
        <w:jc w:val="center"/>
        <w:rPr>
          <w:rFonts w:ascii="Times New Roman" w:hAnsi="Times New Roman" w:cs="Times New Roman"/>
          <w:b/>
          <w:sz w:val="24"/>
          <w:szCs w:val="24"/>
        </w:rPr>
      </w:pPr>
      <w:r w:rsidRPr="0058481D">
        <w:rPr>
          <w:rFonts w:ascii="Times New Roman" w:hAnsi="Times New Roman" w:cs="Times New Roman"/>
          <w:b/>
          <w:sz w:val="24"/>
          <w:szCs w:val="24"/>
        </w:rPr>
        <w:t>DIRECTOR EXECUTIV</w:t>
      </w:r>
      <w:r w:rsidRPr="0058481D">
        <w:rPr>
          <w:rFonts w:ascii="Times New Roman" w:hAnsi="Times New Roman" w:cs="Times New Roman"/>
          <w:sz w:val="24"/>
          <w:szCs w:val="24"/>
        </w:rPr>
        <w:t>,</w:t>
      </w:r>
    </w:p>
    <w:p w:rsidR="006959BE" w:rsidRPr="0058481D" w:rsidRDefault="00046320" w:rsidP="00D7402F">
      <w:pPr>
        <w:spacing w:after="0" w:line="240" w:lineRule="auto"/>
        <w:jc w:val="center"/>
        <w:rPr>
          <w:rFonts w:ascii="Times New Roman" w:hAnsi="Times New Roman" w:cs="Times New Roman"/>
          <w:b/>
          <w:sz w:val="24"/>
          <w:szCs w:val="24"/>
        </w:rPr>
      </w:pPr>
      <w:r w:rsidRPr="0058481D">
        <w:rPr>
          <w:rFonts w:ascii="Times New Roman" w:hAnsi="Times New Roman" w:cs="Times New Roman"/>
          <w:b/>
          <w:sz w:val="24"/>
          <w:szCs w:val="24"/>
        </w:rPr>
        <w:t>Mircea NISTOR</w:t>
      </w:r>
    </w:p>
    <w:p w:rsidR="006959BE" w:rsidRPr="0058481D" w:rsidRDefault="006959BE" w:rsidP="00D7402F">
      <w:pPr>
        <w:spacing w:after="0" w:line="240" w:lineRule="auto"/>
        <w:jc w:val="both"/>
        <w:rPr>
          <w:rFonts w:ascii="Times New Roman" w:hAnsi="Times New Roman" w:cs="Times New Roman"/>
          <w:b/>
          <w:sz w:val="24"/>
          <w:szCs w:val="24"/>
        </w:rPr>
      </w:pPr>
    </w:p>
    <w:p w:rsidR="00C709A7" w:rsidRDefault="00C709A7" w:rsidP="00C709A7">
      <w:pPr>
        <w:spacing w:after="0" w:line="240" w:lineRule="auto"/>
        <w:jc w:val="both"/>
        <w:rPr>
          <w:rFonts w:ascii="Times New Roman" w:hAnsi="Times New Roman" w:cs="Times New Roman"/>
          <w:b/>
          <w:sz w:val="24"/>
          <w:szCs w:val="24"/>
        </w:rPr>
      </w:pPr>
    </w:p>
    <w:p w:rsidR="00C709A7" w:rsidRDefault="00C709A7" w:rsidP="00C709A7">
      <w:pPr>
        <w:spacing w:after="0" w:line="240" w:lineRule="auto"/>
        <w:rPr>
          <w:rFonts w:ascii="Times New Roman" w:hAnsi="Times New Roman" w:cs="Times New Roman"/>
          <w:b/>
          <w:sz w:val="12"/>
          <w:szCs w:val="12"/>
        </w:rPr>
      </w:pPr>
    </w:p>
    <w:p w:rsidR="00C709A7" w:rsidRPr="00C709A7" w:rsidRDefault="00C709A7" w:rsidP="00C709A7">
      <w:pPr>
        <w:spacing w:after="0" w:line="240" w:lineRule="auto"/>
        <w:rPr>
          <w:rFonts w:ascii="Times New Roman" w:hAnsi="Times New Roman" w:cs="Times New Roman"/>
          <w:b/>
          <w:sz w:val="12"/>
          <w:szCs w:val="12"/>
        </w:rPr>
      </w:pPr>
    </w:p>
    <w:p w:rsidR="0029776B" w:rsidRDefault="0029776B" w:rsidP="00C709A7">
      <w:pPr>
        <w:spacing w:after="0" w:line="240" w:lineRule="auto"/>
        <w:rPr>
          <w:rFonts w:ascii="Times New Roman" w:hAnsi="Times New Roman" w:cs="Times New Roman"/>
          <w:b/>
          <w:sz w:val="24"/>
          <w:szCs w:val="24"/>
        </w:rPr>
      </w:pPr>
    </w:p>
    <w:p w:rsidR="0029776B" w:rsidRDefault="0029776B" w:rsidP="00C709A7">
      <w:pPr>
        <w:spacing w:after="0" w:line="240" w:lineRule="auto"/>
        <w:rPr>
          <w:rFonts w:ascii="Times New Roman" w:hAnsi="Times New Roman" w:cs="Times New Roman"/>
          <w:b/>
          <w:sz w:val="24"/>
          <w:szCs w:val="24"/>
        </w:rPr>
      </w:pPr>
    </w:p>
    <w:p w:rsidR="00C709A7" w:rsidRPr="0058481D" w:rsidRDefault="00C709A7" w:rsidP="00C709A7">
      <w:pPr>
        <w:spacing w:after="0" w:line="240" w:lineRule="auto"/>
        <w:rPr>
          <w:rFonts w:ascii="Times New Roman" w:hAnsi="Times New Roman" w:cs="Times New Roman"/>
          <w:b/>
          <w:sz w:val="20"/>
          <w:szCs w:val="20"/>
        </w:rPr>
      </w:pPr>
      <w:r w:rsidRPr="0058481D">
        <w:rPr>
          <w:rFonts w:ascii="Times New Roman" w:hAnsi="Times New Roman" w:cs="Times New Roman"/>
          <w:b/>
          <w:sz w:val="24"/>
          <w:szCs w:val="24"/>
        </w:rPr>
        <w:t>Șef Serviciu Avize</w:t>
      </w:r>
      <w:r w:rsidRPr="0058481D">
        <w:rPr>
          <w:rFonts w:ascii="Times New Roman" w:hAnsi="Times New Roman" w:cs="Times New Roman"/>
          <w:sz w:val="24"/>
          <w:szCs w:val="24"/>
        </w:rPr>
        <w:t>,</w:t>
      </w:r>
      <w:r w:rsidRPr="0058481D">
        <w:rPr>
          <w:rFonts w:ascii="Times New Roman" w:hAnsi="Times New Roman" w:cs="Times New Roman"/>
          <w:b/>
          <w:sz w:val="24"/>
          <w:szCs w:val="24"/>
        </w:rPr>
        <w:t xml:space="preserve"> Acorduri</w:t>
      </w:r>
      <w:r w:rsidRPr="0058481D">
        <w:rPr>
          <w:rFonts w:ascii="Times New Roman" w:hAnsi="Times New Roman" w:cs="Times New Roman"/>
          <w:sz w:val="24"/>
          <w:szCs w:val="24"/>
        </w:rPr>
        <w:t>,</w:t>
      </w:r>
      <w:r w:rsidRPr="0058481D">
        <w:rPr>
          <w:rFonts w:ascii="Times New Roman" w:hAnsi="Times New Roman" w:cs="Times New Roman"/>
          <w:b/>
          <w:sz w:val="24"/>
          <w:szCs w:val="24"/>
        </w:rPr>
        <w:t xml:space="preserve"> Autorizații</w:t>
      </w:r>
      <w:r w:rsidRPr="0058481D">
        <w:rPr>
          <w:rFonts w:ascii="Times New Roman" w:hAnsi="Times New Roman" w:cs="Times New Roman"/>
          <w:sz w:val="24"/>
          <w:szCs w:val="24"/>
        </w:rPr>
        <w:t>,</w:t>
      </w:r>
      <w:r w:rsidRPr="00C709A7">
        <w:rPr>
          <w:rFonts w:ascii="Times New Roman" w:hAnsi="Times New Roman" w:cs="Times New Roman"/>
          <w:sz w:val="20"/>
          <w:szCs w:val="20"/>
        </w:rPr>
        <w:t xml:space="preserve"> </w:t>
      </w:r>
      <w:r>
        <w:rPr>
          <w:rFonts w:ascii="Times New Roman" w:hAnsi="Times New Roman" w:cs="Times New Roman"/>
          <w:sz w:val="20"/>
          <w:szCs w:val="20"/>
        </w:rPr>
        <w:t xml:space="preserve">                                                                         </w:t>
      </w:r>
      <w:r w:rsidR="0029776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8481D">
        <w:rPr>
          <w:rFonts w:ascii="Times New Roman" w:hAnsi="Times New Roman" w:cs="Times New Roman"/>
          <w:sz w:val="20"/>
          <w:szCs w:val="20"/>
        </w:rPr>
        <w:t xml:space="preserve">Întocmit,     </w:t>
      </w:r>
    </w:p>
    <w:p w:rsidR="00C709A7" w:rsidRDefault="00C709A7" w:rsidP="00C709A7">
      <w:pPr>
        <w:spacing w:after="0" w:line="240" w:lineRule="auto"/>
        <w:rPr>
          <w:rFonts w:ascii="Times New Roman" w:hAnsi="Times New Roman" w:cs="Times New Roman"/>
        </w:rPr>
      </w:pPr>
      <w:r w:rsidRPr="0058481D">
        <w:rPr>
          <w:rFonts w:ascii="Times New Roman" w:hAnsi="Times New Roman" w:cs="Times New Roman"/>
          <w:sz w:val="20"/>
          <w:szCs w:val="20"/>
        </w:rPr>
        <w:t xml:space="preserve">                 </w:t>
      </w:r>
      <w:r w:rsidRPr="0058481D">
        <w:rPr>
          <w:rFonts w:ascii="Times New Roman" w:hAnsi="Times New Roman" w:cs="Times New Roman"/>
          <w:b/>
          <w:sz w:val="24"/>
          <w:szCs w:val="24"/>
        </w:rPr>
        <w:t>Maria MORCOAȘE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58481D">
        <w:rPr>
          <w:rFonts w:ascii="Times New Roman" w:hAnsi="Times New Roman" w:cs="Times New Roman"/>
          <w:sz w:val="20"/>
          <w:szCs w:val="20"/>
        </w:rPr>
        <w:t>consilier Florian</w:t>
      </w:r>
      <w:r w:rsidRPr="0058481D">
        <w:rPr>
          <w:rFonts w:ascii="Times New Roman" w:hAnsi="Times New Roman" w:cs="Times New Roman"/>
          <w:b/>
          <w:sz w:val="20"/>
          <w:szCs w:val="20"/>
        </w:rPr>
        <w:t xml:space="preserve"> STĂNCESCU</w:t>
      </w:r>
    </w:p>
    <w:p w:rsidR="00051258" w:rsidRPr="00C709A7" w:rsidRDefault="00046320" w:rsidP="00C709A7">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B36897">
      <w:footerReference w:type="default" r:id="rId15"/>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4DD" w:rsidRDefault="00D124DD" w:rsidP="00EE5AEC">
      <w:pPr>
        <w:spacing w:after="0" w:line="240" w:lineRule="auto"/>
      </w:pPr>
      <w:r>
        <w:separator/>
      </w:r>
    </w:p>
  </w:endnote>
  <w:endnote w:type="continuationSeparator" w:id="0">
    <w:p w:rsidR="00D124DD" w:rsidRDefault="00D124DD"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F8" w:rsidRDefault="00971AF8" w:rsidP="00051258">
    <w:pPr>
      <w:pStyle w:val="Footer"/>
      <w:jc w:val="right"/>
    </w:pPr>
    <w:r>
      <w:rPr>
        <w:noProof/>
        <w:lang w:val="en-US"/>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83581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4DD" w:rsidRDefault="00D124DD" w:rsidP="00EE5AEC">
      <w:pPr>
        <w:spacing w:after="0" w:line="240" w:lineRule="auto"/>
      </w:pPr>
      <w:r>
        <w:separator/>
      </w:r>
    </w:p>
  </w:footnote>
  <w:footnote w:type="continuationSeparator" w:id="0">
    <w:p w:rsidR="00D124DD" w:rsidRDefault="00D124DD"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nsid w:val="3B1022C5"/>
    <w:multiLevelType w:val="hybridMultilevel"/>
    <w:tmpl w:val="24C4FF6C"/>
    <w:lvl w:ilvl="0" w:tplc="04180001">
      <w:start w:val="1"/>
      <w:numFmt w:val="bullet"/>
      <w:lvlText w:val=""/>
      <w:lvlJc w:val="left"/>
      <w:pPr>
        <w:ind w:left="915" w:hanging="360"/>
      </w:pPr>
      <w:rPr>
        <w:rFonts w:ascii="Symbol" w:hAnsi="Symbol" w:hint="default"/>
      </w:rPr>
    </w:lvl>
    <w:lvl w:ilvl="1" w:tplc="04180003">
      <w:start w:val="1"/>
      <w:numFmt w:val="bullet"/>
      <w:lvlText w:val="o"/>
      <w:lvlJc w:val="left"/>
      <w:pPr>
        <w:ind w:left="1635" w:hanging="360"/>
      </w:pPr>
      <w:rPr>
        <w:rFonts w:ascii="Courier New" w:hAnsi="Courier New" w:cs="Courier New" w:hint="default"/>
      </w:rPr>
    </w:lvl>
    <w:lvl w:ilvl="2" w:tplc="04180005">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4">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9">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ACE2EE8"/>
    <w:multiLevelType w:val="hybridMultilevel"/>
    <w:tmpl w:val="807A4434"/>
    <w:lvl w:ilvl="0" w:tplc="E51627C2">
      <w:start w:val="2090"/>
      <w:numFmt w:val="bullet"/>
      <w:lvlText w:val="-"/>
      <w:lvlJc w:val="left"/>
      <w:pPr>
        <w:tabs>
          <w:tab w:val="num" w:pos="2310"/>
        </w:tabs>
        <w:ind w:left="2310" w:hanging="87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2">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3">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24">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25">
    <w:nsid w:val="7A987517"/>
    <w:multiLevelType w:val="hybridMultilevel"/>
    <w:tmpl w:val="7D6E4336"/>
    <w:lvl w:ilvl="0" w:tplc="6BA28934">
      <w:start w:val="31"/>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12"/>
  </w:num>
  <w:num w:numId="5">
    <w:abstractNumId w:val="9"/>
  </w:num>
  <w:num w:numId="6">
    <w:abstractNumId w:val="1"/>
  </w:num>
  <w:num w:numId="7">
    <w:abstractNumId w:val="16"/>
  </w:num>
  <w:num w:numId="8">
    <w:abstractNumId w:val="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num>
  <w:num w:numId="13">
    <w:abstractNumId w:val="7"/>
  </w:num>
  <w:num w:numId="14">
    <w:abstractNumId w:val="14"/>
  </w:num>
  <w:num w:numId="15">
    <w:abstractNumId w:val="19"/>
  </w:num>
  <w:num w:numId="16">
    <w:abstractNumId w:val="4"/>
  </w:num>
  <w:num w:numId="17">
    <w:abstractNumId w:val="22"/>
  </w:num>
  <w:num w:numId="18">
    <w:abstractNumId w:val="23"/>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
  </w:num>
  <w:num w:numId="28">
    <w:abstractNumId w:val="22"/>
  </w:num>
  <w:num w:numId="29">
    <w:abstractNumId w:val="0"/>
  </w:num>
  <w:num w:numId="30">
    <w:abstractNumId w:val="6"/>
  </w:num>
  <w:num w:numId="31">
    <w:abstractNumId w:val="3"/>
  </w:num>
  <w:num w:numId="32">
    <w:abstractNumId w:val="24"/>
  </w:num>
  <w:num w:numId="33">
    <w:abstractNumId w:val="19"/>
  </w:num>
  <w:num w:numId="34">
    <w:abstractNumId w:val="15"/>
  </w:num>
  <w:num w:numId="35">
    <w:abstractNumId w:val="17"/>
  </w:num>
  <w:num w:numId="36">
    <w:abstractNumId w:val="25"/>
  </w:num>
  <w:num w:numId="37">
    <w:abstractNumId w:val="21"/>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6320"/>
    <w:rsid w:val="00051258"/>
    <w:rsid w:val="00051494"/>
    <w:rsid w:val="00074281"/>
    <w:rsid w:val="00095AC6"/>
    <w:rsid w:val="00095BEA"/>
    <w:rsid w:val="000A2E73"/>
    <w:rsid w:val="000D35A8"/>
    <w:rsid w:val="000D581B"/>
    <w:rsid w:val="000F0C76"/>
    <w:rsid w:val="00102243"/>
    <w:rsid w:val="001057FC"/>
    <w:rsid w:val="00144DDF"/>
    <w:rsid w:val="001607A9"/>
    <w:rsid w:val="00167D80"/>
    <w:rsid w:val="00171A29"/>
    <w:rsid w:val="00172764"/>
    <w:rsid w:val="00180DB7"/>
    <w:rsid w:val="001974A8"/>
    <w:rsid w:val="00197EB4"/>
    <w:rsid w:val="001A24D9"/>
    <w:rsid w:val="001A4826"/>
    <w:rsid w:val="001D5C27"/>
    <w:rsid w:val="001E2F25"/>
    <w:rsid w:val="001E678F"/>
    <w:rsid w:val="001F3B49"/>
    <w:rsid w:val="001F65BD"/>
    <w:rsid w:val="001F734B"/>
    <w:rsid w:val="00206E99"/>
    <w:rsid w:val="00207D2B"/>
    <w:rsid w:val="002133C9"/>
    <w:rsid w:val="002176A0"/>
    <w:rsid w:val="00222838"/>
    <w:rsid w:val="00222CD0"/>
    <w:rsid w:val="00226B94"/>
    <w:rsid w:val="002302F5"/>
    <w:rsid w:val="0024580B"/>
    <w:rsid w:val="00255A29"/>
    <w:rsid w:val="0029776B"/>
    <w:rsid w:val="002A507E"/>
    <w:rsid w:val="002B5D0B"/>
    <w:rsid w:val="002B7699"/>
    <w:rsid w:val="002C64DC"/>
    <w:rsid w:val="002D03E4"/>
    <w:rsid w:val="002E0C8A"/>
    <w:rsid w:val="002E2C5D"/>
    <w:rsid w:val="003019A2"/>
    <w:rsid w:val="00351752"/>
    <w:rsid w:val="00360E57"/>
    <w:rsid w:val="0036379B"/>
    <w:rsid w:val="00384B93"/>
    <w:rsid w:val="003970F1"/>
    <w:rsid w:val="003A7E0E"/>
    <w:rsid w:val="003B2BF5"/>
    <w:rsid w:val="003B482C"/>
    <w:rsid w:val="003B4D93"/>
    <w:rsid w:val="00404666"/>
    <w:rsid w:val="0042202A"/>
    <w:rsid w:val="00424209"/>
    <w:rsid w:val="0044475A"/>
    <w:rsid w:val="00462B27"/>
    <w:rsid w:val="004763A4"/>
    <w:rsid w:val="004A1535"/>
    <w:rsid w:val="004A1B57"/>
    <w:rsid w:val="004A3AB9"/>
    <w:rsid w:val="004A3FDA"/>
    <w:rsid w:val="004B6303"/>
    <w:rsid w:val="004E74E5"/>
    <w:rsid w:val="004F010B"/>
    <w:rsid w:val="004F495D"/>
    <w:rsid w:val="00512E17"/>
    <w:rsid w:val="0053048D"/>
    <w:rsid w:val="00553912"/>
    <w:rsid w:val="00570B71"/>
    <w:rsid w:val="00573503"/>
    <w:rsid w:val="00577ECE"/>
    <w:rsid w:val="00580656"/>
    <w:rsid w:val="005815FE"/>
    <w:rsid w:val="0058481D"/>
    <w:rsid w:val="00590C8D"/>
    <w:rsid w:val="00591CEB"/>
    <w:rsid w:val="00593D2C"/>
    <w:rsid w:val="00597A1E"/>
    <w:rsid w:val="005A0946"/>
    <w:rsid w:val="005D619C"/>
    <w:rsid w:val="005F0B46"/>
    <w:rsid w:val="005F67FF"/>
    <w:rsid w:val="005F726C"/>
    <w:rsid w:val="00605A3F"/>
    <w:rsid w:val="00612BD1"/>
    <w:rsid w:val="006172C2"/>
    <w:rsid w:val="006206C3"/>
    <w:rsid w:val="00641AB8"/>
    <w:rsid w:val="00644DD0"/>
    <w:rsid w:val="00680B05"/>
    <w:rsid w:val="006959BE"/>
    <w:rsid w:val="006B1299"/>
    <w:rsid w:val="006D7856"/>
    <w:rsid w:val="006F065F"/>
    <w:rsid w:val="007058A6"/>
    <w:rsid w:val="00711EDB"/>
    <w:rsid w:val="00722BE2"/>
    <w:rsid w:val="007449D7"/>
    <w:rsid w:val="007516E9"/>
    <w:rsid w:val="007626A4"/>
    <w:rsid w:val="00791330"/>
    <w:rsid w:val="007A4B5D"/>
    <w:rsid w:val="007A567D"/>
    <w:rsid w:val="007C3819"/>
    <w:rsid w:val="007C44FD"/>
    <w:rsid w:val="007D630E"/>
    <w:rsid w:val="007F1F7B"/>
    <w:rsid w:val="00834097"/>
    <w:rsid w:val="00835818"/>
    <w:rsid w:val="00837B75"/>
    <w:rsid w:val="00852BE9"/>
    <w:rsid w:val="0086539D"/>
    <w:rsid w:val="008B210D"/>
    <w:rsid w:val="008C47E7"/>
    <w:rsid w:val="008E1850"/>
    <w:rsid w:val="008E38AE"/>
    <w:rsid w:val="008F36FE"/>
    <w:rsid w:val="00912F44"/>
    <w:rsid w:val="009167CA"/>
    <w:rsid w:val="00917480"/>
    <w:rsid w:val="00923EE5"/>
    <w:rsid w:val="00937BE6"/>
    <w:rsid w:val="0094474A"/>
    <w:rsid w:val="00971AF8"/>
    <w:rsid w:val="00977336"/>
    <w:rsid w:val="0099032D"/>
    <w:rsid w:val="009A7CB8"/>
    <w:rsid w:val="009B601E"/>
    <w:rsid w:val="009D477B"/>
    <w:rsid w:val="00A04FD0"/>
    <w:rsid w:val="00A10BDF"/>
    <w:rsid w:val="00A25301"/>
    <w:rsid w:val="00A5101E"/>
    <w:rsid w:val="00A51953"/>
    <w:rsid w:val="00A56D12"/>
    <w:rsid w:val="00A57600"/>
    <w:rsid w:val="00A6161A"/>
    <w:rsid w:val="00A647D3"/>
    <w:rsid w:val="00A67E94"/>
    <w:rsid w:val="00AA31AC"/>
    <w:rsid w:val="00AB4990"/>
    <w:rsid w:val="00AD5885"/>
    <w:rsid w:val="00AE1F9C"/>
    <w:rsid w:val="00AF359C"/>
    <w:rsid w:val="00AF736A"/>
    <w:rsid w:val="00B169FF"/>
    <w:rsid w:val="00B3398A"/>
    <w:rsid w:val="00B36897"/>
    <w:rsid w:val="00B55383"/>
    <w:rsid w:val="00B77FDD"/>
    <w:rsid w:val="00B96B24"/>
    <w:rsid w:val="00BB01A7"/>
    <w:rsid w:val="00BD4BFF"/>
    <w:rsid w:val="00BD7C3A"/>
    <w:rsid w:val="00BE3395"/>
    <w:rsid w:val="00BF21B7"/>
    <w:rsid w:val="00C025D0"/>
    <w:rsid w:val="00C14094"/>
    <w:rsid w:val="00C3303C"/>
    <w:rsid w:val="00C36162"/>
    <w:rsid w:val="00C51029"/>
    <w:rsid w:val="00C709A7"/>
    <w:rsid w:val="00C72E8D"/>
    <w:rsid w:val="00C76160"/>
    <w:rsid w:val="00C761CC"/>
    <w:rsid w:val="00CB165A"/>
    <w:rsid w:val="00CD145B"/>
    <w:rsid w:val="00CD50D4"/>
    <w:rsid w:val="00D124DD"/>
    <w:rsid w:val="00D42DC2"/>
    <w:rsid w:val="00D52D6D"/>
    <w:rsid w:val="00D56D54"/>
    <w:rsid w:val="00D65E7E"/>
    <w:rsid w:val="00D7402F"/>
    <w:rsid w:val="00D7690A"/>
    <w:rsid w:val="00D80391"/>
    <w:rsid w:val="00D85488"/>
    <w:rsid w:val="00D96D00"/>
    <w:rsid w:val="00DC6F82"/>
    <w:rsid w:val="00DE3A94"/>
    <w:rsid w:val="00DF2AC4"/>
    <w:rsid w:val="00E14E3B"/>
    <w:rsid w:val="00E45F4C"/>
    <w:rsid w:val="00E51181"/>
    <w:rsid w:val="00E51DE7"/>
    <w:rsid w:val="00E53CDC"/>
    <w:rsid w:val="00E6529F"/>
    <w:rsid w:val="00E91709"/>
    <w:rsid w:val="00EB4F82"/>
    <w:rsid w:val="00EE3CE8"/>
    <w:rsid w:val="00EE4AB2"/>
    <w:rsid w:val="00EE5AEC"/>
    <w:rsid w:val="00EF064F"/>
    <w:rsid w:val="00F07805"/>
    <w:rsid w:val="00F17E0F"/>
    <w:rsid w:val="00F44C16"/>
    <w:rsid w:val="00F53EFD"/>
    <w:rsid w:val="00F56468"/>
    <w:rsid w:val="00F64742"/>
    <w:rsid w:val="00F72054"/>
    <w:rsid w:val="00F86065"/>
    <w:rsid w:val="00F86A3F"/>
    <w:rsid w:val="00F978A2"/>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Documents%20and%20Settings\Administrator\Sintact%202.0\cache\Legislatie\temp\00131181.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5401D-7FD3-45FA-98D6-6974384E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1</Pages>
  <Words>3338</Words>
  <Characters>19029</Characters>
  <Application>Microsoft Office Word</Application>
  <DocSecurity>0</DocSecurity>
  <Lines>158</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47</cp:revision>
  <cp:lastPrinted>2016-04-11T08:46:00Z</cp:lastPrinted>
  <dcterms:created xsi:type="dcterms:W3CDTF">2015-01-08T11:09:00Z</dcterms:created>
  <dcterms:modified xsi:type="dcterms:W3CDTF">2016-11-29T13:33:00Z</dcterms:modified>
</cp:coreProperties>
</file>