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258" w:rsidRPr="00937C39" w:rsidRDefault="00EE5AEC" w:rsidP="00AD34F5">
      <w:pPr>
        <w:spacing w:after="0" w:line="240" w:lineRule="auto"/>
        <w:jc w:val="right"/>
        <w:rPr>
          <w:rFonts w:ascii="Times New Roman" w:hAnsi="Times New Roman" w:cs="Times New Roman"/>
          <w:sz w:val="24"/>
          <w:szCs w:val="24"/>
        </w:rPr>
      </w:pPr>
      <w:r w:rsidRPr="00937C39">
        <w:rPr>
          <w:noProof/>
          <w:lang w:eastAsia="ro-RO"/>
        </w:rPr>
        <w:drawing>
          <wp:inline distT="0" distB="0" distL="0" distR="0" wp14:anchorId="454606BD" wp14:editId="2A7D60F2">
            <wp:extent cx="6236899" cy="1061050"/>
            <wp:effectExtent l="0" t="0" r="0" b="635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6899" cy="1061050"/>
                    </a:xfrm>
                    <a:prstGeom prst="rect">
                      <a:avLst/>
                    </a:prstGeom>
                    <a:noFill/>
                    <a:ln>
                      <a:noFill/>
                    </a:ln>
                  </pic:spPr>
                </pic:pic>
              </a:graphicData>
            </a:graphic>
          </wp:inline>
        </w:drawing>
      </w:r>
      <w:r w:rsidR="00051258" w:rsidRPr="00937C39">
        <w:rPr>
          <w:rFonts w:ascii="Times New Roman" w:eastAsia="Times New Roman" w:hAnsi="Times New Roman" w:cs="Times New Roman"/>
          <w:sz w:val="24"/>
          <w:szCs w:val="24"/>
          <w:lang w:eastAsia="ro-RO"/>
        </w:rPr>
        <w:t xml:space="preserve">Nr. </w:t>
      </w:r>
      <w:r w:rsidR="001C2794" w:rsidRPr="00937C39">
        <w:rPr>
          <w:rFonts w:ascii="Times New Roman" w:hAnsi="Times New Roman" w:cs="Times New Roman"/>
          <w:sz w:val="24"/>
          <w:szCs w:val="24"/>
        </w:rPr>
        <w:t>8198/3957/</w:t>
      </w:r>
      <w:r w:rsidR="00937C39">
        <w:rPr>
          <w:rFonts w:ascii="Times New Roman" w:hAnsi="Times New Roman" w:cs="Times New Roman"/>
          <w:sz w:val="24"/>
          <w:szCs w:val="24"/>
        </w:rPr>
        <w:t>___</w:t>
      </w:r>
      <w:r w:rsidR="001C2794" w:rsidRPr="00937C39">
        <w:rPr>
          <w:rFonts w:ascii="Times New Roman" w:hAnsi="Times New Roman" w:cs="Times New Roman"/>
          <w:sz w:val="24"/>
          <w:szCs w:val="24"/>
        </w:rPr>
        <w:t>.01.2017</w:t>
      </w:r>
    </w:p>
    <w:p w:rsidR="00D7402F" w:rsidRPr="00937C39" w:rsidRDefault="00051258" w:rsidP="00AD34F5">
      <w:pPr>
        <w:suppressAutoHyphens/>
        <w:spacing w:after="0" w:line="240" w:lineRule="auto"/>
        <w:jc w:val="center"/>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 xml:space="preserve"> </w:t>
      </w:r>
    </w:p>
    <w:p w:rsidR="005918F0" w:rsidRPr="00937C39" w:rsidRDefault="005918F0" w:rsidP="001C2794">
      <w:pPr>
        <w:suppressAutoHyphens/>
        <w:spacing w:after="0" w:line="240" w:lineRule="auto"/>
        <w:jc w:val="center"/>
        <w:rPr>
          <w:rFonts w:ascii="Times New Roman" w:hAnsi="Times New Roman" w:cs="Times New Roman"/>
          <w:sz w:val="24"/>
          <w:szCs w:val="24"/>
        </w:rPr>
      </w:pPr>
    </w:p>
    <w:p w:rsidR="00051258" w:rsidRPr="00937C39" w:rsidRDefault="00937C39" w:rsidP="001C2794">
      <w:pPr>
        <w:suppressAutoHyphens/>
        <w:spacing w:after="0" w:line="240" w:lineRule="auto"/>
        <w:jc w:val="center"/>
        <w:rPr>
          <w:rFonts w:ascii="Times New Roman" w:eastAsia="Times New Roman" w:hAnsi="Times New Roman" w:cs="Times New Roman"/>
          <w:b/>
          <w:sz w:val="24"/>
          <w:szCs w:val="24"/>
          <w:lang w:eastAsia="ro-RO"/>
        </w:rPr>
      </w:pPr>
      <w:r w:rsidRPr="00937C39">
        <w:rPr>
          <w:rFonts w:ascii="Times New Roman" w:hAnsi="Times New Roman" w:cs="Times New Roman"/>
          <w:b/>
          <w:sz w:val="24"/>
          <w:szCs w:val="24"/>
        </w:rPr>
        <w:t xml:space="preserve">PROIECT </w:t>
      </w:r>
      <w:hyperlink r:id="rId10" w:anchor="#" w:history="1"/>
      <w:r w:rsidR="00051258" w:rsidRPr="00937C39">
        <w:rPr>
          <w:rFonts w:ascii="Times New Roman" w:eastAsia="Times New Roman" w:hAnsi="Times New Roman" w:cs="Times New Roman"/>
          <w:b/>
          <w:sz w:val="24"/>
          <w:szCs w:val="24"/>
          <w:lang w:eastAsia="ro-RO"/>
        </w:rPr>
        <w:t>DECIZIA ETAPEI DE ÎNCADRARE</w:t>
      </w:r>
    </w:p>
    <w:p w:rsidR="00051258" w:rsidRPr="00937C39" w:rsidRDefault="00051258" w:rsidP="001C2794">
      <w:pPr>
        <w:suppressAutoHyphens/>
        <w:spacing w:after="0" w:line="240" w:lineRule="auto"/>
        <w:jc w:val="center"/>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 xml:space="preserve">Nr. </w:t>
      </w:r>
      <w:r w:rsidR="00937C39">
        <w:rPr>
          <w:rFonts w:ascii="Times New Roman" w:eastAsia="Times New Roman" w:hAnsi="Times New Roman" w:cs="Times New Roman"/>
          <w:b/>
          <w:sz w:val="24"/>
          <w:szCs w:val="24"/>
          <w:lang w:eastAsia="ro-RO"/>
        </w:rPr>
        <w:t>______</w:t>
      </w:r>
      <w:bookmarkStart w:id="0" w:name="_GoBack"/>
      <w:bookmarkEnd w:id="0"/>
      <w:r w:rsidRPr="00937C39">
        <w:rPr>
          <w:rFonts w:ascii="Times New Roman" w:eastAsia="Times New Roman" w:hAnsi="Times New Roman" w:cs="Times New Roman"/>
          <w:b/>
          <w:sz w:val="24"/>
          <w:szCs w:val="24"/>
          <w:lang w:eastAsia="ro-RO"/>
        </w:rPr>
        <w:t xml:space="preserve"> din </w:t>
      </w:r>
      <w:r w:rsidR="00937C39">
        <w:rPr>
          <w:rFonts w:ascii="Times New Roman" w:eastAsia="Times New Roman" w:hAnsi="Times New Roman" w:cs="Times New Roman"/>
          <w:b/>
          <w:sz w:val="24"/>
          <w:szCs w:val="24"/>
          <w:lang w:eastAsia="ro-RO"/>
        </w:rPr>
        <w:t>______</w:t>
      </w:r>
      <w:r w:rsidR="001C2794" w:rsidRPr="00937C39">
        <w:rPr>
          <w:rFonts w:ascii="Times New Roman" w:eastAsia="Times New Roman" w:hAnsi="Times New Roman" w:cs="Times New Roman"/>
          <w:b/>
          <w:sz w:val="24"/>
          <w:szCs w:val="24"/>
          <w:lang w:eastAsia="ro-RO"/>
        </w:rPr>
        <w:t>.01.2017</w:t>
      </w:r>
    </w:p>
    <w:p w:rsidR="00641AB8" w:rsidRPr="00937C39" w:rsidRDefault="00641AB8" w:rsidP="001C2794">
      <w:pPr>
        <w:spacing w:after="0" w:line="240" w:lineRule="auto"/>
        <w:jc w:val="both"/>
        <w:rPr>
          <w:rFonts w:ascii="Times New Roman" w:eastAsia="Times New Roman" w:hAnsi="Times New Roman" w:cs="Times New Roman"/>
          <w:sz w:val="24"/>
          <w:szCs w:val="24"/>
          <w:lang w:eastAsia="ro-RO"/>
        </w:rPr>
      </w:pPr>
    </w:p>
    <w:p w:rsidR="005918F0" w:rsidRPr="00937C39" w:rsidRDefault="005918F0" w:rsidP="001C2794">
      <w:pPr>
        <w:spacing w:after="0" w:line="240" w:lineRule="auto"/>
        <w:jc w:val="both"/>
        <w:rPr>
          <w:rFonts w:ascii="Times New Roman" w:eastAsia="Times New Roman" w:hAnsi="Times New Roman" w:cs="Times New Roman"/>
          <w:sz w:val="24"/>
          <w:szCs w:val="24"/>
          <w:lang w:eastAsia="ro-RO"/>
        </w:rPr>
      </w:pPr>
    </w:p>
    <w:p w:rsidR="001C2794" w:rsidRPr="00937C39" w:rsidRDefault="001C2794" w:rsidP="001C2794">
      <w:pPr>
        <w:spacing w:after="0" w:line="240" w:lineRule="auto"/>
        <w:ind w:firstLine="709"/>
        <w:jc w:val="both"/>
        <w:rPr>
          <w:rFonts w:ascii="Times New Roman" w:eastAsia="Times New Roman" w:hAnsi="Times New Roman" w:cs="Times New Roman"/>
          <w:sz w:val="24"/>
          <w:szCs w:val="24"/>
          <w:lang w:eastAsia="pl-PL"/>
        </w:rPr>
      </w:pPr>
    </w:p>
    <w:p w:rsidR="001C2794" w:rsidRPr="00937C39" w:rsidRDefault="001C2794" w:rsidP="001C2794">
      <w:pPr>
        <w:spacing w:after="0" w:line="240" w:lineRule="auto"/>
        <w:ind w:firstLine="567"/>
        <w:jc w:val="both"/>
        <w:rPr>
          <w:rFonts w:ascii="Times New Roman" w:eastAsia="Times New Roman" w:hAnsi="Times New Roman" w:cs="Times New Roman"/>
          <w:sz w:val="24"/>
          <w:szCs w:val="24"/>
          <w:lang w:eastAsia="pl-PL"/>
        </w:rPr>
      </w:pPr>
      <w:r w:rsidRPr="00937C39">
        <w:rPr>
          <w:rFonts w:ascii="Times New Roman" w:eastAsia="Times New Roman" w:hAnsi="Times New Roman" w:cs="Times New Roman"/>
          <w:sz w:val="24"/>
          <w:szCs w:val="24"/>
          <w:lang w:eastAsia="pl-PL"/>
        </w:rPr>
        <w:t xml:space="preserve">Ca urmare a solicitării de emitere a acordului de mediu adresate de </w:t>
      </w:r>
      <w:r w:rsidRPr="00937C39">
        <w:rPr>
          <w:rFonts w:ascii="Times New Roman" w:eastAsia="Times New Roman" w:hAnsi="Times New Roman" w:cs="Times New Roman"/>
          <w:b/>
          <w:sz w:val="24"/>
          <w:szCs w:val="24"/>
          <w:lang w:eastAsia="pl-PL"/>
        </w:rPr>
        <w:t>S.C. OMV PETROM  S.A.</w:t>
      </w:r>
      <w:r w:rsidRPr="00937C39">
        <w:rPr>
          <w:rFonts w:ascii="Times New Roman" w:eastAsia="Times New Roman" w:hAnsi="Times New Roman" w:cs="Times New Roman"/>
          <w:sz w:val="24"/>
          <w:szCs w:val="24"/>
          <w:lang w:eastAsia="pl-PL"/>
        </w:rPr>
        <w:t>, cu sediul în municipiul București, sector 1, str. Coralilor, nr. 22, înregistrată la Agenția pentru Protecția Mediului (APM) Dâmbovița  cu nr. 8198 din 09.06.2016, î</w:t>
      </w:r>
      <w:bookmarkStart w:id="1" w:name="do|ax9|pa7"/>
      <w:bookmarkEnd w:id="1"/>
      <w:r w:rsidRPr="00937C39">
        <w:rPr>
          <w:rFonts w:ascii="Times New Roman" w:eastAsia="Times New Roman" w:hAnsi="Times New Roman" w:cs="Times New Roman"/>
          <w:sz w:val="24"/>
          <w:szCs w:val="24"/>
          <w:lang w:eastAsia="pl-PL"/>
        </w:rPr>
        <w:t xml:space="preserve">n baza Hotărârii Guvernului nr. </w:t>
      </w:r>
      <w:hyperlink r:id="rId11" w:history="1">
        <w:r w:rsidRPr="00937C39">
          <w:rPr>
            <w:rFonts w:ascii="Times New Roman" w:eastAsia="Times New Roman" w:hAnsi="Times New Roman" w:cs="Times New Roman"/>
            <w:color w:val="0000FF"/>
            <w:sz w:val="24"/>
            <w:szCs w:val="24"/>
            <w:u w:val="single"/>
            <w:lang w:eastAsia="pl-PL"/>
          </w:rPr>
          <w:t>445/2009</w:t>
        </w:r>
      </w:hyperlink>
      <w:r w:rsidRPr="00937C39">
        <w:rPr>
          <w:rFonts w:ascii="Times New Roman" w:eastAsia="Times New Roman" w:hAnsi="Times New Roman" w:cs="Times New Roman"/>
          <w:sz w:val="24"/>
          <w:szCs w:val="24"/>
          <w:lang w:eastAsia="pl-PL"/>
        </w:rPr>
        <w:t xml:space="preserve"> privind evaluarea impactului anumitor proiecte publice și private asupra mediului şi a Ordonanței de Urgență a Guvernului nr. </w:t>
      </w:r>
      <w:hyperlink r:id="rId12" w:history="1">
        <w:r w:rsidRPr="00937C39">
          <w:rPr>
            <w:rFonts w:ascii="Times New Roman" w:eastAsia="Times New Roman" w:hAnsi="Times New Roman" w:cs="Times New Roman"/>
            <w:color w:val="0000FF"/>
            <w:sz w:val="24"/>
            <w:szCs w:val="24"/>
            <w:u w:val="single"/>
            <w:lang w:eastAsia="pl-PL"/>
          </w:rPr>
          <w:t>57/2007</w:t>
        </w:r>
      </w:hyperlink>
      <w:r w:rsidRPr="00937C39">
        <w:rPr>
          <w:rFonts w:ascii="Times New Roman" w:eastAsia="Times New Roman" w:hAnsi="Times New Roman" w:cs="Times New Roman"/>
          <w:sz w:val="24"/>
          <w:szCs w:val="24"/>
          <w:lang w:eastAsia="pl-PL"/>
        </w:rPr>
        <w:t xml:space="preserve"> privind regimul ariilor naturale protejate, conservarea habitatelor naturale, a florei și faunei sălbatice, cu modificările și completările ulterioare,</w:t>
      </w:r>
    </w:p>
    <w:p w:rsidR="001C2794" w:rsidRPr="00937C39" w:rsidRDefault="001C2794" w:rsidP="001C2794">
      <w:pPr>
        <w:spacing w:after="0" w:line="240" w:lineRule="auto"/>
        <w:ind w:firstLine="540"/>
        <w:jc w:val="both"/>
        <w:rPr>
          <w:rFonts w:ascii="Times New Roman" w:eastAsia="Times New Roman" w:hAnsi="Times New Roman" w:cs="Times New Roman"/>
          <w:sz w:val="16"/>
          <w:szCs w:val="16"/>
        </w:rPr>
      </w:pPr>
      <w:r w:rsidRPr="00937C39">
        <w:rPr>
          <w:rFonts w:ascii="Times New Roman" w:eastAsia="Times New Roman" w:hAnsi="Times New Roman" w:cs="Times New Roman"/>
          <w:sz w:val="24"/>
          <w:szCs w:val="24"/>
        </w:rPr>
        <w:t xml:space="preserve"> </w:t>
      </w:r>
    </w:p>
    <w:p w:rsidR="001C2794" w:rsidRPr="00937C39" w:rsidRDefault="001C2794" w:rsidP="001C2794">
      <w:pPr>
        <w:spacing w:after="0" w:line="240" w:lineRule="auto"/>
        <w:ind w:firstLine="540"/>
        <w:jc w:val="both"/>
        <w:rPr>
          <w:rFonts w:ascii="Times New Roman" w:eastAsia="Times New Roman" w:hAnsi="Times New Roman" w:cs="Times New Roman"/>
          <w:i/>
          <w:sz w:val="24"/>
          <w:szCs w:val="24"/>
        </w:rPr>
      </w:pPr>
      <w:r w:rsidRPr="00937C39">
        <w:rPr>
          <w:rFonts w:ascii="Times New Roman" w:eastAsia="Times New Roman" w:hAnsi="Times New Roman" w:cs="Times New Roman"/>
          <w:b/>
          <w:bCs/>
          <w:sz w:val="24"/>
          <w:szCs w:val="24"/>
        </w:rPr>
        <w:t>Agenția pentru Protecția Mediului Dâmboviţa decide</w:t>
      </w:r>
      <w:r w:rsidRPr="00937C39">
        <w:rPr>
          <w:rFonts w:ascii="Times New Roman" w:eastAsia="Times New Roman" w:hAnsi="Times New Roman" w:cs="Times New Roman"/>
          <w:sz w:val="24"/>
          <w:szCs w:val="24"/>
        </w:rPr>
        <w:t xml:space="preserve">, ca urmare a consultărilor desfăşurate în cadrul şedinţei Comisiei de Analiză Tehnică din data de 22.12.2016, că proiectul </w:t>
      </w:r>
      <w:r w:rsidRPr="00937C39">
        <w:rPr>
          <w:rFonts w:ascii="Times New Roman" w:eastAsia="Times New Roman" w:hAnsi="Times New Roman" w:cs="Times New Roman"/>
          <w:b/>
          <w:i/>
          <w:sz w:val="24"/>
          <w:szCs w:val="24"/>
        </w:rPr>
        <w:t>Lucrări de abandonare aferente sondei 68 SRP Șuța Seacă</w:t>
      </w:r>
      <w:r w:rsidRPr="00937C39">
        <w:rPr>
          <w:rFonts w:ascii="Times New Roman" w:eastAsia="Times New Roman" w:hAnsi="Times New Roman" w:cs="Times New Roman"/>
          <w:bCs/>
          <w:i/>
          <w:iCs/>
          <w:sz w:val="24"/>
          <w:szCs w:val="24"/>
        </w:rPr>
        <w:t>,</w:t>
      </w:r>
      <w:r w:rsidRPr="00937C39">
        <w:rPr>
          <w:rFonts w:ascii="Times New Roman" w:eastAsia="Times New Roman" w:hAnsi="Times New Roman" w:cs="Times New Roman"/>
          <w:i/>
          <w:sz w:val="24"/>
          <w:szCs w:val="24"/>
        </w:rPr>
        <w:t xml:space="preserve"> </w:t>
      </w:r>
      <w:r w:rsidRPr="00937C39">
        <w:rPr>
          <w:rFonts w:ascii="Times New Roman" w:eastAsia="Times New Roman" w:hAnsi="Times New Roman" w:cs="Times New Roman"/>
          <w:bCs/>
          <w:iCs/>
          <w:sz w:val="24"/>
          <w:szCs w:val="24"/>
        </w:rPr>
        <w:t xml:space="preserve">propus a fi realizat în comuna Lucieni, judeţul Dâmboviţa, </w:t>
      </w:r>
      <w:r w:rsidRPr="00937C39">
        <w:rPr>
          <w:rFonts w:ascii="Times New Roman" w:eastAsia="Times New Roman" w:hAnsi="Times New Roman" w:cs="Times New Roman"/>
          <w:b/>
          <w:i/>
          <w:sz w:val="24"/>
          <w:szCs w:val="24"/>
        </w:rPr>
        <w:t>nu se supune evaluării impactului asupra mediului şi nu se supune evaluării adecvate</w:t>
      </w:r>
      <w:r w:rsidRPr="00937C39">
        <w:rPr>
          <w:rFonts w:ascii="Times New Roman" w:eastAsia="Times New Roman" w:hAnsi="Times New Roman" w:cs="Times New Roman"/>
          <w:i/>
          <w:sz w:val="24"/>
          <w:szCs w:val="24"/>
        </w:rPr>
        <w:t>.</w:t>
      </w:r>
    </w:p>
    <w:p w:rsidR="001C2794" w:rsidRPr="00937C39" w:rsidRDefault="001C2794" w:rsidP="001C2794">
      <w:pPr>
        <w:spacing w:after="0" w:line="240" w:lineRule="auto"/>
        <w:jc w:val="both"/>
        <w:rPr>
          <w:rFonts w:ascii="Times New Roman" w:eastAsia="Times New Roman" w:hAnsi="Times New Roman" w:cs="Times New Roman"/>
          <w:b/>
          <w:bCs/>
          <w:iCs/>
          <w:sz w:val="16"/>
          <w:szCs w:val="16"/>
        </w:rPr>
      </w:pPr>
    </w:p>
    <w:p w:rsidR="001C2794" w:rsidRPr="00937C39" w:rsidRDefault="001C2794" w:rsidP="001C2794">
      <w:pPr>
        <w:spacing w:after="0" w:line="240" w:lineRule="auto"/>
        <w:jc w:val="both"/>
        <w:rPr>
          <w:rFonts w:ascii="Times New Roman" w:eastAsia="Times New Roman" w:hAnsi="Times New Roman" w:cs="Times New Roman"/>
          <w:bCs/>
          <w:iCs/>
          <w:sz w:val="24"/>
          <w:szCs w:val="24"/>
        </w:rPr>
      </w:pPr>
      <w:r w:rsidRPr="00937C39">
        <w:rPr>
          <w:rFonts w:ascii="Times New Roman" w:eastAsia="Times New Roman" w:hAnsi="Times New Roman" w:cs="Times New Roman"/>
          <w:b/>
          <w:bCs/>
          <w:iCs/>
          <w:sz w:val="24"/>
          <w:szCs w:val="24"/>
        </w:rPr>
        <w:t>Justificarea prezentei decizii</w:t>
      </w:r>
      <w:r w:rsidRPr="00937C39">
        <w:rPr>
          <w:rFonts w:ascii="Times New Roman" w:eastAsia="Times New Roman" w:hAnsi="Times New Roman" w:cs="Times New Roman"/>
          <w:bCs/>
          <w:iCs/>
          <w:sz w:val="24"/>
          <w:szCs w:val="24"/>
        </w:rPr>
        <w:t>:</w:t>
      </w:r>
    </w:p>
    <w:p w:rsidR="001C2794" w:rsidRPr="00937C39" w:rsidRDefault="001C2794" w:rsidP="001C2794">
      <w:pPr>
        <w:spacing w:after="0" w:line="240" w:lineRule="auto"/>
        <w:jc w:val="both"/>
        <w:rPr>
          <w:rFonts w:ascii="Times New Roman" w:eastAsia="Times New Roman" w:hAnsi="Times New Roman" w:cs="Times New Roman"/>
          <w:bCs/>
          <w:iCs/>
          <w:sz w:val="24"/>
          <w:szCs w:val="24"/>
        </w:rPr>
      </w:pPr>
      <w:r w:rsidRPr="00937C39">
        <w:rPr>
          <w:rFonts w:ascii="Times New Roman" w:eastAsia="Times New Roman" w:hAnsi="Times New Roman" w:cs="Times New Roman"/>
          <w:bCs/>
          <w:iCs/>
          <w:sz w:val="24"/>
          <w:szCs w:val="24"/>
        </w:rPr>
        <w:t xml:space="preserve">I. </w:t>
      </w:r>
      <w:r w:rsidRPr="00937C39">
        <w:rPr>
          <w:rFonts w:ascii="Times New Roman" w:eastAsia="Times New Roman" w:hAnsi="Times New Roman" w:cs="Times New Roman"/>
          <w:b/>
          <w:bCs/>
          <w:iCs/>
          <w:sz w:val="24"/>
          <w:szCs w:val="24"/>
        </w:rPr>
        <w:t>Motivele care au stat la baza luării deciziei etapei de încadrare în procedura de evaluare a impactului asupra mediului sunt următoarele</w:t>
      </w:r>
      <w:r w:rsidRPr="00937C39">
        <w:rPr>
          <w:rFonts w:ascii="Times New Roman" w:eastAsia="Times New Roman" w:hAnsi="Times New Roman" w:cs="Times New Roman"/>
          <w:bCs/>
          <w:iCs/>
          <w:sz w:val="24"/>
          <w:szCs w:val="24"/>
        </w:rPr>
        <w:t>:</w:t>
      </w:r>
    </w:p>
    <w:p w:rsidR="001C2794" w:rsidRPr="00937C39" w:rsidRDefault="001C2794" w:rsidP="001C2794">
      <w:pPr>
        <w:spacing w:after="0" w:line="240" w:lineRule="auto"/>
        <w:jc w:val="both"/>
        <w:rPr>
          <w:rFonts w:ascii="Times New Roman" w:eastAsia="Times New Roman" w:hAnsi="Times New Roman" w:cs="Times New Roman"/>
          <w:bCs/>
          <w:iCs/>
          <w:sz w:val="24"/>
          <w:szCs w:val="24"/>
        </w:rPr>
      </w:pPr>
      <w:r w:rsidRPr="00937C39">
        <w:rPr>
          <w:rFonts w:ascii="Times New Roman" w:eastAsia="Times New Roman" w:hAnsi="Times New Roman" w:cs="Times New Roman"/>
          <w:bCs/>
          <w:iCs/>
          <w:sz w:val="24"/>
          <w:szCs w:val="24"/>
        </w:rPr>
        <w:t xml:space="preserve">a) proiectul se încadrează în prevederile H.G. </w:t>
      </w:r>
      <w:r w:rsidR="009B1669" w:rsidRPr="00937C39">
        <w:rPr>
          <w:rFonts w:ascii="Times New Roman" w:eastAsia="Times New Roman" w:hAnsi="Times New Roman" w:cs="Times New Roman"/>
          <w:bCs/>
          <w:iCs/>
          <w:sz w:val="24"/>
          <w:szCs w:val="24"/>
        </w:rPr>
        <w:t xml:space="preserve">nr. </w:t>
      </w:r>
      <w:r w:rsidRPr="00937C39">
        <w:rPr>
          <w:rFonts w:ascii="Times New Roman" w:eastAsia="Times New Roman" w:hAnsi="Times New Roman" w:cs="Times New Roman"/>
          <w:bCs/>
          <w:iCs/>
          <w:sz w:val="24"/>
          <w:szCs w:val="24"/>
        </w:rPr>
        <w:t>445/2009, Anexa nr. 2, pct. 13, lit. a - (</w:t>
      </w:r>
      <w:r w:rsidRPr="00937C39">
        <w:rPr>
          <w:rFonts w:ascii="Times New Roman" w:eastAsia="Times New Roman" w:hAnsi="Times New Roman" w:cs="Times New Roman"/>
          <w:bCs/>
          <w:i/>
          <w:iCs/>
          <w:sz w:val="24"/>
          <w:szCs w:val="24"/>
        </w:rPr>
        <w:t>Orice modificări sau extinderi, altele decât cele prevăzute la pct. 22 din anexa nr.1 sau în prezenta anexă , deja autorizate, executate sau în curs de a fi executate, care pot avea efecte semnificative negative asupra mediului</w:t>
      </w:r>
      <w:r w:rsidRPr="00937C39">
        <w:rPr>
          <w:rFonts w:ascii="Times New Roman" w:eastAsia="Times New Roman" w:hAnsi="Times New Roman" w:cs="Times New Roman"/>
          <w:bCs/>
          <w:iCs/>
          <w:sz w:val="24"/>
          <w:szCs w:val="24"/>
        </w:rPr>
        <w:t xml:space="preserve">).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 xml:space="preserve">b) </w:t>
      </w:r>
      <w:r w:rsidRPr="00937C39">
        <w:rPr>
          <w:rFonts w:ascii="Times New Roman" w:eastAsia="Times New Roman" w:hAnsi="Times New Roman" w:cs="Times New Roman"/>
          <w:sz w:val="24"/>
          <w:szCs w:val="24"/>
        </w:rPr>
        <w:t>r</w:t>
      </w:r>
      <w:r w:rsidRPr="00937C39">
        <w:rPr>
          <w:rFonts w:ascii="Times New Roman" w:eastAsia="Times New Roman" w:hAnsi="Times New Roman" w:cs="Times New Roman"/>
          <w:bCs/>
          <w:sz w:val="24"/>
          <w:szCs w:val="24"/>
        </w:rPr>
        <w:t>ealizarea proiectului va conduce la eliminarea sursei de poluare asupra solului, prin remedierea și ecologizarea terenului în vederea redării la starea naturală.</w:t>
      </w:r>
    </w:p>
    <w:p w:rsidR="001C2794" w:rsidRPr="00937C39" w:rsidRDefault="001C2794" w:rsidP="001C2794">
      <w:pPr>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 asemenea, proiectul propune măsuri de reducere a impactului asupra peisajului, biodiversității, cât și asupra sănătății și confortului populației.</w:t>
      </w:r>
    </w:p>
    <w:p w:rsidR="001C2794" w:rsidRPr="00937C39" w:rsidRDefault="001C2794" w:rsidP="001C2794">
      <w:pPr>
        <w:spacing w:after="0" w:line="240" w:lineRule="auto"/>
        <w:jc w:val="both"/>
        <w:rPr>
          <w:rFonts w:ascii="Times New Roman" w:eastAsia="Times New Roman" w:hAnsi="Times New Roman" w:cs="Times New Roman"/>
          <w:i/>
          <w:iCs/>
          <w:sz w:val="16"/>
          <w:szCs w:val="16"/>
        </w:rPr>
      </w:pPr>
    </w:p>
    <w:p w:rsidR="001C2794" w:rsidRPr="00937C39" w:rsidRDefault="001C2794" w:rsidP="001C2794">
      <w:pPr>
        <w:spacing w:after="0" w:line="240" w:lineRule="auto"/>
        <w:jc w:val="both"/>
        <w:rPr>
          <w:rFonts w:ascii="Times New Roman" w:eastAsia="Times New Roman" w:hAnsi="Times New Roman" w:cs="Times New Roman"/>
          <w:b/>
          <w:i/>
          <w:iCs/>
          <w:sz w:val="24"/>
          <w:szCs w:val="24"/>
        </w:rPr>
      </w:pPr>
      <w:r w:rsidRPr="00937C39">
        <w:rPr>
          <w:rFonts w:ascii="Times New Roman" w:eastAsia="Times New Roman" w:hAnsi="Times New Roman" w:cs="Times New Roman"/>
          <w:b/>
          <w:i/>
          <w:iCs/>
          <w:sz w:val="24"/>
          <w:szCs w:val="24"/>
        </w:rPr>
        <w:t>1. Caracteristicile proiectelor</w:t>
      </w:r>
    </w:p>
    <w:p w:rsidR="001C2794" w:rsidRPr="00937C39" w:rsidRDefault="001C2794" w:rsidP="001C2794">
      <w:pPr>
        <w:spacing w:after="0" w:line="240" w:lineRule="auto"/>
        <w:jc w:val="both"/>
        <w:rPr>
          <w:rFonts w:ascii="Times New Roman" w:eastAsia="Times New Roman" w:hAnsi="Times New Roman" w:cs="Times New Roman"/>
          <w:i/>
          <w:iCs/>
          <w:sz w:val="24"/>
          <w:szCs w:val="24"/>
        </w:rPr>
      </w:pPr>
      <w:r w:rsidRPr="00937C39">
        <w:rPr>
          <w:rFonts w:ascii="Times New Roman" w:eastAsia="Times New Roman" w:hAnsi="Times New Roman" w:cs="Times New Roman"/>
          <w:i/>
          <w:iCs/>
          <w:sz w:val="24"/>
          <w:szCs w:val="24"/>
        </w:rPr>
        <w:t>a)mărimea proiectului:</w:t>
      </w:r>
    </w:p>
    <w:p w:rsidR="00B606B2" w:rsidRPr="00937C39" w:rsidRDefault="001C2794" w:rsidP="00B606B2">
      <w:pPr>
        <w:spacing w:after="0" w:line="240" w:lineRule="auto"/>
        <w:ind w:left="66" w:firstLine="384"/>
        <w:jc w:val="both"/>
        <w:rPr>
          <w:rFonts w:ascii="Times New Roman" w:eastAsia="Times New Roman" w:hAnsi="Times New Roman" w:cs="Times New Roman"/>
          <w:sz w:val="24"/>
          <w:szCs w:val="24"/>
        </w:rPr>
      </w:pPr>
      <w:r w:rsidRPr="00937C39">
        <w:rPr>
          <w:rFonts w:ascii="Times New Roman" w:eastAsia="Times New Roman" w:hAnsi="Times New Roman" w:cs="Times New Roman"/>
          <w:i/>
          <w:iCs/>
          <w:sz w:val="24"/>
          <w:szCs w:val="24"/>
        </w:rPr>
        <w:t xml:space="preserve">        </w:t>
      </w:r>
      <w:r w:rsidR="00B606B2" w:rsidRPr="00937C39">
        <w:rPr>
          <w:rFonts w:ascii="Times New Roman" w:eastAsia="Times New Roman" w:hAnsi="Times New Roman" w:cs="Times New Roman"/>
          <w:sz w:val="24"/>
          <w:szCs w:val="24"/>
        </w:rPr>
        <w:t>Proiectul „</w:t>
      </w:r>
      <w:r w:rsidR="00B606B2" w:rsidRPr="00937C39">
        <w:rPr>
          <w:rFonts w:ascii="Times New Roman" w:eastAsia="Times New Roman" w:hAnsi="Times New Roman" w:cs="Times New Roman"/>
          <w:b/>
          <w:sz w:val="24"/>
          <w:szCs w:val="24"/>
        </w:rPr>
        <w:t>Lucrări de abandonare aferente sondei 68 SRP Suta Seaca</w:t>
      </w:r>
      <w:r w:rsidR="00B606B2" w:rsidRPr="00937C39">
        <w:rPr>
          <w:rFonts w:ascii="Times New Roman" w:eastAsia="Times New Roman" w:hAnsi="Times New Roman" w:cs="Times New Roman"/>
          <w:sz w:val="24"/>
          <w:szCs w:val="24"/>
        </w:rPr>
        <w:t>” are ca obiect realizarea lucrărilor de demolare/desființare, remediere si reabilitare a amplasamentului aferent Sondei 68 SRP Suta Seaca.</w:t>
      </w:r>
    </w:p>
    <w:p w:rsidR="00B606B2" w:rsidRPr="00937C39" w:rsidRDefault="00B606B2" w:rsidP="00B606B2">
      <w:pPr>
        <w:spacing w:after="0" w:line="240" w:lineRule="auto"/>
        <w:ind w:left="66" w:firstLine="384"/>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b/>
        <w:t>Amplasamentul sondei 68 SRP Suta Seaca este situat în extravilanul localității Lucieni, județul Dâmbovița, și este proprietatea S.C. OMV PETROM S.A. conform Certificatului de Atestare a Dreptului de Proprietate asupra terenurilor seria MO3 nr. 10757 din data de 20.09.2007.</w:t>
      </w:r>
    </w:p>
    <w:p w:rsidR="00B606B2" w:rsidRPr="00937C39" w:rsidRDefault="00B606B2" w:rsidP="00B606B2">
      <w:pPr>
        <w:spacing w:after="0" w:line="240" w:lineRule="auto"/>
        <w:ind w:left="66" w:firstLine="384"/>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 amplasament nu se află construcții propriu zise, ci doar fundații pentru echipamente, elemente din beton, platforme și zone pietruite/balastate ce se desființează în totalitate. </w:t>
      </w:r>
    </w:p>
    <w:p w:rsidR="00B606B2" w:rsidRPr="00937C39" w:rsidRDefault="00B606B2" w:rsidP="00B606B2">
      <w:pPr>
        <w:spacing w:after="0" w:line="240" w:lineRule="auto"/>
        <w:ind w:left="66" w:firstLine="384"/>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Terenul aferent sondei are următoarele coordonate in sistemul de proiecție STEREO 70 - conform planului de amplasament si delimitare a corpului de proprietate:</w:t>
      </w:r>
    </w:p>
    <w:p w:rsidR="00B606B2" w:rsidRPr="00937C39" w:rsidRDefault="00B606B2" w:rsidP="00B606B2">
      <w:pPr>
        <w:spacing w:after="0" w:line="240" w:lineRule="auto"/>
        <w:ind w:left="66"/>
        <w:jc w:val="center"/>
        <w:rPr>
          <w:rFonts w:ascii="Times New Roman" w:eastAsia="Times New Roman" w:hAnsi="Times New Roman" w:cs="Times New Roman"/>
          <w:sz w:val="24"/>
          <w:szCs w:val="24"/>
        </w:rPr>
      </w:pPr>
      <w:r w:rsidRPr="00937C39">
        <w:rPr>
          <w:rFonts w:ascii="Times New Roman" w:eastAsia="Times New Roman" w:hAnsi="Times New Roman" w:cs="Times New Roman"/>
          <w:noProof/>
          <w:sz w:val="24"/>
          <w:szCs w:val="24"/>
          <w:lang w:eastAsia="ro-RO"/>
        </w:rPr>
        <w:lastRenderedPageBreak/>
        <w:drawing>
          <wp:inline distT="0" distB="0" distL="0" distR="0" wp14:anchorId="26FCE70D" wp14:editId="4F38ADF8">
            <wp:extent cx="2898775" cy="4692650"/>
            <wp:effectExtent l="0" t="0" r="0" b="0"/>
            <wp:docPr id="4" name="Picture 4" descr="co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t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4692650"/>
                    </a:xfrm>
                    <a:prstGeom prst="rect">
                      <a:avLst/>
                    </a:prstGeom>
                    <a:noFill/>
                    <a:ln>
                      <a:noFill/>
                    </a:ln>
                  </pic:spPr>
                </pic:pic>
              </a:graphicData>
            </a:graphic>
          </wp:inline>
        </w:drawing>
      </w:r>
    </w:p>
    <w:p w:rsidR="00B606B2" w:rsidRPr="00937C39" w:rsidRDefault="00B606B2" w:rsidP="00B606B2">
      <w:pPr>
        <w:spacing w:after="0" w:line="240" w:lineRule="auto"/>
        <w:ind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Proiectul propus are ca obiect desființarea tuturor instalațiilor tehnologice și construcțiilor nefuncționale prezente pe amplasament și aducerea terenului la starea inițială.</w:t>
      </w:r>
    </w:p>
    <w:p w:rsidR="00B606B2" w:rsidRPr="00937C39" w:rsidRDefault="00B606B2" w:rsidP="00B606B2">
      <w:pPr>
        <w:spacing w:after="0" w:line="240" w:lineRule="auto"/>
        <w:ind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Principalele activități care se vor desfășura pe amplasamentul indicat sunt:</w:t>
      </w:r>
    </w:p>
    <w:p w:rsidR="00B606B2" w:rsidRPr="00937C39" w:rsidRDefault="00B606B2" w:rsidP="00B606B2">
      <w:pPr>
        <w:spacing w:after="0" w:line="240" w:lineRule="auto"/>
        <w:ind w:left="720"/>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 predarea amplasamentului;</w:t>
      </w:r>
    </w:p>
    <w:p w:rsidR="00B606B2" w:rsidRPr="00937C39" w:rsidRDefault="00B606B2" w:rsidP="00B606B2">
      <w:pPr>
        <w:spacing w:after="0" w:line="240" w:lineRule="auto"/>
        <w:ind w:left="720"/>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 organizarea șantierului;</w:t>
      </w:r>
    </w:p>
    <w:p w:rsidR="00B606B2" w:rsidRPr="00937C39" w:rsidRDefault="00B606B2" w:rsidP="00B606B2">
      <w:pPr>
        <w:spacing w:after="0" w:line="240" w:lineRule="auto"/>
        <w:ind w:left="720"/>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 lucrări de demolare/desființare;</w:t>
      </w:r>
    </w:p>
    <w:p w:rsidR="00B606B2" w:rsidRPr="00937C39" w:rsidRDefault="00B606B2" w:rsidP="00B606B2">
      <w:pPr>
        <w:spacing w:after="0" w:line="240" w:lineRule="auto"/>
        <w:ind w:left="720"/>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 lucrări de remediere/reabilitare teren;</w:t>
      </w:r>
    </w:p>
    <w:p w:rsidR="00B606B2" w:rsidRPr="00937C39" w:rsidRDefault="00B606B2" w:rsidP="00B606B2">
      <w:pPr>
        <w:spacing w:after="0" w:line="240" w:lineRule="auto"/>
        <w:ind w:left="720"/>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 închiderea șantierului.</w:t>
      </w:r>
    </w:p>
    <w:p w:rsidR="00B606B2" w:rsidRPr="00937C39" w:rsidRDefault="00B606B2" w:rsidP="00B606B2">
      <w:pPr>
        <w:spacing w:after="0" w:line="240" w:lineRule="auto"/>
        <w:ind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Elementele prezente pe amplasament, propuse a fi demolate/desființate sunt: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4224"/>
        <w:gridCol w:w="1417"/>
        <w:gridCol w:w="3255"/>
      </w:tblGrid>
      <w:tr w:rsidR="00B606B2" w:rsidRPr="00937C39" w:rsidTr="00B606B2">
        <w:trPr>
          <w:trHeight w:val="680"/>
        </w:trPr>
        <w:tc>
          <w:tcPr>
            <w:tcW w:w="596" w:type="dxa"/>
            <w:tcBorders>
              <w:top w:val="single" w:sz="4" w:space="0" w:color="auto"/>
              <w:left w:val="single" w:sz="4" w:space="0" w:color="auto"/>
              <w:bottom w:val="single" w:sz="4" w:space="0" w:color="auto"/>
              <w:right w:val="single" w:sz="4" w:space="0" w:color="auto"/>
            </w:tcBorders>
            <w:vAlign w:val="center"/>
            <w:hideMark/>
          </w:tcPr>
          <w:p w:rsidR="00B606B2" w:rsidRPr="00937C39" w:rsidRDefault="00B606B2" w:rsidP="00B606B2">
            <w:pPr>
              <w:spacing w:after="0" w:line="240" w:lineRule="auto"/>
              <w:jc w:val="both"/>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Nr. crt.</w:t>
            </w:r>
          </w:p>
        </w:tc>
        <w:tc>
          <w:tcPr>
            <w:tcW w:w="4224" w:type="dxa"/>
            <w:tcBorders>
              <w:top w:val="single" w:sz="4" w:space="0" w:color="auto"/>
              <w:left w:val="single" w:sz="4" w:space="0" w:color="auto"/>
              <w:bottom w:val="single" w:sz="4" w:space="0" w:color="auto"/>
              <w:right w:val="single" w:sz="4" w:space="0" w:color="auto"/>
            </w:tcBorders>
            <w:vAlign w:val="center"/>
            <w:hideMark/>
          </w:tcPr>
          <w:p w:rsidR="00B606B2" w:rsidRPr="00937C39" w:rsidRDefault="00B606B2" w:rsidP="00B606B2">
            <w:pPr>
              <w:spacing w:after="0" w:line="240" w:lineRule="auto"/>
              <w:jc w:val="both"/>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Denumire element</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06B2" w:rsidRPr="00937C39" w:rsidRDefault="00B606B2" w:rsidP="00B606B2">
            <w:pPr>
              <w:spacing w:after="0" w:line="240" w:lineRule="auto"/>
              <w:jc w:val="both"/>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Cantitatea estimată</w:t>
            </w:r>
          </w:p>
        </w:tc>
        <w:tc>
          <w:tcPr>
            <w:tcW w:w="3255" w:type="dxa"/>
            <w:tcBorders>
              <w:top w:val="single" w:sz="4" w:space="0" w:color="auto"/>
              <w:left w:val="single" w:sz="4" w:space="0" w:color="auto"/>
              <w:bottom w:val="single" w:sz="4" w:space="0" w:color="auto"/>
              <w:right w:val="single" w:sz="4" w:space="0" w:color="auto"/>
            </w:tcBorders>
            <w:vAlign w:val="center"/>
            <w:hideMark/>
          </w:tcPr>
          <w:p w:rsidR="00B606B2" w:rsidRPr="00937C39" w:rsidRDefault="00B606B2" w:rsidP="00B606B2">
            <w:pPr>
              <w:spacing w:after="0" w:line="240" w:lineRule="auto"/>
              <w:jc w:val="both"/>
              <w:rPr>
                <w:rFonts w:ascii="Times New Roman" w:eastAsia="Times New Roman" w:hAnsi="Times New Roman" w:cs="Times New Roman"/>
                <w:b/>
                <w:sz w:val="24"/>
                <w:szCs w:val="24"/>
                <w:lang w:eastAsia="ro-RO"/>
              </w:rPr>
            </w:pPr>
            <w:r w:rsidRPr="00937C39">
              <w:rPr>
                <w:rFonts w:ascii="Times New Roman" w:eastAsia="Times New Roman" w:hAnsi="Times New Roman" w:cs="Times New Roman"/>
                <w:b/>
                <w:sz w:val="24"/>
                <w:szCs w:val="24"/>
                <w:lang w:eastAsia="ro-RO"/>
              </w:rPr>
              <w:t>OBS.</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Beci sondă</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beci din beton; dim. interioare: 3.00[m] 3.00[m] x1.80[m];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2.</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Fundație U.P. (unitate de pompare)</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7.50[m] x 1.00[m] x1.65[m];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3.</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Fundație beton</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3.40[m] x 0.90[m] x1.20[m];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4.</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Fundație beton</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2.50[m] x 2.80[m] x1.20[m];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5.</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Contragreutate</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2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1.10[m] x 1.10[m] x0.30[m];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6.</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Contragreutate</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1.30[m] x 1.10[m] x0.25[m];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7.</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Fundație beton</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1.90[m] x 1.50[m] x1.00[m];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8.</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Cămin hidrant</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 [buc.]</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1.10[m] x 1.10[m] x1.10[m];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9.</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Movila pământ</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6 [mc]</w:t>
            </w:r>
          </w:p>
        </w:tc>
        <w:tc>
          <w:tcPr>
            <w:tcW w:w="3255" w:type="dxa"/>
            <w:tcBorders>
              <w:top w:val="single" w:sz="4" w:space="0" w:color="auto"/>
              <w:left w:val="single" w:sz="4" w:space="0" w:color="auto"/>
              <w:bottom w:val="single" w:sz="4" w:space="0" w:color="auto"/>
              <w:right w:val="single" w:sz="4" w:space="0" w:color="auto"/>
            </w:tcBorders>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10.</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Zona pământ in amestec cu pietriș</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191 [mp]</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h = 0.20m</w:t>
            </w:r>
          </w:p>
        </w:tc>
      </w:tr>
      <w:tr w:rsidR="00B606B2" w:rsidRPr="00937C39" w:rsidTr="00B606B2">
        <w:tc>
          <w:tcPr>
            <w:tcW w:w="596"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11.</w:t>
            </w:r>
          </w:p>
        </w:tc>
        <w:tc>
          <w:tcPr>
            <w:tcW w:w="4224"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Drum pietruit</w:t>
            </w:r>
          </w:p>
        </w:tc>
        <w:tc>
          <w:tcPr>
            <w:tcW w:w="1417"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613 [mp]</w:t>
            </w:r>
          </w:p>
        </w:tc>
        <w:tc>
          <w:tcPr>
            <w:tcW w:w="3255" w:type="dxa"/>
            <w:tcBorders>
              <w:top w:val="single" w:sz="4" w:space="0" w:color="auto"/>
              <w:left w:val="single" w:sz="4" w:space="0" w:color="auto"/>
              <w:bottom w:val="single" w:sz="4" w:space="0" w:color="auto"/>
              <w:right w:val="single" w:sz="4" w:space="0" w:color="auto"/>
            </w:tcBorders>
            <w:hideMark/>
          </w:tcPr>
          <w:p w:rsidR="00B606B2" w:rsidRPr="00937C39" w:rsidRDefault="00B606B2" w:rsidP="00B606B2">
            <w:pPr>
              <w:spacing w:after="0" w:line="240" w:lineRule="auto"/>
              <w:jc w:val="both"/>
              <w:rPr>
                <w:rFonts w:ascii="Times New Roman" w:eastAsia="Times New Roman" w:hAnsi="Times New Roman" w:cs="Times New Roman"/>
                <w:sz w:val="24"/>
                <w:szCs w:val="24"/>
                <w:lang w:eastAsia="ro-RO"/>
              </w:rPr>
            </w:pPr>
            <w:r w:rsidRPr="00937C39">
              <w:rPr>
                <w:rFonts w:ascii="Times New Roman" w:eastAsia="Times New Roman" w:hAnsi="Times New Roman" w:cs="Times New Roman"/>
                <w:sz w:val="24"/>
                <w:szCs w:val="24"/>
                <w:lang w:eastAsia="ro-RO"/>
              </w:rPr>
              <w:t>h = 0.30m</w:t>
            </w:r>
          </w:p>
        </w:tc>
      </w:tr>
    </w:tbl>
    <w:p w:rsidR="00B606B2" w:rsidRPr="00937C39" w:rsidRDefault="00B606B2" w:rsidP="00B606B2">
      <w:pPr>
        <w:keepNext/>
        <w:spacing w:after="0" w:line="240" w:lineRule="auto"/>
        <w:jc w:val="both"/>
        <w:outlineLvl w:val="1"/>
        <w:rPr>
          <w:rFonts w:ascii="Times New Roman" w:eastAsia="Times New Roman" w:hAnsi="Times New Roman" w:cs="Times New Roman"/>
          <w:b/>
          <w:bCs/>
          <w:iCs/>
          <w:sz w:val="24"/>
          <w:szCs w:val="24"/>
        </w:rPr>
      </w:pPr>
      <w:bookmarkStart w:id="2" w:name="_Toc466880602"/>
      <w:r w:rsidRPr="00937C39">
        <w:rPr>
          <w:rFonts w:ascii="Times New Roman" w:eastAsia="Times New Roman" w:hAnsi="Times New Roman" w:cs="Times New Roman"/>
          <w:b/>
          <w:bCs/>
          <w:iCs/>
          <w:sz w:val="24"/>
          <w:szCs w:val="24"/>
        </w:rPr>
        <w:lastRenderedPageBreak/>
        <w:t>DESCRIEREA LUCRARILOR</w:t>
      </w:r>
      <w:bookmarkEnd w:id="2"/>
    </w:p>
    <w:p w:rsidR="00B606B2" w:rsidRPr="00937C39" w:rsidRDefault="00B606B2" w:rsidP="004B677B">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In cadrul </w:t>
      </w:r>
      <w:r w:rsidR="004B677B" w:rsidRPr="00937C39">
        <w:rPr>
          <w:rFonts w:ascii="Times New Roman" w:eastAsia="Times New Roman" w:hAnsi="Times New Roman" w:cs="Times New Roman"/>
          <w:sz w:val="24"/>
          <w:szCs w:val="24"/>
        </w:rPr>
        <w:t>proiectului</w:t>
      </w:r>
      <w:r w:rsidRPr="00937C39">
        <w:rPr>
          <w:rFonts w:ascii="Times New Roman" w:eastAsia="Times New Roman" w:hAnsi="Times New Roman" w:cs="Times New Roman"/>
          <w:sz w:val="24"/>
          <w:szCs w:val="24"/>
        </w:rPr>
        <w:t xml:space="preserve"> se vor realiza </w:t>
      </w:r>
      <w:r w:rsidR="004B677B" w:rsidRPr="00937C39">
        <w:rPr>
          <w:rFonts w:ascii="Times New Roman" w:eastAsia="Times New Roman" w:hAnsi="Times New Roman" w:cs="Times New Roman"/>
          <w:sz w:val="24"/>
          <w:szCs w:val="24"/>
        </w:rPr>
        <w:t>atât</w:t>
      </w:r>
      <w:r w:rsidRPr="00937C39">
        <w:rPr>
          <w:rFonts w:ascii="Times New Roman" w:eastAsia="Times New Roman" w:hAnsi="Times New Roman" w:cs="Times New Roman"/>
          <w:sz w:val="24"/>
          <w:szCs w:val="24"/>
        </w:rPr>
        <w:t xml:space="preserve"> </w:t>
      </w:r>
      <w:r w:rsidR="004B677B" w:rsidRPr="00937C39">
        <w:rPr>
          <w:rFonts w:ascii="Times New Roman" w:eastAsia="Times New Roman" w:hAnsi="Times New Roman" w:cs="Times New Roman"/>
          <w:sz w:val="24"/>
          <w:szCs w:val="24"/>
        </w:rPr>
        <w:t>lucrările</w:t>
      </w:r>
      <w:r w:rsidRPr="00937C39">
        <w:rPr>
          <w:rFonts w:ascii="Times New Roman" w:eastAsia="Times New Roman" w:hAnsi="Times New Roman" w:cs="Times New Roman"/>
          <w:sz w:val="24"/>
          <w:szCs w:val="24"/>
        </w:rPr>
        <w:t xml:space="preserve"> de demolare/</w:t>
      </w:r>
      <w:r w:rsidR="004B677B" w:rsidRPr="00937C39">
        <w:rPr>
          <w:rFonts w:ascii="Times New Roman" w:eastAsia="Times New Roman" w:hAnsi="Times New Roman" w:cs="Times New Roman"/>
          <w:sz w:val="24"/>
          <w:szCs w:val="24"/>
        </w:rPr>
        <w:t>desființare</w:t>
      </w:r>
      <w:r w:rsidRPr="00937C39">
        <w:rPr>
          <w:rFonts w:ascii="Times New Roman" w:eastAsia="Times New Roman" w:hAnsi="Times New Roman" w:cs="Times New Roman"/>
          <w:sz w:val="24"/>
          <w:szCs w:val="24"/>
        </w:rPr>
        <w:t xml:space="preserve"> a elementelor prezente pe amplasamentul  sondei </w:t>
      </w:r>
      <w:r w:rsidRPr="00937C39">
        <w:rPr>
          <w:rFonts w:ascii="Times New Roman" w:eastAsia="Times New Roman" w:hAnsi="Times New Roman" w:cs="Times New Roman"/>
          <w:b/>
          <w:sz w:val="24"/>
          <w:szCs w:val="24"/>
        </w:rPr>
        <w:t>68 SRP Suta Seaca</w:t>
      </w:r>
      <w:r w:rsidRPr="00937C39">
        <w:rPr>
          <w:rFonts w:ascii="Times New Roman" w:eastAsia="Times New Roman" w:hAnsi="Times New Roman" w:cs="Times New Roman"/>
          <w:sz w:val="24"/>
          <w:szCs w:val="24"/>
        </w:rPr>
        <w:t xml:space="preserve"> cat si </w:t>
      </w:r>
      <w:r w:rsidR="004B677B" w:rsidRPr="00937C39">
        <w:rPr>
          <w:rFonts w:ascii="Times New Roman" w:eastAsia="Times New Roman" w:hAnsi="Times New Roman" w:cs="Times New Roman"/>
          <w:sz w:val="24"/>
          <w:szCs w:val="24"/>
        </w:rPr>
        <w:t>lucrările</w:t>
      </w:r>
      <w:r w:rsidRPr="00937C39">
        <w:rPr>
          <w:rFonts w:ascii="Times New Roman" w:eastAsia="Times New Roman" w:hAnsi="Times New Roman" w:cs="Times New Roman"/>
          <w:sz w:val="24"/>
          <w:szCs w:val="24"/>
        </w:rPr>
        <w:t xml:space="preserve"> de remediere si r</w:t>
      </w:r>
      <w:r w:rsidR="004B677B" w:rsidRPr="00937C39">
        <w:rPr>
          <w:rFonts w:ascii="Times New Roman" w:eastAsia="Times New Roman" w:hAnsi="Times New Roman" w:cs="Times New Roman"/>
          <w:sz w:val="24"/>
          <w:szCs w:val="24"/>
        </w:rPr>
        <w:t>eabilitare a terenului aferent.</w:t>
      </w:r>
    </w:p>
    <w:p w:rsidR="00B606B2" w:rsidRPr="00937C39" w:rsidRDefault="00B606B2" w:rsidP="00B606B2">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Principalele </w:t>
      </w:r>
      <w:r w:rsidR="004B677B" w:rsidRPr="00937C39">
        <w:rPr>
          <w:rFonts w:ascii="Times New Roman" w:eastAsia="Times New Roman" w:hAnsi="Times New Roman" w:cs="Times New Roman"/>
          <w:sz w:val="24"/>
          <w:szCs w:val="24"/>
        </w:rPr>
        <w:t>lucrări</w:t>
      </w:r>
      <w:r w:rsidRPr="00937C39">
        <w:rPr>
          <w:rFonts w:ascii="Times New Roman" w:eastAsia="Times New Roman" w:hAnsi="Times New Roman" w:cs="Times New Roman"/>
          <w:sz w:val="24"/>
          <w:szCs w:val="24"/>
        </w:rPr>
        <w:t xml:space="preserve"> propuse a fi executate pentru abandonarea de </w:t>
      </w:r>
      <w:r w:rsidR="004B677B" w:rsidRPr="00937C39">
        <w:rPr>
          <w:rFonts w:ascii="Times New Roman" w:eastAsia="Times New Roman" w:hAnsi="Times New Roman" w:cs="Times New Roman"/>
          <w:sz w:val="24"/>
          <w:szCs w:val="24"/>
        </w:rPr>
        <w:t>suprafața</w:t>
      </w:r>
      <w:r w:rsidRPr="00937C39">
        <w:rPr>
          <w:rFonts w:ascii="Times New Roman" w:eastAsia="Times New Roman" w:hAnsi="Times New Roman" w:cs="Times New Roman"/>
          <w:sz w:val="24"/>
          <w:szCs w:val="24"/>
        </w:rPr>
        <w:t xml:space="preserve"> a sondei sunt </w:t>
      </w:r>
      <w:r w:rsidR="004B677B"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w:t>
      </w:r>
    </w:p>
    <w:p w:rsidR="00B606B2" w:rsidRPr="00937C39" w:rsidRDefault="00B606B2" w:rsidP="008A2D1C">
      <w:pPr>
        <w:keepNext/>
        <w:keepLines/>
        <w:numPr>
          <w:ilvl w:val="0"/>
          <w:numId w:val="10"/>
        </w:numPr>
        <w:spacing w:after="0" w:line="240" w:lineRule="auto"/>
        <w:ind w:left="567" w:hanging="567"/>
        <w:jc w:val="both"/>
        <w:outlineLvl w:val="2"/>
        <w:rPr>
          <w:rFonts w:ascii="Times New Roman" w:eastAsia="Times New Roman" w:hAnsi="Times New Roman" w:cs="Times New Roman"/>
          <w:b/>
          <w:bCs/>
          <w:sz w:val="24"/>
          <w:szCs w:val="24"/>
        </w:rPr>
      </w:pPr>
      <w:bookmarkStart w:id="3" w:name="_Toc466880603"/>
      <w:r w:rsidRPr="00937C39">
        <w:rPr>
          <w:rFonts w:ascii="Times New Roman" w:eastAsia="Times New Roman" w:hAnsi="Times New Roman" w:cs="Times New Roman"/>
          <w:b/>
          <w:bCs/>
          <w:sz w:val="24"/>
          <w:szCs w:val="24"/>
        </w:rPr>
        <w:t xml:space="preserve">Organizarea de </w:t>
      </w:r>
      <w:r w:rsidR="004B677B" w:rsidRPr="00937C39">
        <w:rPr>
          <w:rFonts w:ascii="Times New Roman" w:eastAsia="Times New Roman" w:hAnsi="Times New Roman" w:cs="Times New Roman"/>
          <w:b/>
          <w:bCs/>
          <w:sz w:val="24"/>
          <w:szCs w:val="24"/>
        </w:rPr>
        <w:t>șantier</w:t>
      </w:r>
      <w:r w:rsidRPr="00937C39">
        <w:rPr>
          <w:rFonts w:ascii="Times New Roman" w:eastAsia="Times New Roman" w:hAnsi="Times New Roman" w:cs="Times New Roman"/>
          <w:b/>
          <w:bCs/>
          <w:sz w:val="24"/>
          <w:szCs w:val="24"/>
        </w:rPr>
        <w:t xml:space="preserve"> si </w:t>
      </w:r>
      <w:r w:rsidR="004B677B" w:rsidRPr="00937C39">
        <w:rPr>
          <w:rFonts w:ascii="Times New Roman" w:eastAsia="Times New Roman" w:hAnsi="Times New Roman" w:cs="Times New Roman"/>
          <w:b/>
          <w:bCs/>
          <w:sz w:val="24"/>
          <w:szCs w:val="24"/>
        </w:rPr>
        <w:t>pregătirea</w:t>
      </w:r>
      <w:r w:rsidRPr="00937C39">
        <w:rPr>
          <w:rFonts w:ascii="Times New Roman" w:eastAsia="Times New Roman" w:hAnsi="Times New Roman" w:cs="Times New Roman"/>
          <w:b/>
          <w:bCs/>
          <w:sz w:val="24"/>
          <w:szCs w:val="24"/>
        </w:rPr>
        <w:t xml:space="preserve"> amplasamentului pentru </w:t>
      </w:r>
      <w:r w:rsidR="004B677B" w:rsidRPr="00937C39">
        <w:rPr>
          <w:rFonts w:ascii="Times New Roman" w:eastAsia="Times New Roman" w:hAnsi="Times New Roman" w:cs="Times New Roman"/>
          <w:b/>
          <w:bCs/>
          <w:sz w:val="24"/>
          <w:szCs w:val="24"/>
        </w:rPr>
        <w:t>execuția</w:t>
      </w:r>
      <w:r w:rsidRPr="00937C39">
        <w:rPr>
          <w:rFonts w:ascii="Times New Roman" w:eastAsia="Times New Roman" w:hAnsi="Times New Roman" w:cs="Times New Roman"/>
          <w:b/>
          <w:bCs/>
          <w:sz w:val="24"/>
          <w:szCs w:val="24"/>
        </w:rPr>
        <w:t xml:space="preserve"> </w:t>
      </w:r>
      <w:r w:rsidR="004B677B" w:rsidRPr="00937C39">
        <w:rPr>
          <w:rFonts w:ascii="Times New Roman" w:eastAsia="Times New Roman" w:hAnsi="Times New Roman" w:cs="Times New Roman"/>
          <w:b/>
          <w:bCs/>
          <w:sz w:val="24"/>
          <w:szCs w:val="24"/>
        </w:rPr>
        <w:t>lucrărilor</w:t>
      </w:r>
      <w:r w:rsidRPr="00937C39">
        <w:rPr>
          <w:rFonts w:ascii="Times New Roman" w:eastAsia="Times New Roman" w:hAnsi="Times New Roman" w:cs="Times New Roman"/>
          <w:b/>
          <w:bCs/>
          <w:sz w:val="24"/>
          <w:szCs w:val="24"/>
        </w:rPr>
        <w:t xml:space="preserve"> propuse:</w:t>
      </w:r>
      <w:bookmarkEnd w:id="3"/>
    </w:p>
    <w:p w:rsidR="00B606B2" w:rsidRPr="00937C39" w:rsidRDefault="00B606B2" w:rsidP="008A2D1C">
      <w:pPr>
        <w:numPr>
          <w:ilvl w:val="0"/>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împrejmuirea amplasamentului prin montare banda de semnalizare amplasament sonda;</w:t>
      </w:r>
    </w:p>
    <w:p w:rsidR="00B606B2" w:rsidRPr="00937C39" w:rsidRDefault="00B606B2" w:rsidP="008A2D1C">
      <w:pPr>
        <w:numPr>
          <w:ilvl w:val="0"/>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montare panou de organizare de șantier;</w:t>
      </w:r>
    </w:p>
    <w:p w:rsidR="00B606B2" w:rsidRPr="00937C39" w:rsidRDefault="004B677B" w:rsidP="008A2D1C">
      <w:pPr>
        <w:numPr>
          <w:ilvl w:val="0"/>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defrișare</w:t>
      </w:r>
      <w:r w:rsidR="00B606B2" w:rsidRPr="00937C39">
        <w:rPr>
          <w:rFonts w:ascii="Times New Roman" w:eastAsia="Calibri" w:hAnsi="Times New Roman" w:cs="Times New Roman"/>
          <w:sz w:val="24"/>
          <w:szCs w:val="24"/>
        </w:rPr>
        <w:t xml:space="preserve"> </w:t>
      </w:r>
      <w:r w:rsidRPr="00937C39">
        <w:rPr>
          <w:rFonts w:ascii="Times New Roman" w:eastAsia="Calibri" w:hAnsi="Times New Roman" w:cs="Times New Roman"/>
          <w:sz w:val="24"/>
          <w:szCs w:val="24"/>
        </w:rPr>
        <w:t>vegetație</w:t>
      </w:r>
      <w:r w:rsidR="00B606B2" w:rsidRPr="00937C39">
        <w:rPr>
          <w:rFonts w:ascii="Times New Roman" w:eastAsia="Calibri" w:hAnsi="Times New Roman" w:cs="Times New Roman"/>
          <w:sz w:val="24"/>
          <w:szCs w:val="24"/>
        </w:rPr>
        <w:t>;</w:t>
      </w:r>
    </w:p>
    <w:p w:rsidR="00B606B2" w:rsidRPr="00937C39" w:rsidRDefault="00B606B2" w:rsidP="008A2D1C">
      <w:pPr>
        <w:numPr>
          <w:ilvl w:val="0"/>
          <w:numId w:val="11"/>
        </w:numPr>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mobilizare echipamente/utilaje pe amplasament</w:t>
      </w:r>
    </w:p>
    <w:p w:rsidR="00B606B2" w:rsidRPr="00937C39" w:rsidRDefault="00B606B2" w:rsidP="008A2D1C">
      <w:pPr>
        <w:keepNext/>
        <w:keepLines/>
        <w:numPr>
          <w:ilvl w:val="0"/>
          <w:numId w:val="10"/>
        </w:numPr>
        <w:spacing w:after="0" w:line="240" w:lineRule="auto"/>
        <w:ind w:left="567" w:hanging="567"/>
        <w:jc w:val="both"/>
        <w:outlineLvl w:val="2"/>
        <w:rPr>
          <w:rFonts w:ascii="Times New Roman" w:eastAsia="Times New Roman" w:hAnsi="Times New Roman" w:cs="Times New Roman"/>
          <w:b/>
          <w:bCs/>
          <w:sz w:val="24"/>
          <w:szCs w:val="24"/>
        </w:rPr>
      </w:pPr>
      <w:bookmarkStart w:id="4" w:name="_Toc466880604"/>
      <w:r w:rsidRPr="00937C39">
        <w:rPr>
          <w:rFonts w:ascii="Times New Roman" w:eastAsia="Times New Roman" w:hAnsi="Times New Roman" w:cs="Times New Roman"/>
          <w:b/>
          <w:bCs/>
          <w:sz w:val="24"/>
          <w:szCs w:val="24"/>
        </w:rPr>
        <w:t>Deconectarea utilităților</w:t>
      </w:r>
      <w:bookmarkEnd w:id="4"/>
    </w:p>
    <w:p w:rsidR="00B606B2" w:rsidRPr="00937C39" w:rsidRDefault="004B677B" w:rsidP="00B606B2">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Înainte</w:t>
      </w:r>
      <w:r w:rsidR="00B606B2" w:rsidRPr="00937C39">
        <w:rPr>
          <w:rFonts w:ascii="Times New Roman" w:eastAsia="Times New Roman" w:hAnsi="Times New Roman" w:cs="Times New Roman"/>
          <w:sz w:val="24"/>
          <w:szCs w:val="24"/>
        </w:rPr>
        <w:t xml:space="preserve"> de </w:t>
      </w:r>
      <w:r w:rsidRPr="00937C39">
        <w:rPr>
          <w:rFonts w:ascii="Times New Roman" w:eastAsia="Times New Roman" w:hAnsi="Times New Roman" w:cs="Times New Roman"/>
          <w:sz w:val="24"/>
          <w:szCs w:val="24"/>
        </w:rPr>
        <w:t>începerea</w:t>
      </w:r>
      <w:r w:rsidR="00B606B2" w:rsidRPr="00937C39">
        <w:rPr>
          <w:rFonts w:ascii="Times New Roman" w:eastAsia="Times New Roman" w:hAnsi="Times New Roman" w:cs="Times New Roman"/>
          <w:sz w:val="24"/>
          <w:szCs w:val="24"/>
        </w:rPr>
        <w:t xml:space="preserve"> lucrărilor propuse se vor efectua </w:t>
      </w:r>
      <w:r w:rsidRPr="00937C39">
        <w:rPr>
          <w:rFonts w:ascii="Times New Roman" w:eastAsia="Times New Roman" w:hAnsi="Times New Roman" w:cs="Times New Roman"/>
          <w:sz w:val="24"/>
          <w:szCs w:val="24"/>
        </w:rPr>
        <w:t>următoarele</w:t>
      </w:r>
      <w:r w:rsidR="00B606B2" w:rsidRPr="00937C39">
        <w:rPr>
          <w:rFonts w:ascii="Times New Roman" w:eastAsia="Times New Roman" w:hAnsi="Times New Roman" w:cs="Times New Roman"/>
          <w:sz w:val="24"/>
          <w:szCs w:val="24"/>
        </w:rPr>
        <w:t xml:space="preserve"> activit</w:t>
      </w:r>
      <w:r w:rsidRPr="00937C39">
        <w:rPr>
          <w:rFonts w:ascii="Times New Roman" w:eastAsia="Times New Roman" w:hAnsi="Times New Roman" w:cs="Times New Roman"/>
          <w:sz w:val="24"/>
          <w:szCs w:val="24"/>
        </w:rPr>
        <w:t>ăț</w:t>
      </w:r>
      <w:r w:rsidR="00B606B2" w:rsidRPr="00937C39">
        <w:rPr>
          <w:rFonts w:ascii="Times New Roman" w:eastAsia="Times New Roman" w:hAnsi="Times New Roman" w:cs="Times New Roman"/>
          <w:sz w:val="24"/>
          <w:szCs w:val="24"/>
        </w:rPr>
        <w:t>i:</w:t>
      </w:r>
    </w:p>
    <w:p w:rsidR="00B606B2" w:rsidRPr="00937C39" w:rsidRDefault="00B606B2" w:rsidP="008A2D1C">
      <w:pPr>
        <w:numPr>
          <w:ilvl w:val="0"/>
          <w:numId w:val="12"/>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se va efectua debranșarea de la rețelele de alimentare  cu energie electrica;</w:t>
      </w:r>
    </w:p>
    <w:p w:rsidR="00B606B2" w:rsidRPr="00937C39" w:rsidRDefault="00B606B2" w:rsidP="008A2D1C">
      <w:pPr>
        <w:numPr>
          <w:ilvl w:val="0"/>
          <w:numId w:val="12"/>
        </w:numPr>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se va verifica existența tensiunii la cablurile electrice existente pe amplasament după care se va proceda la dezafectarea lor.</w:t>
      </w:r>
    </w:p>
    <w:p w:rsidR="00B606B2" w:rsidRPr="00937C39" w:rsidRDefault="00B606B2" w:rsidP="00B606B2">
      <w:pPr>
        <w:spacing w:after="0" w:line="240" w:lineRule="auto"/>
        <w:jc w:val="both"/>
        <w:rPr>
          <w:rFonts w:ascii="Times New Roman" w:eastAsia="Times New Roman" w:hAnsi="Times New Roman" w:cs="Times New Roman"/>
          <w:sz w:val="16"/>
          <w:szCs w:val="16"/>
        </w:rPr>
      </w:pPr>
    </w:p>
    <w:p w:rsidR="00B606B2" w:rsidRPr="00937C39" w:rsidRDefault="00B606B2" w:rsidP="008A2D1C">
      <w:pPr>
        <w:keepNext/>
        <w:keepLines/>
        <w:numPr>
          <w:ilvl w:val="0"/>
          <w:numId w:val="13"/>
        </w:numPr>
        <w:spacing w:after="0" w:line="240" w:lineRule="auto"/>
        <w:ind w:left="567" w:hanging="567"/>
        <w:jc w:val="both"/>
        <w:outlineLvl w:val="2"/>
        <w:rPr>
          <w:rFonts w:ascii="Times New Roman" w:eastAsia="Times New Roman" w:hAnsi="Times New Roman" w:cs="Times New Roman"/>
          <w:b/>
          <w:bCs/>
          <w:sz w:val="24"/>
          <w:szCs w:val="24"/>
        </w:rPr>
      </w:pPr>
      <w:bookmarkStart w:id="5" w:name="_Toc466880605"/>
      <w:r w:rsidRPr="00937C39">
        <w:rPr>
          <w:rFonts w:ascii="Times New Roman" w:eastAsia="Times New Roman" w:hAnsi="Times New Roman" w:cs="Times New Roman"/>
          <w:b/>
          <w:bCs/>
          <w:sz w:val="24"/>
          <w:szCs w:val="24"/>
        </w:rPr>
        <w:t>Lucrări de demolare</w:t>
      </w:r>
      <w:bookmarkEnd w:id="5"/>
      <w:r w:rsidRPr="00937C39">
        <w:rPr>
          <w:rFonts w:ascii="Times New Roman" w:eastAsia="Times New Roman" w:hAnsi="Times New Roman" w:cs="Times New Roman"/>
          <w:b/>
          <w:bCs/>
          <w:sz w:val="24"/>
          <w:szCs w:val="24"/>
        </w:rPr>
        <w:t xml:space="preserve"> </w:t>
      </w:r>
    </w:p>
    <w:p w:rsidR="00B606B2" w:rsidRPr="00937C39" w:rsidRDefault="00B606B2" w:rsidP="008A2D1C">
      <w:pPr>
        <w:keepNext/>
        <w:keepLines/>
        <w:numPr>
          <w:ilvl w:val="0"/>
          <w:numId w:val="14"/>
        </w:numPr>
        <w:spacing w:after="0" w:line="240" w:lineRule="auto"/>
        <w:ind w:left="709" w:hanging="709"/>
        <w:jc w:val="both"/>
        <w:outlineLvl w:val="3"/>
        <w:rPr>
          <w:rFonts w:ascii="Times New Roman" w:eastAsia="Times New Roman" w:hAnsi="Times New Roman" w:cs="Times New Roman"/>
          <w:b/>
          <w:bCs/>
          <w:i/>
          <w:iCs/>
          <w:sz w:val="24"/>
          <w:szCs w:val="24"/>
          <w:lang w:eastAsia="ro-RO"/>
        </w:rPr>
      </w:pPr>
      <w:r w:rsidRPr="00937C39">
        <w:rPr>
          <w:rFonts w:ascii="Times New Roman" w:eastAsia="Times New Roman" w:hAnsi="Times New Roman" w:cs="Times New Roman"/>
          <w:b/>
          <w:bCs/>
          <w:i/>
          <w:iCs/>
          <w:sz w:val="24"/>
          <w:szCs w:val="24"/>
          <w:lang w:eastAsia="ro-RO"/>
        </w:rPr>
        <w:t>Demolarea structurilor din beton</w:t>
      </w: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Pentru executarea acestor lucrări se pot stabili mai multe </w:t>
      </w:r>
      <w:r w:rsidR="004B677B" w:rsidRPr="00937C39">
        <w:rPr>
          <w:rFonts w:ascii="Times New Roman" w:eastAsia="Times New Roman" w:hAnsi="Times New Roman" w:cs="Times New Roman"/>
          <w:sz w:val="24"/>
          <w:szCs w:val="24"/>
        </w:rPr>
        <w:t>operațiuni</w:t>
      </w:r>
      <w:r w:rsidRPr="00937C39">
        <w:rPr>
          <w:rFonts w:ascii="Times New Roman" w:eastAsia="Times New Roman" w:hAnsi="Times New Roman" w:cs="Times New Roman"/>
          <w:sz w:val="24"/>
          <w:szCs w:val="24"/>
        </w:rPr>
        <w:t xml:space="preserve"> tehnologice de lucru în funcție de următoarele condiții:</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tipurile de utilaje avute în dotare de societatea care execută demolarea;</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structura constructivă a elementelor din beton;</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poziția de lucru (orizontal sau vertical);</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dimensiunea lucrărilor executate;</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spațiul în care se execută operația;</w:t>
      </w:r>
    </w:p>
    <w:p w:rsidR="00B606B2" w:rsidRPr="00937C39" w:rsidRDefault="00B606B2" w:rsidP="008A2D1C">
      <w:pPr>
        <w:numPr>
          <w:ilvl w:val="0"/>
          <w:numId w:val="15"/>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timpul avut la dispoziție pentru executarea lucrărilor;</w:t>
      </w:r>
    </w:p>
    <w:p w:rsidR="00B606B2" w:rsidRPr="00937C39" w:rsidRDefault="00B606B2" w:rsidP="00B606B2">
      <w:pPr>
        <w:spacing w:after="0" w:line="240" w:lineRule="auto"/>
        <w:ind w:firstLine="567"/>
        <w:jc w:val="both"/>
        <w:rPr>
          <w:rFonts w:ascii="Times New Roman" w:eastAsia="Times New Roman" w:hAnsi="Times New Roman" w:cs="Times New Roman"/>
          <w:sz w:val="16"/>
          <w:szCs w:val="16"/>
        </w:rPr>
      </w:pP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În funcție de utilajele folosite pentru demolarea structurilor din beton, se pot folosi următoarele metode:</w:t>
      </w:r>
    </w:p>
    <w:p w:rsidR="00B606B2" w:rsidRPr="00937C39" w:rsidRDefault="00B606B2" w:rsidP="008A2D1C">
      <w:pPr>
        <w:numPr>
          <w:ilvl w:val="1"/>
          <w:numId w:val="16"/>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 tragere sau împingere;</w:t>
      </w:r>
    </w:p>
    <w:p w:rsidR="00B606B2" w:rsidRPr="00937C39" w:rsidRDefault="00B606B2" w:rsidP="008A2D1C">
      <w:pPr>
        <w:numPr>
          <w:ilvl w:val="1"/>
          <w:numId w:val="16"/>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 răsturnare sau afundare;</w:t>
      </w:r>
    </w:p>
    <w:p w:rsidR="00B606B2" w:rsidRPr="00937C39" w:rsidRDefault="00B606B2" w:rsidP="008A2D1C">
      <w:pPr>
        <w:numPr>
          <w:ilvl w:val="1"/>
          <w:numId w:val="16"/>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 utilizarea excavatorului;</w:t>
      </w:r>
    </w:p>
    <w:p w:rsidR="00B606B2" w:rsidRPr="00937C39" w:rsidRDefault="00B606B2" w:rsidP="008A2D1C">
      <w:pPr>
        <w:numPr>
          <w:ilvl w:val="1"/>
          <w:numId w:val="16"/>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 șocuri repetate;</w:t>
      </w:r>
    </w:p>
    <w:p w:rsidR="00B606B2" w:rsidRPr="00937C39" w:rsidRDefault="00B606B2" w:rsidP="008A2D1C">
      <w:pPr>
        <w:numPr>
          <w:ilvl w:val="1"/>
          <w:numId w:val="16"/>
        </w:numPr>
        <w:spacing w:after="0" w:line="240" w:lineRule="auto"/>
        <w:ind w:left="567" w:hanging="425"/>
        <w:contextualSpacing/>
        <w:jc w:val="both"/>
        <w:rPr>
          <w:rFonts w:ascii="Times New Roman" w:eastAsia="Calibri" w:hAnsi="Times New Roman" w:cs="Times New Roman"/>
          <w:sz w:val="24"/>
          <w:szCs w:val="24"/>
        </w:rPr>
      </w:pPr>
      <w:r w:rsidRPr="00937C39">
        <w:rPr>
          <w:rFonts w:ascii="Times New Roman" w:eastAsia="Calibri" w:hAnsi="Times New Roman" w:cs="Times New Roman"/>
          <w:sz w:val="24"/>
          <w:szCs w:val="24"/>
        </w:rPr>
        <w:t>prin folosirea de dispozitive hidraulice.</w:t>
      </w:r>
    </w:p>
    <w:p w:rsidR="00B606B2" w:rsidRPr="00937C39" w:rsidRDefault="00B606B2" w:rsidP="00B606B2">
      <w:pPr>
        <w:spacing w:after="0" w:line="240" w:lineRule="auto"/>
        <w:ind w:firstLine="567"/>
        <w:jc w:val="both"/>
        <w:rPr>
          <w:rFonts w:ascii="Times New Roman" w:eastAsia="Times New Roman" w:hAnsi="Times New Roman" w:cs="Times New Roman"/>
          <w:sz w:val="16"/>
          <w:szCs w:val="16"/>
        </w:rPr>
      </w:pP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Dezafectarea fundațiilor de beton se va face cu mijloace mecanice. Operațiunea de degajare a betonului din fundații va fi precedată de săpătura pământului din jurul elementelor din beton.</w:t>
      </w: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Beciul sondei se va desființa, iar golul rămas se va umple cu sol curat. Se va acorda atenție sporită ca în timpul lucrărilor de desființare să nu fie afectată coloana sondei.</w:t>
      </w:r>
    </w:p>
    <w:p w:rsidR="00B606B2" w:rsidRPr="00937C39" w:rsidRDefault="00B606B2" w:rsidP="008A2D1C">
      <w:pPr>
        <w:keepNext/>
        <w:keepLines/>
        <w:numPr>
          <w:ilvl w:val="0"/>
          <w:numId w:val="14"/>
        </w:numPr>
        <w:spacing w:after="0" w:line="240" w:lineRule="auto"/>
        <w:ind w:left="567" w:hanging="567"/>
        <w:jc w:val="both"/>
        <w:outlineLvl w:val="3"/>
        <w:rPr>
          <w:rFonts w:ascii="Times New Roman" w:eastAsia="Times New Roman" w:hAnsi="Times New Roman" w:cs="Times New Roman"/>
          <w:b/>
          <w:bCs/>
          <w:i/>
          <w:iCs/>
          <w:sz w:val="24"/>
          <w:szCs w:val="24"/>
          <w:lang w:eastAsia="ro-RO"/>
        </w:rPr>
      </w:pPr>
      <w:r w:rsidRPr="00937C39">
        <w:rPr>
          <w:rFonts w:ascii="Times New Roman" w:eastAsia="Times New Roman" w:hAnsi="Times New Roman" w:cs="Times New Roman"/>
          <w:b/>
          <w:bCs/>
          <w:i/>
          <w:iCs/>
          <w:sz w:val="24"/>
          <w:szCs w:val="24"/>
          <w:lang w:eastAsia="ro-RO"/>
        </w:rPr>
        <w:t xml:space="preserve">Dezafectarea drumului de acces si a </w:t>
      </w:r>
      <w:r w:rsidR="004B677B" w:rsidRPr="00937C39">
        <w:rPr>
          <w:rFonts w:ascii="Times New Roman" w:eastAsia="Times New Roman" w:hAnsi="Times New Roman" w:cs="Times New Roman"/>
          <w:b/>
          <w:bCs/>
          <w:i/>
          <w:iCs/>
          <w:sz w:val="24"/>
          <w:szCs w:val="24"/>
          <w:lang w:eastAsia="ro-RO"/>
        </w:rPr>
        <w:t>suprafețelor</w:t>
      </w:r>
      <w:r w:rsidRPr="00937C39">
        <w:rPr>
          <w:rFonts w:ascii="Times New Roman" w:eastAsia="Times New Roman" w:hAnsi="Times New Roman" w:cs="Times New Roman"/>
          <w:b/>
          <w:bCs/>
          <w:i/>
          <w:iCs/>
          <w:sz w:val="24"/>
          <w:szCs w:val="24"/>
          <w:lang w:eastAsia="ro-RO"/>
        </w:rPr>
        <w:t xml:space="preserve"> pietruite</w:t>
      </w: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Dezafectarea drumului de acces si a </w:t>
      </w:r>
      <w:r w:rsidR="004B677B" w:rsidRPr="00937C39">
        <w:rPr>
          <w:rFonts w:ascii="Times New Roman" w:eastAsia="Times New Roman" w:hAnsi="Times New Roman" w:cs="Times New Roman"/>
          <w:sz w:val="24"/>
          <w:szCs w:val="24"/>
        </w:rPr>
        <w:t>suprafețelor</w:t>
      </w:r>
      <w:r w:rsidRPr="00937C39">
        <w:rPr>
          <w:rFonts w:ascii="Times New Roman" w:eastAsia="Times New Roman" w:hAnsi="Times New Roman" w:cs="Times New Roman"/>
          <w:sz w:val="24"/>
          <w:szCs w:val="24"/>
        </w:rPr>
        <w:t xml:space="preserve"> pietruite din cadrul amplasamentului se va realiza prin scarificarea și îndepărtarea stratului format din amestecul de piatră și pământ. Materialul curat  rezultat va fi recuperat și transportat în locul indicat de beneficiar (daca este cazul). </w:t>
      </w:r>
    </w:p>
    <w:p w:rsidR="00B606B2" w:rsidRPr="00937C39" w:rsidRDefault="00B606B2" w:rsidP="00B606B2">
      <w:pPr>
        <w:spacing w:after="0" w:line="240" w:lineRule="auto"/>
        <w:ind w:firstLine="709"/>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Deșeurile de beton si </w:t>
      </w:r>
      <w:r w:rsidR="004B677B" w:rsidRPr="00937C39">
        <w:rPr>
          <w:rFonts w:ascii="Times New Roman" w:eastAsia="Times New Roman" w:hAnsi="Times New Roman" w:cs="Times New Roman"/>
          <w:sz w:val="24"/>
          <w:szCs w:val="24"/>
        </w:rPr>
        <w:t>pietriș</w:t>
      </w:r>
      <w:r w:rsidRPr="00937C39">
        <w:rPr>
          <w:rFonts w:ascii="Times New Roman" w:eastAsia="Times New Roman" w:hAnsi="Times New Roman" w:cs="Times New Roman"/>
          <w:sz w:val="24"/>
          <w:szCs w:val="24"/>
        </w:rPr>
        <w:t xml:space="preserve"> rezultate în urma dezafectării construcțiilor de pe amplasament se vor stoca temporar, selectiv, in spatii special amenajate si vor fi transportate in vederea </w:t>
      </w:r>
      <w:r w:rsidR="004B677B" w:rsidRPr="00937C39">
        <w:rPr>
          <w:rFonts w:ascii="Times New Roman" w:eastAsia="Times New Roman" w:hAnsi="Times New Roman" w:cs="Times New Roman"/>
          <w:sz w:val="24"/>
          <w:szCs w:val="24"/>
        </w:rPr>
        <w:t>tratării</w:t>
      </w:r>
      <w:r w:rsidRPr="00937C39">
        <w:rPr>
          <w:rFonts w:ascii="Times New Roman" w:eastAsia="Times New Roman" w:hAnsi="Times New Roman" w:cs="Times New Roman"/>
          <w:sz w:val="24"/>
          <w:szCs w:val="24"/>
        </w:rPr>
        <w:t>/</w:t>
      </w:r>
      <w:r w:rsidR="004B677B" w:rsidRPr="00937C39">
        <w:rPr>
          <w:rFonts w:ascii="Times New Roman" w:eastAsia="Times New Roman" w:hAnsi="Times New Roman" w:cs="Times New Roman"/>
          <w:sz w:val="24"/>
          <w:szCs w:val="24"/>
        </w:rPr>
        <w:t>valorificării</w:t>
      </w:r>
      <w:r w:rsidRPr="00937C39">
        <w:rPr>
          <w:rFonts w:ascii="Times New Roman" w:eastAsia="Times New Roman" w:hAnsi="Times New Roman" w:cs="Times New Roman"/>
          <w:sz w:val="24"/>
          <w:szCs w:val="24"/>
        </w:rPr>
        <w:t>/</w:t>
      </w:r>
      <w:r w:rsidR="004B677B" w:rsidRPr="00937C39">
        <w:rPr>
          <w:rFonts w:ascii="Times New Roman" w:eastAsia="Times New Roman" w:hAnsi="Times New Roman" w:cs="Times New Roman"/>
          <w:sz w:val="24"/>
          <w:szCs w:val="24"/>
        </w:rPr>
        <w:t>eliminării</w:t>
      </w:r>
      <w:r w:rsidRPr="00937C39">
        <w:rPr>
          <w:rFonts w:ascii="Times New Roman" w:eastAsia="Times New Roman" w:hAnsi="Times New Roman" w:cs="Times New Roman"/>
          <w:sz w:val="24"/>
          <w:szCs w:val="24"/>
        </w:rPr>
        <w:t xml:space="preserve"> prin societ</w:t>
      </w:r>
      <w:r w:rsidR="004B677B" w:rsidRPr="00937C39">
        <w:rPr>
          <w:rFonts w:ascii="Times New Roman" w:eastAsia="Times New Roman" w:hAnsi="Times New Roman" w:cs="Times New Roman"/>
          <w:sz w:val="24"/>
          <w:szCs w:val="24"/>
        </w:rPr>
        <w:t>ăț</w:t>
      </w:r>
      <w:r w:rsidRPr="00937C39">
        <w:rPr>
          <w:rFonts w:ascii="Times New Roman" w:eastAsia="Times New Roman" w:hAnsi="Times New Roman" w:cs="Times New Roman"/>
          <w:sz w:val="24"/>
          <w:szCs w:val="24"/>
        </w:rPr>
        <w:t xml:space="preserve">i specializate autorizate. </w:t>
      </w:r>
    </w:p>
    <w:p w:rsidR="00B606B2" w:rsidRPr="00937C39" w:rsidRDefault="004B677B" w:rsidP="00B606B2">
      <w:pPr>
        <w:spacing w:after="0" w:line="240" w:lineRule="auto"/>
        <w:ind w:firstLine="709"/>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Pietrișul</w:t>
      </w:r>
      <w:r w:rsidR="00B606B2" w:rsidRPr="00937C39">
        <w:rPr>
          <w:rFonts w:ascii="Times New Roman" w:eastAsia="Times New Roman" w:hAnsi="Times New Roman" w:cs="Times New Roman"/>
          <w:sz w:val="24"/>
          <w:szCs w:val="24"/>
        </w:rPr>
        <w:t xml:space="preserve"> necontaminat se va transporta la locațiile indicate de reprezentanții OMV Petrom, iar elementele de beton care nu mai pot fi refolosite se vor picona/concasa de </w:t>
      </w:r>
      <w:r w:rsidRPr="00937C39">
        <w:rPr>
          <w:rFonts w:ascii="Times New Roman" w:eastAsia="Times New Roman" w:hAnsi="Times New Roman" w:cs="Times New Roman"/>
          <w:sz w:val="24"/>
          <w:szCs w:val="24"/>
        </w:rPr>
        <w:t>către</w:t>
      </w:r>
      <w:r w:rsidR="00B606B2" w:rsidRPr="00937C39">
        <w:rPr>
          <w:rFonts w:ascii="Times New Roman" w:eastAsia="Times New Roman" w:hAnsi="Times New Roman" w:cs="Times New Roman"/>
          <w:sz w:val="24"/>
          <w:szCs w:val="24"/>
        </w:rPr>
        <w:t xml:space="preserve"> firme si in spatii autorizate in acest sens. In măsura în care este posibil, </w:t>
      </w:r>
      <w:r w:rsidRPr="00937C39">
        <w:rPr>
          <w:rFonts w:ascii="Times New Roman" w:eastAsia="Times New Roman" w:hAnsi="Times New Roman" w:cs="Times New Roman"/>
          <w:sz w:val="24"/>
          <w:szCs w:val="24"/>
        </w:rPr>
        <w:t>deșeurile</w:t>
      </w:r>
      <w:r w:rsidR="00B606B2" w:rsidRPr="00937C39">
        <w:rPr>
          <w:rFonts w:ascii="Times New Roman" w:eastAsia="Times New Roman" w:hAnsi="Times New Roman" w:cs="Times New Roman"/>
          <w:sz w:val="24"/>
          <w:szCs w:val="24"/>
        </w:rPr>
        <w:t xml:space="preserve"> rezultate neutilizate (beton si </w:t>
      </w:r>
      <w:r w:rsidRPr="00937C39">
        <w:rPr>
          <w:rFonts w:ascii="Times New Roman" w:eastAsia="Times New Roman" w:hAnsi="Times New Roman" w:cs="Times New Roman"/>
          <w:sz w:val="24"/>
          <w:szCs w:val="24"/>
        </w:rPr>
        <w:t>pietriș</w:t>
      </w:r>
      <w:r w:rsidR="00B606B2" w:rsidRPr="00937C39">
        <w:rPr>
          <w:rFonts w:ascii="Times New Roman" w:eastAsia="Times New Roman" w:hAnsi="Times New Roman" w:cs="Times New Roman"/>
          <w:sz w:val="24"/>
          <w:szCs w:val="24"/>
        </w:rPr>
        <w:t xml:space="preserve">) vor fi predate către firme autorizate de colectare și valorificare a deșeurilor. In </w:t>
      </w:r>
      <w:r w:rsidRPr="00937C39">
        <w:rPr>
          <w:rFonts w:ascii="Times New Roman" w:eastAsia="Times New Roman" w:hAnsi="Times New Roman" w:cs="Times New Roman"/>
          <w:sz w:val="24"/>
          <w:szCs w:val="24"/>
        </w:rPr>
        <w:t>situația</w:t>
      </w:r>
      <w:r w:rsidR="00B606B2" w:rsidRPr="00937C39">
        <w:rPr>
          <w:rFonts w:ascii="Times New Roman" w:eastAsia="Times New Roman" w:hAnsi="Times New Roman" w:cs="Times New Roman"/>
          <w:sz w:val="24"/>
          <w:szCs w:val="24"/>
        </w:rPr>
        <w:t xml:space="preserve"> in care nu se va </w:t>
      </w:r>
      <w:r w:rsidR="00B606B2" w:rsidRPr="00937C39">
        <w:rPr>
          <w:rFonts w:ascii="Times New Roman" w:eastAsia="Times New Roman" w:hAnsi="Times New Roman" w:cs="Times New Roman"/>
          <w:sz w:val="24"/>
          <w:szCs w:val="24"/>
        </w:rPr>
        <w:lastRenderedPageBreak/>
        <w:t xml:space="preserve">identifica o metoda de valorificare, </w:t>
      </w:r>
      <w:r w:rsidRPr="00937C39">
        <w:rPr>
          <w:rFonts w:ascii="Times New Roman" w:eastAsia="Times New Roman" w:hAnsi="Times New Roman" w:cs="Times New Roman"/>
          <w:sz w:val="24"/>
          <w:szCs w:val="24"/>
        </w:rPr>
        <w:t>deșeurile</w:t>
      </w:r>
      <w:r w:rsidR="00B606B2" w:rsidRPr="00937C39">
        <w:rPr>
          <w:rFonts w:ascii="Times New Roman" w:eastAsia="Times New Roman" w:hAnsi="Times New Roman" w:cs="Times New Roman"/>
          <w:sz w:val="24"/>
          <w:szCs w:val="24"/>
        </w:rPr>
        <w:t xml:space="preserve"> vor fi transportate si eliminate la depozitele autorizate de deșeuri industriale.</w:t>
      </w:r>
    </w:p>
    <w:p w:rsidR="00B606B2" w:rsidRPr="00937C39" w:rsidRDefault="00B606B2" w:rsidP="00B606B2">
      <w:pPr>
        <w:spacing w:after="0" w:line="240" w:lineRule="auto"/>
        <w:ind w:firstLine="567"/>
        <w:jc w:val="both"/>
        <w:rPr>
          <w:rFonts w:ascii="Times New Roman" w:eastAsia="Times New Roman" w:hAnsi="Times New Roman" w:cs="Times New Roman"/>
          <w:sz w:val="16"/>
          <w:szCs w:val="16"/>
        </w:rPr>
      </w:pP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La finalizarea lucrărilor de demolare/</w:t>
      </w:r>
      <w:r w:rsidR="004B677B" w:rsidRPr="00937C39">
        <w:rPr>
          <w:rFonts w:ascii="Times New Roman" w:eastAsia="Times New Roman" w:hAnsi="Times New Roman" w:cs="Times New Roman"/>
          <w:sz w:val="24"/>
          <w:szCs w:val="24"/>
        </w:rPr>
        <w:t>desființare</w:t>
      </w:r>
      <w:r w:rsidRPr="00937C39">
        <w:rPr>
          <w:rFonts w:ascii="Times New Roman" w:eastAsia="Times New Roman" w:hAnsi="Times New Roman" w:cs="Times New Roman"/>
          <w:sz w:val="24"/>
          <w:szCs w:val="24"/>
        </w:rPr>
        <w:t xml:space="preserve"> a elementelor de </w:t>
      </w:r>
      <w:r w:rsidR="004B677B" w:rsidRPr="00937C39">
        <w:rPr>
          <w:rFonts w:ascii="Times New Roman" w:eastAsia="Times New Roman" w:hAnsi="Times New Roman" w:cs="Times New Roman"/>
          <w:sz w:val="24"/>
          <w:szCs w:val="24"/>
        </w:rPr>
        <w:t>suprafața</w:t>
      </w:r>
      <w:r w:rsidRPr="00937C39">
        <w:rPr>
          <w:rFonts w:ascii="Times New Roman" w:eastAsia="Times New Roman" w:hAnsi="Times New Roman" w:cs="Times New Roman"/>
          <w:sz w:val="24"/>
          <w:szCs w:val="24"/>
        </w:rPr>
        <w:t xml:space="preserve"> se vor executa umpluturi cu </w:t>
      </w:r>
      <w:r w:rsidR="004B677B" w:rsidRPr="00937C39">
        <w:rPr>
          <w:rFonts w:ascii="Times New Roman" w:eastAsia="Times New Roman" w:hAnsi="Times New Roman" w:cs="Times New Roman"/>
          <w:sz w:val="24"/>
          <w:szCs w:val="24"/>
        </w:rPr>
        <w:t>pământ</w:t>
      </w:r>
      <w:r w:rsidRPr="00937C39">
        <w:rPr>
          <w:rFonts w:ascii="Times New Roman" w:eastAsia="Times New Roman" w:hAnsi="Times New Roman" w:cs="Times New Roman"/>
          <w:sz w:val="24"/>
          <w:szCs w:val="24"/>
        </w:rPr>
        <w:t xml:space="preserve"> curat, adus din gropile de împrumut sau din alte surse autorizate (</w:t>
      </w:r>
      <w:r w:rsidR="004B677B" w:rsidRPr="00937C39">
        <w:rPr>
          <w:rFonts w:ascii="Times New Roman" w:eastAsia="Times New Roman" w:hAnsi="Times New Roman" w:cs="Times New Roman"/>
          <w:sz w:val="24"/>
          <w:szCs w:val="24"/>
        </w:rPr>
        <w:t>stații</w:t>
      </w:r>
      <w:r w:rsidRPr="00937C39">
        <w:rPr>
          <w:rFonts w:ascii="Times New Roman" w:eastAsia="Times New Roman" w:hAnsi="Times New Roman" w:cs="Times New Roman"/>
          <w:sz w:val="24"/>
          <w:szCs w:val="24"/>
        </w:rPr>
        <w:t xml:space="preserve"> de bioremediere). Pe ultimii 15 cm se va realiza umplutura cu sol curat si nu se vor compacta.</w:t>
      </w:r>
    </w:p>
    <w:p w:rsidR="00B606B2" w:rsidRPr="00937C39" w:rsidRDefault="00B606B2" w:rsidP="00B606B2">
      <w:pPr>
        <w:spacing w:after="0" w:line="240" w:lineRule="auto"/>
        <w:ind w:firstLine="567"/>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 baza analizei valorilor THP determinate pentru probele prelevate din forajele executate, </w:t>
      </w:r>
      <w:r w:rsidR="009F4448" w:rsidRPr="00937C39">
        <w:rPr>
          <w:rFonts w:ascii="Times New Roman" w:eastAsia="Times New Roman" w:hAnsi="Times New Roman" w:cs="Times New Roman"/>
          <w:sz w:val="24"/>
          <w:szCs w:val="24"/>
        </w:rPr>
        <w:t>luându-se</w:t>
      </w:r>
      <w:r w:rsidRPr="00937C39">
        <w:rPr>
          <w:rFonts w:ascii="Times New Roman" w:eastAsia="Times New Roman" w:hAnsi="Times New Roman" w:cs="Times New Roman"/>
          <w:sz w:val="24"/>
          <w:szCs w:val="24"/>
        </w:rPr>
        <w:t xml:space="preserve"> in calcul si caracteristicile amplasamentului, dar si </w:t>
      </w:r>
      <w:r w:rsidR="004B677B" w:rsidRPr="00937C39">
        <w:rPr>
          <w:rFonts w:ascii="Times New Roman" w:eastAsia="Times New Roman" w:hAnsi="Times New Roman" w:cs="Times New Roman"/>
          <w:sz w:val="24"/>
          <w:szCs w:val="24"/>
        </w:rPr>
        <w:t>concluziile</w:t>
      </w:r>
      <w:r w:rsidRPr="00937C39">
        <w:rPr>
          <w:rFonts w:ascii="Times New Roman" w:eastAsia="Times New Roman" w:hAnsi="Times New Roman" w:cs="Times New Roman"/>
          <w:sz w:val="24"/>
          <w:szCs w:val="24"/>
        </w:rPr>
        <w:t xml:space="preserve"> </w:t>
      </w:r>
      <w:r w:rsidR="009B1669" w:rsidRPr="00937C39">
        <w:rPr>
          <w:rFonts w:ascii="Times New Roman" w:eastAsia="Times New Roman" w:hAnsi="Times New Roman" w:cs="Times New Roman"/>
          <w:sz w:val="24"/>
          <w:szCs w:val="24"/>
        </w:rPr>
        <w:t xml:space="preserve">din cadrul Comisiei de Analiză Tehnica din data de 22.12.2016, de la sediul </w:t>
      </w:r>
      <w:r w:rsidRPr="00937C39">
        <w:rPr>
          <w:rFonts w:ascii="Times New Roman" w:eastAsia="Times New Roman" w:hAnsi="Times New Roman" w:cs="Times New Roman"/>
          <w:sz w:val="24"/>
          <w:szCs w:val="24"/>
        </w:rPr>
        <w:t xml:space="preserve">APM </w:t>
      </w:r>
      <w:r w:rsidR="009F4448" w:rsidRPr="00937C39">
        <w:rPr>
          <w:rFonts w:ascii="Times New Roman" w:eastAsia="Times New Roman" w:hAnsi="Times New Roman" w:cs="Times New Roman"/>
          <w:sz w:val="24"/>
          <w:szCs w:val="24"/>
        </w:rPr>
        <w:t>Dâmbovița</w:t>
      </w:r>
      <w:r w:rsidRPr="00937C39">
        <w:rPr>
          <w:rFonts w:ascii="Times New Roman" w:eastAsia="Times New Roman" w:hAnsi="Times New Roman" w:cs="Times New Roman"/>
          <w:sz w:val="24"/>
          <w:szCs w:val="24"/>
        </w:rPr>
        <w:t xml:space="preserve"> a</w:t>
      </w:r>
      <w:r w:rsidR="004B677B" w:rsidRPr="00937C39">
        <w:rPr>
          <w:rFonts w:ascii="Times New Roman" w:eastAsia="Times New Roman" w:hAnsi="Times New Roman" w:cs="Times New Roman"/>
          <w:sz w:val="24"/>
          <w:szCs w:val="24"/>
        </w:rPr>
        <w:t>u</w:t>
      </w:r>
      <w:r w:rsidRPr="00937C39">
        <w:rPr>
          <w:rFonts w:ascii="Times New Roman" w:eastAsia="Times New Roman" w:hAnsi="Times New Roman" w:cs="Times New Roman"/>
          <w:sz w:val="24"/>
          <w:szCs w:val="24"/>
        </w:rPr>
        <w:t xml:space="preserve"> rezultat </w:t>
      </w:r>
      <w:r w:rsidR="009F4448"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w:t>
      </w:r>
      <w:r w:rsidR="009F4448" w:rsidRPr="00937C39">
        <w:rPr>
          <w:rFonts w:ascii="Times New Roman" w:eastAsia="Times New Roman" w:hAnsi="Times New Roman" w:cs="Times New Roman"/>
          <w:sz w:val="24"/>
          <w:szCs w:val="24"/>
        </w:rPr>
        <w:t>recomandări</w:t>
      </w:r>
      <w:r w:rsidRPr="00937C39">
        <w:rPr>
          <w:rFonts w:ascii="Times New Roman" w:eastAsia="Times New Roman" w:hAnsi="Times New Roman" w:cs="Times New Roman"/>
          <w:sz w:val="24"/>
          <w:szCs w:val="24"/>
        </w:rPr>
        <w:t xml:space="preserve"> privind </w:t>
      </w:r>
      <w:r w:rsidR="009F4448" w:rsidRPr="00937C39">
        <w:rPr>
          <w:rFonts w:ascii="Times New Roman" w:eastAsia="Times New Roman" w:hAnsi="Times New Roman" w:cs="Times New Roman"/>
          <w:sz w:val="24"/>
          <w:szCs w:val="24"/>
        </w:rPr>
        <w:t>adâncimea</w:t>
      </w:r>
      <w:r w:rsidRPr="00937C39">
        <w:rPr>
          <w:rFonts w:ascii="Times New Roman" w:eastAsia="Times New Roman" w:hAnsi="Times New Roman" w:cs="Times New Roman"/>
          <w:sz w:val="24"/>
          <w:szCs w:val="24"/>
        </w:rPr>
        <w:t xml:space="preserve"> si </w:t>
      </w:r>
      <w:r w:rsidR="009F4448" w:rsidRPr="00937C39">
        <w:rPr>
          <w:rFonts w:ascii="Times New Roman" w:eastAsia="Times New Roman" w:hAnsi="Times New Roman" w:cs="Times New Roman"/>
          <w:sz w:val="24"/>
          <w:szCs w:val="24"/>
        </w:rPr>
        <w:t>suprafața</w:t>
      </w:r>
      <w:r w:rsidRPr="00937C39">
        <w:rPr>
          <w:rFonts w:ascii="Times New Roman" w:eastAsia="Times New Roman" w:hAnsi="Times New Roman" w:cs="Times New Roman"/>
          <w:sz w:val="24"/>
          <w:szCs w:val="24"/>
        </w:rPr>
        <w:t xml:space="preserve"> de excavare: </w:t>
      </w:r>
    </w:p>
    <w:p w:rsidR="009F4448" w:rsidRPr="00937C39" w:rsidRDefault="009F4448" w:rsidP="00B606B2">
      <w:pPr>
        <w:spacing w:after="0" w:line="240" w:lineRule="auto"/>
        <w:ind w:firstLine="567"/>
        <w:jc w:val="both"/>
        <w:rPr>
          <w:rFonts w:ascii="Times New Roman" w:eastAsia="Times New Roman" w:hAnsi="Times New Roman" w:cs="Times New Roman"/>
          <w:sz w:val="24"/>
          <w:szCs w:val="24"/>
        </w:rPr>
      </w:pPr>
    </w:p>
    <w:tbl>
      <w:tblPr>
        <w:tblW w:w="0" w:type="auto"/>
        <w:jc w:val="center"/>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3"/>
        <w:gridCol w:w="1931"/>
        <w:gridCol w:w="2301"/>
      </w:tblGrid>
      <w:tr w:rsidR="00B606B2" w:rsidRPr="00937C39" w:rsidTr="005918F0">
        <w:trPr>
          <w:trHeight w:val="635"/>
          <w:jc w:val="center"/>
        </w:trPr>
        <w:tc>
          <w:tcPr>
            <w:tcW w:w="1683" w:type="dxa"/>
            <w:tcBorders>
              <w:top w:val="single" w:sz="4" w:space="0" w:color="000000"/>
              <w:left w:val="single" w:sz="4" w:space="0" w:color="000000"/>
              <w:bottom w:val="thinThickSmallGap" w:sz="24" w:space="0" w:color="auto"/>
              <w:right w:val="single" w:sz="4" w:space="0" w:color="000000"/>
            </w:tcBorders>
            <w:shd w:val="pct5" w:color="auto" w:fill="auto"/>
          </w:tcPr>
          <w:p w:rsidR="00B606B2" w:rsidRPr="00937C39" w:rsidRDefault="00B606B2" w:rsidP="009F4448">
            <w:pPr>
              <w:spacing w:after="0" w:line="240" w:lineRule="auto"/>
              <w:jc w:val="center"/>
              <w:rPr>
                <w:rFonts w:ascii="Times New Roman" w:eastAsia="Times New Roman" w:hAnsi="Times New Roman" w:cs="Times New Roman"/>
                <w:sz w:val="24"/>
                <w:szCs w:val="24"/>
              </w:rPr>
            </w:pPr>
          </w:p>
          <w:p w:rsidR="00B606B2" w:rsidRPr="00937C39" w:rsidRDefault="00B606B2" w:rsidP="009F4448">
            <w:pPr>
              <w:spacing w:after="0" w:line="240" w:lineRule="auto"/>
              <w:jc w:val="center"/>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Foraj</w:t>
            </w:r>
          </w:p>
        </w:tc>
        <w:tc>
          <w:tcPr>
            <w:tcW w:w="1931" w:type="dxa"/>
            <w:tcBorders>
              <w:top w:val="single" w:sz="4" w:space="0" w:color="000000"/>
              <w:left w:val="single" w:sz="4" w:space="0" w:color="000000"/>
              <w:bottom w:val="thinThickSmallGap" w:sz="24" w:space="0" w:color="auto"/>
              <w:right w:val="single" w:sz="4" w:space="0" w:color="000000"/>
            </w:tcBorders>
            <w:shd w:val="pct5" w:color="auto" w:fill="auto"/>
            <w:hideMark/>
          </w:tcPr>
          <w:p w:rsidR="00B606B2" w:rsidRPr="00937C39" w:rsidRDefault="009F4448" w:rsidP="009F4448">
            <w:pPr>
              <w:spacing w:after="0" w:line="240" w:lineRule="auto"/>
              <w:jc w:val="center"/>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Suprafața</w:t>
            </w:r>
            <w:r w:rsidR="00B606B2" w:rsidRPr="00937C39">
              <w:rPr>
                <w:rFonts w:ascii="Times New Roman" w:eastAsia="Times New Roman" w:hAnsi="Times New Roman" w:cs="Times New Roman"/>
                <w:sz w:val="24"/>
                <w:szCs w:val="24"/>
              </w:rPr>
              <w:t xml:space="preserve"> de excavare S [m</w:t>
            </w:r>
            <w:r w:rsidR="00B606B2" w:rsidRPr="00937C39">
              <w:rPr>
                <w:rFonts w:ascii="Times New Roman" w:eastAsia="Times New Roman" w:hAnsi="Times New Roman" w:cs="Times New Roman"/>
                <w:sz w:val="24"/>
                <w:szCs w:val="24"/>
                <w:vertAlign w:val="superscript"/>
              </w:rPr>
              <w:t>2</w:t>
            </w:r>
            <w:r w:rsidR="00B606B2" w:rsidRPr="00937C39">
              <w:rPr>
                <w:rFonts w:ascii="Times New Roman" w:eastAsia="Times New Roman" w:hAnsi="Times New Roman" w:cs="Times New Roman"/>
                <w:sz w:val="24"/>
                <w:szCs w:val="24"/>
              </w:rPr>
              <w:t>]</w:t>
            </w:r>
          </w:p>
        </w:tc>
        <w:tc>
          <w:tcPr>
            <w:tcW w:w="2301" w:type="dxa"/>
            <w:tcBorders>
              <w:top w:val="single" w:sz="4" w:space="0" w:color="000000"/>
              <w:left w:val="single" w:sz="4" w:space="0" w:color="000000"/>
              <w:bottom w:val="thinThickSmallGap" w:sz="24" w:space="0" w:color="auto"/>
              <w:right w:val="single" w:sz="4" w:space="0" w:color="000000"/>
            </w:tcBorders>
            <w:shd w:val="pct5" w:color="auto" w:fill="auto"/>
            <w:hideMark/>
          </w:tcPr>
          <w:p w:rsidR="00B606B2" w:rsidRPr="00937C39" w:rsidRDefault="009F4448" w:rsidP="009F4448">
            <w:pPr>
              <w:spacing w:after="0" w:line="240" w:lineRule="auto"/>
              <w:jc w:val="center"/>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Adâncimea</w:t>
            </w:r>
            <w:r w:rsidR="00B606B2" w:rsidRPr="00937C39">
              <w:rPr>
                <w:rFonts w:ascii="Times New Roman" w:eastAsia="Times New Roman" w:hAnsi="Times New Roman" w:cs="Times New Roman"/>
                <w:sz w:val="24"/>
                <w:szCs w:val="24"/>
              </w:rPr>
              <w:t xml:space="preserve"> de excavare h [m]</w:t>
            </w:r>
          </w:p>
        </w:tc>
      </w:tr>
      <w:tr w:rsidR="00B606B2" w:rsidRPr="00937C39" w:rsidTr="005918F0">
        <w:trPr>
          <w:trHeight w:val="220"/>
          <w:jc w:val="center"/>
        </w:trPr>
        <w:tc>
          <w:tcPr>
            <w:tcW w:w="1683" w:type="dxa"/>
            <w:tcBorders>
              <w:top w:val="thinThickSmallGap" w:sz="24" w:space="0" w:color="auto"/>
              <w:left w:val="single" w:sz="4" w:space="0" w:color="000000"/>
              <w:bottom w:val="single" w:sz="4" w:space="0" w:color="000000"/>
              <w:right w:val="single" w:sz="4" w:space="0" w:color="000000"/>
            </w:tcBorders>
            <w:hideMark/>
          </w:tcPr>
          <w:p w:rsidR="00B606B2" w:rsidRPr="00937C39" w:rsidRDefault="00B606B2" w:rsidP="009F4448">
            <w:pPr>
              <w:spacing w:after="0" w:line="240" w:lineRule="auto"/>
              <w:jc w:val="center"/>
              <w:rPr>
                <w:rFonts w:ascii="Times New Roman" w:eastAsia="Times New Roman" w:hAnsi="Times New Roman" w:cs="Times New Roman"/>
                <w:b/>
                <w:sz w:val="24"/>
                <w:szCs w:val="24"/>
              </w:rPr>
            </w:pPr>
            <w:r w:rsidRPr="00937C39">
              <w:rPr>
                <w:rFonts w:ascii="Times New Roman" w:eastAsia="Times New Roman" w:hAnsi="Times New Roman" w:cs="Times New Roman"/>
                <w:b/>
                <w:sz w:val="24"/>
                <w:szCs w:val="24"/>
              </w:rPr>
              <w:t>P1,</w:t>
            </w:r>
            <w:r w:rsidR="009F4448" w:rsidRPr="00937C39">
              <w:rPr>
                <w:rFonts w:ascii="Times New Roman" w:eastAsia="Times New Roman" w:hAnsi="Times New Roman" w:cs="Times New Roman"/>
                <w:b/>
                <w:sz w:val="24"/>
                <w:szCs w:val="24"/>
              </w:rPr>
              <w:t xml:space="preserve"> </w:t>
            </w:r>
            <w:r w:rsidRPr="00937C39">
              <w:rPr>
                <w:rFonts w:ascii="Times New Roman" w:eastAsia="Times New Roman" w:hAnsi="Times New Roman" w:cs="Times New Roman"/>
                <w:b/>
                <w:sz w:val="24"/>
                <w:szCs w:val="24"/>
              </w:rPr>
              <w:t>P4, P5</w:t>
            </w:r>
          </w:p>
        </w:tc>
        <w:tc>
          <w:tcPr>
            <w:tcW w:w="1931" w:type="dxa"/>
            <w:tcBorders>
              <w:top w:val="thinThickSmallGap" w:sz="24" w:space="0" w:color="auto"/>
              <w:left w:val="single" w:sz="4" w:space="0" w:color="000000"/>
              <w:bottom w:val="single" w:sz="4" w:space="0" w:color="000000"/>
              <w:right w:val="single" w:sz="4" w:space="0" w:color="000000"/>
            </w:tcBorders>
            <w:hideMark/>
          </w:tcPr>
          <w:p w:rsidR="00B606B2" w:rsidRPr="00937C39" w:rsidRDefault="004B677B" w:rsidP="009F4448">
            <w:pPr>
              <w:spacing w:after="0" w:line="240" w:lineRule="auto"/>
              <w:jc w:val="center"/>
              <w:rPr>
                <w:rFonts w:ascii="Times New Roman" w:eastAsia="Times New Roman" w:hAnsi="Times New Roman" w:cs="Times New Roman"/>
                <w:b/>
                <w:sz w:val="24"/>
                <w:szCs w:val="24"/>
              </w:rPr>
            </w:pPr>
            <w:r w:rsidRPr="00937C39">
              <w:rPr>
                <w:rFonts w:ascii="Times New Roman" w:eastAsia="Times New Roman" w:hAnsi="Times New Roman" w:cs="Times New Roman"/>
                <w:b/>
                <w:sz w:val="24"/>
                <w:szCs w:val="24"/>
              </w:rPr>
              <w:t>212</w:t>
            </w:r>
          </w:p>
        </w:tc>
        <w:tc>
          <w:tcPr>
            <w:tcW w:w="2301" w:type="dxa"/>
            <w:tcBorders>
              <w:top w:val="thinThickSmallGap" w:sz="24" w:space="0" w:color="auto"/>
              <w:left w:val="single" w:sz="4" w:space="0" w:color="000000"/>
              <w:bottom w:val="single" w:sz="4" w:space="0" w:color="000000"/>
              <w:right w:val="single" w:sz="4" w:space="0" w:color="000000"/>
            </w:tcBorders>
            <w:hideMark/>
          </w:tcPr>
          <w:p w:rsidR="00B606B2" w:rsidRPr="00937C39" w:rsidRDefault="00B606B2" w:rsidP="009F4448">
            <w:pPr>
              <w:spacing w:after="0" w:line="240" w:lineRule="auto"/>
              <w:jc w:val="center"/>
              <w:rPr>
                <w:rFonts w:ascii="Times New Roman" w:eastAsia="Times New Roman" w:hAnsi="Times New Roman" w:cs="Times New Roman"/>
                <w:b/>
                <w:sz w:val="24"/>
                <w:szCs w:val="24"/>
              </w:rPr>
            </w:pPr>
            <w:r w:rsidRPr="00937C39">
              <w:rPr>
                <w:rFonts w:ascii="Times New Roman" w:eastAsia="Times New Roman" w:hAnsi="Times New Roman" w:cs="Times New Roman"/>
                <w:b/>
                <w:sz w:val="24"/>
                <w:szCs w:val="24"/>
              </w:rPr>
              <w:t>0.</w:t>
            </w:r>
            <w:r w:rsidR="004B677B" w:rsidRPr="00937C39">
              <w:rPr>
                <w:rFonts w:ascii="Times New Roman" w:eastAsia="Times New Roman" w:hAnsi="Times New Roman" w:cs="Times New Roman"/>
                <w:b/>
                <w:sz w:val="24"/>
                <w:szCs w:val="24"/>
              </w:rPr>
              <w:t>40</w:t>
            </w:r>
          </w:p>
        </w:tc>
      </w:tr>
    </w:tbl>
    <w:p w:rsidR="00B606B2" w:rsidRPr="00937C39" w:rsidRDefault="00B606B2" w:rsidP="009F4448">
      <w:pPr>
        <w:widowControl w:val="0"/>
        <w:autoSpaceDE w:val="0"/>
        <w:autoSpaceDN w:val="0"/>
        <w:adjustRightInd w:val="0"/>
        <w:spacing w:after="0" w:line="240" w:lineRule="auto"/>
        <w:contextualSpacing/>
        <w:jc w:val="both"/>
        <w:rPr>
          <w:rFonts w:ascii="Times New Roman" w:eastAsia="Calibri" w:hAnsi="Times New Roman" w:cs="Times New Roman"/>
          <w:sz w:val="16"/>
          <w:szCs w:val="16"/>
        </w:rPr>
      </w:pPr>
    </w:p>
    <w:p w:rsidR="00B606B2" w:rsidRPr="00937C39" w:rsidRDefault="00B606B2" w:rsidP="00B606B2">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937C39">
        <w:rPr>
          <w:rFonts w:ascii="Times New Roman" w:eastAsia="Times New Roman" w:hAnsi="Times New Roman" w:cs="Times New Roman"/>
          <w:sz w:val="24"/>
          <w:szCs w:val="24"/>
        </w:rPr>
        <w:t xml:space="preserve">Pe toata perioada de realizare a </w:t>
      </w:r>
      <w:r w:rsidR="009F4448" w:rsidRPr="00937C39">
        <w:rPr>
          <w:rFonts w:ascii="Times New Roman" w:eastAsia="Times New Roman" w:hAnsi="Times New Roman" w:cs="Times New Roman"/>
          <w:sz w:val="24"/>
          <w:szCs w:val="24"/>
        </w:rPr>
        <w:t>lucrărilor</w:t>
      </w:r>
      <w:r w:rsidRPr="00937C39">
        <w:rPr>
          <w:rFonts w:ascii="Times New Roman" w:eastAsia="Times New Roman" w:hAnsi="Times New Roman" w:cs="Times New Roman"/>
          <w:sz w:val="24"/>
          <w:szCs w:val="24"/>
        </w:rPr>
        <w:t xml:space="preserve"> </w:t>
      </w:r>
      <w:r w:rsidR="009F4448" w:rsidRPr="00937C39">
        <w:rPr>
          <w:rFonts w:ascii="Times New Roman" w:eastAsia="Times New Roman" w:hAnsi="Times New Roman" w:cs="Times New Roman"/>
          <w:sz w:val="24"/>
          <w:szCs w:val="24"/>
        </w:rPr>
        <w:t>prevăzute</w:t>
      </w:r>
      <w:r w:rsidRPr="00937C39">
        <w:rPr>
          <w:rFonts w:ascii="Times New Roman" w:eastAsia="Times New Roman" w:hAnsi="Times New Roman" w:cs="Times New Roman"/>
          <w:sz w:val="24"/>
          <w:szCs w:val="24"/>
        </w:rPr>
        <w:t xml:space="preserve"> in proiect se vor lua toate măsurile de </w:t>
      </w:r>
      <w:r w:rsidRPr="00937C39">
        <w:rPr>
          <w:rFonts w:ascii="Times New Roman" w:eastAsia="Times New Roman" w:hAnsi="Times New Roman" w:cs="Times New Roman"/>
          <w:b/>
          <w:bCs/>
          <w:sz w:val="24"/>
          <w:szCs w:val="24"/>
        </w:rPr>
        <w:t>protejare a mediului înconjurător</w:t>
      </w:r>
      <w:r w:rsidRPr="00937C39">
        <w:rPr>
          <w:rFonts w:ascii="Times New Roman" w:eastAsia="Times New Roman" w:hAnsi="Times New Roman" w:cs="Times New Roman"/>
          <w:sz w:val="24"/>
          <w:szCs w:val="24"/>
        </w:rPr>
        <w:t>, în conformitate cu legislația în</w:t>
      </w:r>
      <w:r w:rsidRPr="00937C39">
        <w:rPr>
          <w:rFonts w:ascii="Times New Roman" w:eastAsia="Times New Roman" w:hAnsi="Times New Roman" w:cs="Times New Roman"/>
          <w:b/>
          <w:bCs/>
          <w:sz w:val="24"/>
          <w:szCs w:val="24"/>
        </w:rPr>
        <w:t xml:space="preserve"> </w:t>
      </w:r>
      <w:r w:rsidRPr="00937C39">
        <w:rPr>
          <w:rFonts w:ascii="Times New Roman" w:eastAsia="Times New Roman" w:hAnsi="Times New Roman" w:cs="Times New Roman"/>
          <w:sz w:val="24"/>
          <w:szCs w:val="24"/>
        </w:rPr>
        <w:t>vigoare, prin evitarea transmiterii de vibrații puternice sau șocuri, împroșcări de materiale,</w:t>
      </w:r>
      <w:r w:rsidRPr="00937C39">
        <w:rPr>
          <w:rFonts w:ascii="Times New Roman" w:eastAsia="Times New Roman" w:hAnsi="Times New Roman" w:cs="Times New Roman"/>
          <w:b/>
          <w:bCs/>
          <w:sz w:val="24"/>
          <w:szCs w:val="24"/>
        </w:rPr>
        <w:t xml:space="preserve"> </w:t>
      </w:r>
      <w:r w:rsidRPr="00937C39">
        <w:rPr>
          <w:rFonts w:ascii="Times New Roman" w:eastAsia="Times New Roman" w:hAnsi="Times New Roman" w:cs="Times New Roman"/>
          <w:sz w:val="24"/>
          <w:szCs w:val="24"/>
        </w:rPr>
        <w:t>degajare puternică de praf, asigurarea acceselor necesare, împrejmuirea zonei etc.</w:t>
      </w:r>
    </w:p>
    <w:p w:rsidR="001C2794" w:rsidRPr="00937C39" w:rsidRDefault="001C2794" w:rsidP="00B606B2">
      <w:pPr>
        <w:shd w:val="clear" w:color="auto" w:fill="FFFFFF"/>
        <w:spacing w:after="0" w:line="240" w:lineRule="auto"/>
        <w:jc w:val="both"/>
        <w:rPr>
          <w:rFonts w:ascii="Times New Roman" w:eastAsia="Times New Roman" w:hAnsi="Times New Roman" w:cs="Times New Roman"/>
          <w:b/>
          <w:i/>
          <w:sz w:val="16"/>
          <w:szCs w:val="16"/>
        </w:rPr>
      </w:pPr>
    </w:p>
    <w:p w:rsidR="001C2794" w:rsidRPr="00937C39" w:rsidRDefault="001C2794" w:rsidP="009B1669">
      <w:pPr>
        <w:widowControl w:val="0"/>
        <w:spacing w:after="0" w:line="240" w:lineRule="auto"/>
        <w:jc w:val="both"/>
        <w:rPr>
          <w:rFonts w:ascii="Times New Roman" w:eastAsia="Times New Roman" w:hAnsi="Times New Roman" w:cs="Times New Roman"/>
          <w:b/>
          <w:i/>
          <w:sz w:val="24"/>
          <w:szCs w:val="24"/>
        </w:rPr>
      </w:pPr>
      <w:r w:rsidRPr="00937C39">
        <w:rPr>
          <w:rFonts w:ascii="Times New Roman" w:eastAsia="Times New Roman" w:hAnsi="Times New Roman" w:cs="Times New Roman"/>
          <w:b/>
          <w:i/>
          <w:sz w:val="24"/>
          <w:szCs w:val="24"/>
        </w:rPr>
        <w:t xml:space="preserve">Umplerea zonelor excavate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Referitor la posibile locații de surse pentru umplerea excavației, se </w:t>
      </w:r>
      <w:r w:rsidR="009F4448" w:rsidRPr="00937C39">
        <w:rPr>
          <w:rFonts w:ascii="Times New Roman" w:eastAsia="Times New Roman" w:hAnsi="Times New Roman" w:cs="Times New Roman"/>
          <w:sz w:val="24"/>
          <w:szCs w:val="24"/>
        </w:rPr>
        <w:t>menționează</w:t>
      </w:r>
      <w:r w:rsidRPr="00937C39">
        <w:rPr>
          <w:rFonts w:ascii="Times New Roman" w:eastAsia="Times New Roman" w:hAnsi="Times New Roman" w:cs="Times New Roman"/>
          <w:sz w:val="24"/>
          <w:szCs w:val="24"/>
        </w:rPr>
        <w:t xml:space="preserve"> </w:t>
      </w:r>
      <w:r w:rsidR="009F4448"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w:t>
      </w:r>
    </w:p>
    <w:p w:rsidR="001C2794" w:rsidRPr="00937C39" w:rsidRDefault="001C2794" w:rsidP="009F4448">
      <w:pPr>
        <w:widowControl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w:t>
      </w:r>
      <w:r w:rsidR="009F4448"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t>Sursa de sol identificată la o distanță cât mai apropiată de perimetrul sondelor;</w:t>
      </w:r>
    </w:p>
    <w:p w:rsidR="001C2794" w:rsidRPr="00937C39" w:rsidRDefault="001C2794" w:rsidP="009F4448">
      <w:pPr>
        <w:widowControl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w:t>
      </w:r>
      <w:r w:rsidR="009F4448"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t>Sursa de materiale rezultate din excavațiile/săpăturile fundațiilor la construcțiile ce urmează a fi realizate;</w:t>
      </w:r>
    </w:p>
    <w:p w:rsidR="001C2794" w:rsidRPr="00937C39" w:rsidRDefault="001C2794" w:rsidP="009F4448">
      <w:pPr>
        <w:widowControl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Sursa de materiale (pietriș amestecat cu pământ) recuperate de la lucrările de suprafață din abandonarea sondelor;</w:t>
      </w:r>
    </w:p>
    <w:p w:rsidR="001C2794" w:rsidRPr="00937C39" w:rsidRDefault="001C2794" w:rsidP="009F4448">
      <w:pPr>
        <w:widowControl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w:t>
      </w:r>
      <w:r w:rsidR="009F4448"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t>Sursa de materiale rezultate de la stațiile de bioremediere, etc.</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La finalizarea lucrărilor de demolare/desființare/remediere (unde este cazul) se vor executa umpluturi cu pământ curat, adus din gropile de împrumut sau din alte surse autorizate (stații de bioremediere). </w:t>
      </w:r>
    </w:p>
    <w:p w:rsidR="001C2794" w:rsidRPr="00937C39" w:rsidRDefault="001C2794" w:rsidP="001C2794">
      <w:pPr>
        <w:widowControl w:val="0"/>
        <w:spacing w:after="0" w:line="240" w:lineRule="auto"/>
        <w:ind w:left="360"/>
        <w:jc w:val="both"/>
        <w:rPr>
          <w:rFonts w:ascii="Times New Roman" w:eastAsia="Times New Roman" w:hAnsi="Times New Roman" w:cs="Times New Roman"/>
          <w:b/>
          <w:i/>
          <w:sz w:val="16"/>
          <w:szCs w:val="16"/>
        </w:rPr>
      </w:pPr>
    </w:p>
    <w:p w:rsidR="001C2794" w:rsidRPr="00937C39" w:rsidRDefault="001C2794" w:rsidP="009B1669">
      <w:pPr>
        <w:widowControl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b/>
          <w:i/>
          <w:sz w:val="24"/>
          <w:szCs w:val="24"/>
        </w:rPr>
        <w:t>Ultimii 15 cm de la suprafața  excavației vor fi umpluți cu sol curat</w:t>
      </w:r>
      <w:r w:rsidR="005918F0" w:rsidRPr="00937C39">
        <w:rPr>
          <w:rFonts w:ascii="Times New Roman" w:eastAsia="Times New Roman" w:hAnsi="Times New Roman" w:cs="Times New Roman"/>
          <w:sz w:val="24"/>
          <w:szCs w:val="24"/>
        </w:rPr>
        <w:t>.</w:t>
      </w:r>
    </w:p>
    <w:p w:rsidR="001C2794" w:rsidRPr="00937C39" w:rsidRDefault="001C2794" w:rsidP="001C2794">
      <w:pPr>
        <w:widowControl w:val="0"/>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Solul curat va respecta prevederile Ordinului nr. 756/1997 Reglementari privind evaluarea </w:t>
      </w:r>
      <w:r w:rsidR="009F4448" w:rsidRPr="00937C39">
        <w:rPr>
          <w:rFonts w:ascii="Times New Roman" w:eastAsia="Times New Roman" w:hAnsi="Times New Roman" w:cs="Times New Roman"/>
          <w:sz w:val="24"/>
          <w:szCs w:val="24"/>
        </w:rPr>
        <w:t>poluării</w:t>
      </w:r>
      <w:r w:rsidRPr="00937C39">
        <w:rPr>
          <w:rFonts w:ascii="Times New Roman" w:eastAsia="Times New Roman" w:hAnsi="Times New Roman" w:cs="Times New Roman"/>
          <w:sz w:val="24"/>
          <w:szCs w:val="24"/>
        </w:rPr>
        <w:t xml:space="preserve"> mediului pentru terenuri cu folosințe mai puțin sensibile;</w:t>
      </w:r>
    </w:p>
    <w:p w:rsidR="001C2794" w:rsidRPr="00937C39" w:rsidRDefault="001C2794" w:rsidP="001C2794">
      <w:pPr>
        <w:widowControl w:val="0"/>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Suprafețele vor fi nivelate și înierbate pentru a fi redate folosinței naturale și pentru a se evita fenomenele de eroziune .</w:t>
      </w: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sz w:val="24"/>
          <w:szCs w:val="24"/>
          <w:lang w:eastAsia="x-none"/>
        </w:rPr>
      </w:pPr>
      <w:r w:rsidRPr="00937C39">
        <w:rPr>
          <w:rFonts w:ascii="Times New Roman" w:eastAsia="Calibri" w:hAnsi="Times New Roman" w:cs="Times New Roman"/>
          <w:sz w:val="24"/>
          <w:szCs w:val="24"/>
          <w:lang w:eastAsia="x-none"/>
        </w:rPr>
        <w:t xml:space="preserve">       Materialele procurate pentru umplerea golurilor, în vederea reconstrucției ecologice a amplasamentului vor fi însoțite de buletine de analiză privind hidrocarburile totale de petrol (TPH) și pH pentru sol, precum și privind hidrocarburile totale de petrol (TPH) pentru materialul de umplutură. </w:t>
      </w: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sz w:val="24"/>
          <w:szCs w:val="24"/>
          <w:lang w:eastAsia="x-none"/>
        </w:rPr>
      </w:pPr>
      <w:r w:rsidRPr="00937C39">
        <w:rPr>
          <w:rFonts w:ascii="Times New Roman" w:eastAsia="Calibri" w:hAnsi="Times New Roman" w:cs="Times New Roman"/>
          <w:sz w:val="24"/>
          <w:szCs w:val="24"/>
          <w:lang w:eastAsia="x-none"/>
        </w:rPr>
        <w:t xml:space="preserve">         Executantul trebuie să asigure, garanteze și documenteze prin documente justificative că solul/ materialul de umplutură găsit într-o sursă legală (autorizată) este adecvat (fiecare transport de </w:t>
      </w:r>
      <w:r w:rsidR="009F4448" w:rsidRPr="00937C39">
        <w:rPr>
          <w:rFonts w:ascii="Times New Roman" w:eastAsia="Calibri" w:hAnsi="Times New Roman" w:cs="Times New Roman"/>
          <w:sz w:val="24"/>
          <w:szCs w:val="24"/>
          <w:lang w:eastAsia="x-none"/>
        </w:rPr>
        <w:t>pământ</w:t>
      </w:r>
      <w:r w:rsidRPr="00937C39">
        <w:rPr>
          <w:rFonts w:ascii="Times New Roman" w:eastAsia="Calibri" w:hAnsi="Times New Roman" w:cs="Times New Roman"/>
          <w:sz w:val="24"/>
          <w:szCs w:val="24"/>
          <w:lang w:eastAsia="x-none"/>
        </w:rPr>
        <w:t xml:space="preserve"> va fi </w:t>
      </w:r>
      <w:r w:rsidR="009F4448" w:rsidRPr="00937C39">
        <w:rPr>
          <w:rFonts w:ascii="Times New Roman" w:eastAsia="Calibri" w:hAnsi="Times New Roman" w:cs="Times New Roman"/>
          <w:sz w:val="24"/>
          <w:szCs w:val="24"/>
          <w:lang w:eastAsia="x-none"/>
        </w:rPr>
        <w:t>însoțit</w:t>
      </w:r>
      <w:r w:rsidRPr="00937C39">
        <w:rPr>
          <w:rFonts w:ascii="Times New Roman" w:eastAsia="Calibri" w:hAnsi="Times New Roman" w:cs="Times New Roman"/>
          <w:sz w:val="24"/>
          <w:szCs w:val="24"/>
          <w:lang w:eastAsia="x-none"/>
        </w:rPr>
        <w:t xml:space="preserve"> de buletinul de analiză, în copie, al materialului din sursa de proveniență și document pentru sursa de proveniența).</w:t>
      </w: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sz w:val="16"/>
          <w:szCs w:val="16"/>
          <w:lang w:eastAsia="x-none"/>
        </w:rPr>
      </w:pP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b) </w:t>
      </w:r>
      <w:r w:rsidRPr="00937C39">
        <w:rPr>
          <w:rFonts w:ascii="Times New Roman" w:eastAsia="Times New Roman" w:hAnsi="Times New Roman" w:cs="Times New Roman"/>
          <w:i/>
          <w:iCs/>
          <w:sz w:val="24"/>
          <w:szCs w:val="24"/>
        </w:rPr>
        <w:t xml:space="preserve">cumularea cu alte proiecte - </w:t>
      </w:r>
      <w:r w:rsidRPr="00937C39">
        <w:rPr>
          <w:rFonts w:ascii="Times New Roman" w:eastAsia="Times New Roman" w:hAnsi="Times New Roman" w:cs="Times New Roman"/>
          <w:sz w:val="24"/>
          <w:szCs w:val="24"/>
        </w:rPr>
        <w:t>nu este cazul</w:t>
      </w:r>
      <w:r w:rsidR="00003C1A" w:rsidRPr="00937C39">
        <w:rPr>
          <w:rFonts w:ascii="Times New Roman" w:eastAsia="Times New Roman" w:hAnsi="Times New Roman" w:cs="Times New Roman"/>
          <w:sz w:val="24"/>
          <w:szCs w:val="24"/>
        </w:rPr>
        <w:t>.</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c) </w:t>
      </w:r>
      <w:r w:rsidRPr="00937C39">
        <w:rPr>
          <w:rFonts w:ascii="Times New Roman" w:eastAsia="Times New Roman" w:hAnsi="Times New Roman" w:cs="Times New Roman"/>
          <w:i/>
          <w:iCs/>
          <w:sz w:val="24"/>
          <w:szCs w:val="24"/>
        </w:rPr>
        <w:t>utilizarea resurselor naturale</w:t>
      </w:r>
      <w:r w:rsidRPr="00937C39">
        <w:rPr>
          <w:rFonts w:ascii="Times New Roman" w:eastAsia="Times New Roman" w:hAnsi="Times New Roman" w:cs="Times New Roman"/>
          <w:sz w:val="24"/>
          <w:szCs w:val="24"/>
        </w:rPr>
        <w:t xml:space="preserve">: pentru lucrările de remediere pe </w:t>
      </w:r>
      <w:r w:rsidR="00387F79" w:rsidRPr="00937C39">
        <w:rPr>
          <w:rFonts w:ascii="Times New Roman" w:eastAsia="Times New Roman" w:hAnsi="Times New Roman" w:cs="Times New Roman"/>
          <w:sz w:val="24"/>
          <w:szCs w:val="24"/>
        </w:rPr>
        <w:t>amplasament</w:t>
      </w:r>
      <w:r w:rsidRPr="00937C39">
        <w:rPr>
          <w:rFonts w:ascii="Times New Roman" w:eastAsia="Times New Roman" w:hAnsi="Times New Roman" w:cs="Times New Roman"/>
          <w:sz w:val="24"/>
          <w:szCs w:val="24"/>
        </w:rPr>
        <w:t xml:space="preserve"> se va utiliza material  completare şi pământ vegetal pentru acoperirea finală</w:t>
      </w:r>
      <w:r w:rsidR="00387F79"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t>(ultimii 15 cm);</w:t>
      </w:r>
    </w:p>
    <w:p w:rsidR="001C2794" w:rsidRPr="00937C39" w:rsidRDefault="001C2794" w:rsidP="001C2794">
      <w:pPr>
        <w:spacing w:after="0" w:line="240" w:lineRule="auto"/>
        <w:jc w:val="both"/>
        <w:rPr>
          <w:rFonts w:ascii="Times New Roman" w:eastAsia="Times New Roman" w:hAnsi="Times New Roman" w:cs="Times New Roman"/>
          <w:i/>
          <w:iCs/>
          <w:sz w:val="24"/>
          <w:szCs w:val="24"/>
        </w:rPr>
      </w:pPr>
      <w:r w:rsidRPr="00937C39">
        <w:rPr>
          <w:rFonts w:ascii="Times New Roman" w:eastAsia="Times New Roman" w:hAnsi="Times New Roman" w:cs="Times New Roman"/>
          <w:sz w:val="24"/>
          <w:szCs w:val="24"/>
        </w:rPr>
        <w:t xml:space="preserve">d) </w:t>
      </w:r>
      <w:r w:rsidRPr="00937C39">
        <w:rPr>
          <w:rFonts w:ascii="Times New Roman" w:eastAsia="Times New Roman" w:hAnsi="Times New Roman" w:cs="Times New Roman"/>
          <w:i/>
          <w:iCs/>
          <w:sz w:val="24"/>
          <w:szCs w:val="24"/>
        </w:rPr>
        <w:t>producţia de deşeuri: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Pe perioada realizării investiției</w:t>
      </w:r>
      <w:r w:rsidRPr="00937C39">
        <w:rPr>
          <w:rFonts w:ascii="Times New Roman" w:eastAsia="Times New Roman" w:hAnsi="Times New Roman" w:cs="Times New Roman"/>
          <w:sz w:val="24"/>
          <w:szCs w:val="24"/>
        </w:rPr>
        <w:t xml:space="preserve"> se produc </w:t>
      </w:r>
      <w:r w:rsidR="00387F79"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tipuri de deșeuri:</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metalice rezultate din procesul de demolare;</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de tip beton armat;</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lastRenderedPageBreak/>
        <w:t xml:space="preserve">solul contaminat, acesta va fi tratat ex situ; </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asimilabile celor menajere (conțin hârtie, sticlă, plastic, resturi alimentare și alte deșeuri biodegradabile; sunt deșeuri nepericuloase).</w:t>
      </w:r>
    </w:p>
    <w:p w:rsidR="001C2794" w:rsidRPr="00937C39" w:rsidRDefault="001C2794" w:rsidP="008A2D1C">
      <w:pPr>
        <w:pStyle w:val="ListParagraph"/>
        <w:numPr>
          <w:ilvl w:val="0"/>
          <w:numId w:val="9"/>
        </w:numPr>
        <w:spacing w:after="0" w:line="240" w:lineRule="auto"/>
        <w:ind w:left="284" w:hanging="284"/>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Materialele rezultate din demolare vor fi sortate și valorificate.</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Metalul rezultat ca urmare a dezafectărilor capetelor de coloana, turle etc. va fi depozitat </w:t>
      </w:r>
      <w:r w:rsidR="00387F79" w:rsidRPr="00937C39">
        <w:rPr>
          <w:rFonts w:ascii="Times New Roman" w:eastAsia="Times New Roman" w:hAnsi="Times New Roman" w:cs="Times New Roman"/>
          <w:sz w:val="24"/>
          <w:szCs w:val="24"/>
        </w:rPr>
        <w:t>corespunzător</w:t>
      </w:r>
      <w:r w:rsidRPr="00937C39">
        <w:rPr>
          <w:rFonts w:ascii="Times New Roman" w:eastAsia="Times New Roman" w:hAnsi="Times New Roman" w:cs="Times New Roman"/>
          <w:sz w:val="24"/>
          <w:szCs w:val="24"/>
        </w:rPr>
        <w:t>, într-un loc special amenajat, in vederea valorificării.</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Betonul armat rezultat ca urmare a demolărilor fundațiilor turle, utilaje, platforme, rezervoare, drumuri etc. va fi depozitat într-un spațiu special destinat acestui tip de deșeu și valorificat.</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Solul contaminat excavat se va transporta la cea mai apropiată stație de bioremediere, cu respectarea legislației specifice în vigoare. </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Lucrările de reparații și </w:t>
      </w:r>
      <w:r w:rsidR="00387F79" w:rsidRPr="00937C39">
        <w:rPr>
          <w:rFonts w:ascii="Times New Roman" w:eastAsia="Times New Roman" w:hAnsi="Times New Roman" w:cs="Times New Roman"/>
          <w:sz w:val="24"/>
          <w:szCs w:val="24"/>
        </w:rPr>
        <w:t>întreținere</w:t>
      </w:r>
      <w:r w:rsidRPr="00937C39">
        <w:rPr>
          <w:rFonts w:ascii="Times New Roman" w:eastAsia="Times New Roman" w:hAnsi="Times New Roman" w:cs="Times New Roman"/>
          <w:sz w:val="24"/>
          <w:szCs w:val="24"/>
        </w:rPr>
        <w:t>, schimburile de uleiuri ale utilajelor și autovehiculelor de transport se vor realiza numai in cadrul service-urilor autorizate.</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Deșeurile nevalorificabile periculoase (lavete </w:t>
      </w:r>
      <w:r w:rsidR="004F4B15" w:rsidRPr="00937C39">
        <w:rPr>
          <w:rFonts w:ascii="Times New Roman" w:eastAsia="Times New Roman" w:hAnsi="Times New Roman" w:cs="Times New Roman"/>
          <w:sz w:val="24"/>
          <w:szCs w:val="24"/>
        </w:rPr>
        <w:t>îmbibate</w:t>
      </w:r>
      <w:r w:rsidRPr="00937C39">
        <w:rPr>
          <w:rFonts w:ascii="Times New Roman" w:eastAsia="Times New Roman" w:hAnsi="Times New Roman" w:cs="Times New Roman"/>
          <w:sz w:val="24"/>
          <w:szCs w:val="24"/>
        </w:rPr>
        <w:t xml:space="preserve"> cu produse petroliere) vor fi eliminate in funcție de natura lor, prin firmele specializate in colectarea deșeurilor periculoase.</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Activitățile din cadrul obiectivelor de investiții vor fi monitorizate din punct de vedere al protecției mediului, monitorizare ce va cuprinde obligatoriu gestiunea deșeurilor. </w:t>
      </w:r>
    </w:p>
    <w:p w:rsidR="001C2794" w:rsidRPr="00937C39" w:rsidRDefault="001C2794"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Evidența gestiunii deșeurilor va fi ținută in conformitate cu HG nr. 856/2002 privind evidența gestiunii deșeurilor și pentru aprobarea listei </w:t>
      </w:r>
      <w:r w:rsidR="00387F79" w:rsidRPr="00937C39">
        <w:rPr>
          <w:rFonts w:ascii="Times New Roman" w:eastAsia="Times New Roman" w:hAnsi="Times New Roman" w:cs="Times New Roman"/>
          <w:sz w:val="24"/>
          <w:szCs w:val="24"/>
        </w:rPr>
        <w:t>cuprinzând</w:t>
      </w:r>
      <w:r w:rsidRPr="00937C39">
        <w:rPr>
          <w:rFonts w:ascii="Times New Roman" w:eastAsia="Times New Roman" w:hAnsi="Times New Roman" w:cs="Times New Roman"/>
          <w:sz w:val="24"/>
          <w:szCs w:val="24"/>
        </w:rPr>
        <w:t xml:space="preserve"> deșeurile, inclusiv deșeurile periculoase, cu modificările și completările ulterioare.</w:t>
      </w:r>
    </w:p>
    <w:p w:rsidR="001C2794" w:rsidRPr="00937C39" w:rsidRDefault="001C2794" w:rsidP="008A2D1C">
      <w:pPr>
        <w:pStyle w:val="ListParagraph"/>
        <w:widowControl w:val="0"/>
        <w:numPr>
          <w:ilvl w:val="0"/>
          <w:numId w:val="1"/>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asimilabile celor menajere (conțin hârtie, sticlă, plastic, resturi alimentare și alte deșeuri biodegradabile; sunt deșeuri nepericuloase).</w:t>
      </w:r>
    </w:p>
    <w:p w:rsidR="001C2794" w:rsidRPr="00937C39" w:rsidRDefault="001C2794" w:rsidP="001C2794">
      <w:pPr>
        <w:spacing w:after="0" w:line="240" w:lineRule="auto"/>
        <w:jc w:val="both"/>
        <w:rPr>
          <w:rFonts w:ascii="Times New Roman" w:eastAsia="Times New Roman" w:hAnsi="Times New Roman" w:cs="Times New Roman"/>
          <w:sz w:val="16"/>
          <w:szCs w:val="16"/>
        </w:rPr>
      </w:pP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e) </w:t>
      </w:r>
      <w:r w:rsidRPr="00937C39">
        <w:rPr>
          <w:rFonts w:ascii="Times New Roman" w:eastAsia="Times New Roman" w:hAnsi="Times New Roman" w:cs="Times New Roman"/>
          <w:i/>
          <w:iCs/>
          <w:sz w:val="24"/>
          <w:szCs w:val="24"/>
        </w:rPr>
        <w:t>emisiile poluante, inclusiv zgomotul şi alte surse de disconfort</w:t>
      </w:r>
      <w:r w:rsidRPr="00937C39">
        <w:rPr>
          <w:rFonts w:ascii="Times New Roman" w:eastAsia="Times New Roman" w:hAnsi="Times New Roman" w:cs="Times New Roman"/>
          <w:sz w:val="24"/>
          <w:szCs w:val="24"/>
        </w:rPr>
        <w:t>:</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emisiile de substanţe poluante în atmosferă generate de echipamentele folosite pentru lucrările de remediere (utilaje, maşini);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f) </w:t>
      </w:r>
      <w:r w:rsidRPr="00937C39">
        <w:rPr>
          <w:rFonts w:ascii="Times New Roman" w:eastAsia="Times New Roman" w:hAnsi="Times New Roman" w:cs="Times New Roman"/>
          <w:i/>
          <w:iCs/>
          <w:sz w:val="24"/>
          <w:szCs w:val="24"/>
        </w:rPr>
        <w:t>riscul de accident</w:t>
      </w:r>
      <w:r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i/>
          <w:iCs/>
          <w:sz w:val="24"/>
          <w:szCs w:val="24"/>
        </w:rPr>
        <w:t>ţinându-se seama în special de substanţele şi de tehnologiile utilizate</w:t>
      </w:r>
      <w:r w:rsidRPr="00937C39">
        <w:rPr>
          <w:rFonts w:ascii="Times New Roman" w:eastAsia="Times New Roman" w:hAnsi="Times New Roman" w:cs="Times New Roman"/>
          <w:sz w:val="24"/>
          <w:szCs w:val="24"/>
        </w:rPr>
        <w:t xml:space="preserve">: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w:t>
      </w:r>
      <w:r w:rsidR="00387F79"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t xml:space="preserve">nu este cazul </w:t>
      </w:r>
    </w:p>
    <w:p w:rsidR="001C2794" w:rsidRPr="00937C39" w:rsidRDefault="001C2794" w:rsidP="001C2794">
      <w:pPr>
        <w:spacing w:after="0" w:line="240" w:lineRule="auto"/>
        <w:jc w:val="both"/>
        <w:rPr>
          <w:rFonts w:ascii="Times New Roman" w:eastAsia="Times New Roman" w:hAnsi="Times New Roman" w:cs="Times New Roman"/>
          <w:sz w:val="16"/>
          <w:szCs w:val="16"/>
        </w:rPr>
      </w:pPr>
    </w:p>
    <w:p w:rsidR="001C2794" w:rsidRPr="00937C39" w:rsidRDefault="001C2794" w:rsidP="001C2794">
      <w:pPr>
        <w:spacing w:after="0" w:line="240" w:lineRule="auto"/>
        <w:jc w:val="both"/>
        <w:rPr>
          <w:rFonts w:ascii="Times New Roman" w:eastAsia="Times New Roman" w:hAnsi="Times New Roman" w:cs="Times New Roman"/>
          <w:b/>
          <w:i/>
          <w:iCs/>
          <w:sz w:val="24"/>
          <w:szCs w:val="24"/>
          <w:u w:val="single"/>
        </w:rPr>
      </w:pPr>
      <w:r w:rsidRPr="00937C39">
        <w:rPr>
          <w:rFonts w:ascii="Times New Roman" w:eastAsia="Times New Roman" w:hAnsi="Times New Roman" w:cs="Times New Roman"/>
          <w:b/>
          <w:i/>
          <w:iCs/>
          <w:sz w:val="24"/>
          <w:szCs w:val="24"/>
        </w:rPr>
        <w:t>2. Localizarea proiectului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2.1. </w:t>
      </w:r>
      <w:r w:rsidRPr="00937C39">
        <w:rPr>
          <w:rFonts w:ascii="Times New Roman" w:eastAsia="Times New Roman" w:hAnsi="Times New Roman" w:cs="Times New Roman"/>
          <w:i/>
          <w:iCs/>
          <w:sz w:val="24"/>
          <w:szCs w:val="24"/>
        </w:rPr>
        <w:t>utilizarea existentă a terenului</w:t>
      </w:r>
      <w:r w:rsidRPr="00937C39">
        <w:rPr>
          <w:rFonts w:ascii="Times New Roman" w:eastAsia="Times New Roman" w:hAnsi="Times New Roman" w:cs="Times New Roman"/>
          <w:sz w:val="24"/>
          <w:szCs w:val="24"/>
        </w:rPr>
        <w:t>:</w:t>
      </w:r>
    </w:p>
    <w:p w:rsidR="001C2794" w:rsidRPr="00937C39" w:rsidRDefault="001C2794" w:rsidP="00B606B2">
      <w:pPr>
        <w:spacing w:after="0" w:line="240" w:lineRule="auto"/>
        <w:ind w:firstLine="720"/>
        <w:jc w:val="both"/>
        <w:rPr>
          <w:rFonts w:ascii="Times New Roman" w:eastAsia="Times New Roman" w:hAnsi="Times New Roman" w:cs="Times New Roman"/>
          <w:bCs/>
          <w:sz w:val="24"/>
          <w:szCs w:val="24"/>
        </w:rPr>
      </w:pPr>
      <w:r w:rsidRPr="00937C39">
        <w:rPr>
          <w:rFonts w:ascii="Times New Roman" w:eastAsia="Times New Roman" w:hAnsi="Times New Roman" w:cs="Times New Roman"/>
          <w:bCs/>
          <w:sz w:val="24"/>
          <w:szCs w:val="24"/>
        </w:rPr>
        <w:t>Perimetr</w:t>
      </w:r>
      <w:r w:rsidR="00B606B2" w:rsidRPr="00937C39">
        <w:rPr>
          <w:rFonts w:ascii="Times New Roman" w:eastAsia="Times New Roman" w:hAnsi="Times New Roman" w:cs="Times New Roman"/>
          <w:bCs/>
          <w:sz w:val="24"/>
          <w:szCs w:val="24"/>
        </w:rPr>
        <w:t>ul</w:t>
      </w:r>
      <w:r w:rsidRPr="00937C39">
        <w:rPr>
          <w:rFonts w:ascii="Times New Roman" w:eastAsia="Times New Roman" w:hAnsi="Times New Roman" w:cs="Times New Roman"/>
          <w:bCs/>
          <w:sz w:val="24"/>
          <w:szCs w:val="24"/>
        </w:rPr>
        <w:t xml:space="preserve"> sonde</w:t>
      </w:r>
      <w:r w:rsidR="004F4B15" w:rsidRPr="00937C39">
        <w:rPr>
          <w:rFonts w:ascii="Times New Roman" w:eastAsia="Times New Roman" w:hAnsi="Times New Roman" w:cs="Times New Roman"/>
          <w:bCs/>
          <w:sz w:val="24"/>
          <w:szCs w:val="24"/>
        </w:rPr>
        <w:t>i</w:t>
      </w:r>
      <w:r w:rsidRPr="00937C39">
        <w:rPr>
          <w:rFonts w:ascii="Times New Roman" w:eastAsia="Times New Roman" w:hAnsi="Times New Roman" w:cs="Times New Roman"/>
          <w:bCs/>
          <w:sz w:val="24"/>
          <w:szCs w:val="24"/>
        </w:rPr>
        <w:t xml:space="preserve"> </w:t>
      </w:r>
      <w:r w:rsidR="004F4B15" w:rsidRPr="00937C39">
        <w:rPr>
          <w:rFonts w:ascii="Times New Roman" w:eastAsia="Times New Roman" w:hAnsi="Times New Roman" w:cs="Times New Roman"/>
          <w:bCs/>
          <w:sz w:val="24"/>
          <w:szCs w:val="24"/>
        </w:rPr>
        <w:t xml:space="preserve">este </w:t>
      </w:r>
      <w:r w:rsidRPr="00937C39">
        <w:rPr>
          <w:rFonts w:ascii="Times New Roman" w:eastAsia="Times New Roman" w:hAnsi="Times New Roman" w:cs="Times New Roman"/>
          <w:bCs/>
          <w:sz w:val="24"/>
          <w:szCs w:val="24"/>
        </w:rPr>
        <w:t>localizat pe teren</w:t>
      </w:r>
      <w:r w:rsidR="004F4B15" w:rsidRPr="00937C39">
        <w:rPr>
          <w:rFonts w:ascii="Times New Roman" w:eastAsia="Times New Roman" w:hAnsi="Times New Roman" w:cs="Times New Roman"/>
          <w:bCs/>
          <w:sz w:val="24"/>
          <w:szCs w:val="24"/>
        </w:rPr>
        <w:t xml:space="preserve"> extravilan în suprafață </w:t>
      </w:r>
      <w:r w:rsidR="00B606B2" w:rsidRPr="00937C39">
        <w:rPr>
          <w:rFonts w:ascii="Times New Roman" w:eastAsia="Times New Roman" w:hAnsi="Times New Roman" w:cs="Times New Roman"/>
          <w:bCs/>
          <w:sz w:val="24"/>
          <w:szCs w:val="24"/>
        </w:rPr>
        <w:t xml:space="preserve">de </w:t>
      </w:r>
      <w:r w:rsidR="004F4B15" w:rsidRPr="00937C39">
        <w:rPr>
          <w:rFonts w:ascii="Times New Roman" w:eastAsia="Times New Roman" w:hAnsi="Times New Roman" w:cs="Times New Roman"/>
          <w:bCs/>
          <w:sz w:val="24"/>
          <w:szCs w:val="24"/>
        </w:rPr>
        <w:t>1120 mp aflat în proprietatea OMV Petrom</w:t>
      </w:r>
      <w:r w:rsidRPr="00937C39">
        <w:rPr>
          <w:rFonts w:ascii="Times New Roman" w:eastAsia="Times New Roman" w:hAnsi="Times New Roman" w:cs="Times New Roman"/>
          <w:bCs/>
          <w:sz w:val="24"/>
          <w:szCs w:val="24"/>
        </w:rPr>
        <w:t xml:space="preserve">, conform certificatului de urbanism nr. </w:t>
      </w:r>
      <w:r w:rsidR="004F4B15" w:rsidRPr="00937C39">
        <w:rPr>
          <w:rFonts w:ascii="Times New Roman" w:eastAsia="Times New Roman" w:hAnsi="Times New Roman" w:cs="Times New Roman"/>
          <w:bCs/>
          <w:sz w:val="24"/>
          <w:szCs w:val="24"/>
        </w:rPr>
        <w:t>83</w:t>
      </w:r>
      <w:r w:rsidRPr="00937C39">
        <w:rPr>
          <w:rFonts w:ascii="Times New Roman" w:eastAsia="Times New Roman" w:hAnsi="Times New Roman" w:cs="Times New Roman"/>
          <w:bCs/>
          <w:sz w:val="24"/>
          <w:szCs w:val="24"/>
        </w:rPr>
        <w:t xml:space="preserve"> din </w:t>
      </w:r>
      <w:r w:rsidR="004F4B15" w:rsidRPr="00937C39">
        <w:rPr>
          <w:rFonts w:ascii="Times New Roman" w:eastAsia="Times New Roman" w:hAnsi="Times New Roman" w:cs="Times New Roman"/>
          <w:bCs/>
          <w:sz w:val="24"/>
          <w:szCs w:val="24"/>
        </w:rPr>
        <w:t>11.05</w:t>
      </w:r>
      <w:r w:rsidRPr="00937C39">
        <w:rPr>
          <w:rFonts w:ascii="Times New Roman" w:eastAsia="Times New Roman" w:hAnsi="Times New Roman" w:cs="Times New Roman"/>
          <w:bCs/>
          <w:sz w:val="24"/>
          <w:szCs w:val="24"/>
        </w:rPr>
        <w:t>.2016 eliberat de Consiliul Județean Dâmbovița.</w:t>
      </w:r>
      <w:r w:rsidR="00B606B2" w:rsidRPr="00937C39">
        <w:rPr>
          <w:rFonts w:ascii="Times New Roman" w:eastAsia="Times New Roman" w:hAnsi="Times New Roman" w:cs="Times New Roman"/>
          <w:bCs/>
          <w:sz w:val="24"/>
          <w:szCs w:val="24"/>
        </w:rPr>
        <w:t xml:space="preserve"> </w:t>
      </w:r>
      <w:r w:rsidRPr="00937C39">
        <w:rPr>
          <w:rFonts w:ascii="Times New Roman" w:eastAsia="Times New Roman" w:hAnsi="Times New Roman" w:cs="Times New Roman"/>
          <w:color w:val="000000"/>
          <w:sz w:val="24"/>
          <w:szCs w:val="24"/>
          <w:lang w:eastAsia="x-none"/>
        </w:rPr>
        <w:t xml:space="preserve">Categoria de folosință </w:t>
      </w:r>
      <w:r w:rsidR="004F4B15" w:rsidRPr="00937C39">
        <w:rPr>
          <w:rFonts w:ascii="Times New Roman" w:eastAsia="Times New Roman" w:hAnsi="Times New Roman" w:cs="Times New Roman"/>
          <w:color w:val="000000"/>
          <w:sz w:val="24"/>
          <w:szCs w:val="24"/>
          <w:lang w:eastAsia="x-none"/>
        </w:rPr>
        <w:t>teren</w:t>
      </w:r>
      <w:r w:rsidRPr="00937C39">
        <w:rPr>
          <w:rFonts w:ascii="Times New Roman" w:eastAsia="Times New Roman" w:hAnsi="Times New Roman" w:cs="Times New Roman"/>
          <w:color w:val="000000"/>
          <w:sz w:val="24"/>
          <w:szCs w:val="24"/>
          <w:lang w:eastAsia="x-none"/>
        </w:rPr>
        <w:t>: curți construcții.</w:t>
      </w:r>
    </w:p>
    <w:p w:rsidR="001C2794" w:rsidRPr="00937C39" w:rsidRDefault="001C2794" w:rsidP="001C2794">
      <w:pPr>
        <w:spacing w:after="0" w:line="240" w:lineRule="auto"/>
        <w:jc w:val="both"/>
        <w:rPr>
          <w:rFonts w:ascii="Times New Roman" w:eastAsia="Times New Roman" w:hAnsi="Times New Roman" w:cs="Times New Roman"/>
          <w:sz w:val="16"/>
          <w:szCs w:val="16"/>
        </w:rPr>
      </w:pPr>
    </w:p>
    <w:p w:rsidR="001C2794" w:rsidRPr="00937C39" w:rsidRDefault="001C2794" w:rsidP="001C2794">
      <w:pPr>
        <w:spacing w:after="0" w:line="240" w:lineRule="auto"/>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2.2. relativa abundenţă a resurselor naturale din zona, calitatea si capacitatea regenerativa a acestora: nu este cazul.</w:t>
      </w:r>
    </w:p>
    <w:p w:rsidR="001C2794" w:rsidRPr="00937C39" w:rsidRDefault="001C2794" w:rsidP="001C2794">
      <w:pPr>
        <w:spacing w:after="0" w:line="240" w:lineRule="auto"/>
        <w:jc w:val="both"/>
        <w:rPr>
          <w:rFonts w:ascii="Times New Roman" w:eastAsia="Times New Roman" w:hAnsi="Times New Roman" w:cs="Times New Roman"/>
          <w:b/>
          <w:bCs/>
          <w:i/>
          <w:iCs/>
          <w:sz w:val="16"/>
          <w:szCs w:val="16"/>
        </w:rPr>
      </w:pPr>
      <w:r w:rsidRPr="00937C39">
        <w:rPr>
          <w:rFonts w:ascii="Times New Roman" w:eastAsia="Times New Roman" w:hAnsi="Times New Roman" w:cs="Times New Roman"/>
          <w:b/>
          <w:bCs/>
          <w:i/>
          <w:iCs/>
          <w:sz w:val="24"/>
          <w:szCs w:val="24"/>
        </w:rPr>
        <w:t xml:space="preserve"> </w:t>
      </w:r>
    </w:p>
    <w:p w:rsidR="001C2794" w:rsidRPr="00937C39" w:rsidRDefault="001C2794"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sz w:val="24"/>
          <w:szCs w:val="24"/>
        </w:rPr>
        <w:t>2.3.capacitatea de absorbţie a mediului, cu atenţie deosebita pentru:</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a) zonele umede: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b) zonele costiere: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c) zonele montane și cele împădurite: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d) parcurile și rezervațiile naturale: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 xml:space="preserve">e) ariile clasificate sau zonele protejate prin legislația în vigoare, cum sunt: proiectul nu este amplasat în sau în </w:t>
      </w:r>
      <w:r w:rsidR="004F4B15" w:rsidRPr="00937C39">
        <w:rPr>
          <w:rFonts w:ascii="Times New Roman" w:eastAsia="Times New Roman" w:hAnsi="Times New Roman" w:cs="Times New Roman"/>
          <w:sz w:val="24"/>
          <w:szCs w:val="24"/>
        </w:rPr>
        <w:t>vecinătatea</w:t>
      </w:r>
      <w:r w:rsidRPr="00937C39">
        <w:rPr>
          <w:rFonts w:ascii="Times New Roman" w:eastAsia="Times New Roman" w:hAnsi="Times New Roman" w:cs="Times New Roman"/>
          <w:sz w:val="24"/>
          <w:szCs w:val="24"/>
        </w:rPr>
        <w:t xml:space="preserve"> unei arii naturale protejate;</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 xml:space="preserve">f) zonele de </w:t>
      </w:r>
      <w:r w:rsidR="004F4B15" w:rsidRPr="00937C39">
        <w:rPr>
          <w:rFonts w:ascii="Times New Roman" w:eastAsia="Times New Roman" w:hAnsi="Times New Roman" w:cs="Times New Roman"/>
          <w:sz w:val="24"/>
          <w:szCs w:val="24"/>
        </w:rPr>
        <w:t>protecție</w:t>
      </w:r>
      <w:r w:rsidRPr="00937C39">
        <w:rPr>
          <w:rFonts w:ascii="Times New Roman" w:eastAsia="Times New Roman" w:hAnsi="Times New Roman" w:cs="Times New Roman"/>
          <w:sz w:val="24"/>
          <w:szCs w:val="24"/>
        </w:rPr>
        <w:t xml:space="preserve"> speciala, mai ales cele desemnate prin </w:t>
      </w:r>
      <w:r w:rsidR="004F4B15" w:rsidRPr="00937C39">
        <w:rPr>
          <w:rFonts w:ascii="Times New Roman" w:eastAsia="Times New Roman" w:hAnsi="Times New Roman" w:cs="Times New Roman"/>
          <w:sz w:val="24"/>
          <w:szCs w:val="24"/>
        </w:rPr>
        <w:t>Ordonanța de U</w:t>
      </w:r>
      <w:r w:rsidRPr="00937C39">
        <w:rPr>
          <w:rFonts w:ascii="Times New Roman" w:eastAsia="Times New Roman" w:hAnsi="Times New Roman" w:cs="Times New Roman"/>
          <w:sz w:val="24"/>
          <w:szCs w:val="24"/>
        </w:rPr>
        <w:t xml:space="preserve">rgenta a Guvernului nr. 57/2007 privind regimul ariilor naturale protejate, conservarea habitatelor naturale, a florei si faunei </w:t>
      </w:r>
      <w:r w:rsidR="00094CDB" w:rsidRPr="00937C39">
        <w:rPr>
          <w:rFonts w:ascii="Times New Roman" w:eastAsia="Times New Roman" w:hAnsi="Times New Roman" w:cs="Times New Roman"/>
          <w:sz w:val="24"/>
          <w:szCs w:val="24"/>
        </w:rPr>
        <w:t>sălbatice</w:t>
      </w:r>
      <w:r w:rsidRPr="00937C39">
        <w:rPr>
          <w:rFonts w:ascii="Times New Roman" w:eastAsia="Times New Roman" w:hAnsi="Times New Roman" w:cs="Times New Roman"/>
          <w:sz w:val="24"/>
          <w:szCs w:val="24"/>
        </w:rPr>
        <w:t xml:space="preserve">,  cu </w:t>
      </w:r>
      <w:r w:rsidR="00094CDB" w:rsidRPr="00937C39">
        <w:rPr>
          <w:rFonts w:ascii="Times New Roman" w:eastAsia="Times New Roman" w:hAnsi="Times New Roman" w:cs="Times New Roman"/>
          <w:sz w:val="24"/>
          <w:szCs w:val="24"/>
        </w:rPr>
        <w:t>modificările</w:t>
      </w:r>
      <w:r w:rsidRPr="00937C39">
        <w:rPr>
          <w:rFonts w:ascii="Times New Roman" w:eastAsia="Times New Roman" w:hAnsi="Times New Roman" w:cs="Times New Roman"/>
          <w:sz w:val="24"/>
          <w:szCs w:val="24"/>
        </w:rPr>
        <w:t xml:space="preserve"> si </w:t>
      </w:r>
      <w:r w:rsidR="00094CDB" w:rsidRPr="00937C39">
        <w:rPr>
          <w:rFonts w:ascii="Times New Roman" w:eastAsia="Times New Roman" w:hAnsi="Times New Roman" w:cs="Times New Roman"/>
          <w:sz w:val="24"/>
          <w:szCs w:val="24"/>
        </w:rPr>
        <w:t>completările</w:t>
      </w:r>
      <w:r w:rsidRPr="00937C39">
        <w:rPr>
          <w:rFonts w:ascii="Times New Roman" w:eastAsia="Times New Roman" w:hAnsi="Times New Roman" w:cs="Times New Roman"/>
          <w:sz w:val="24"/>
          <w:szCs w:val="24"/>
        </w:rPr>
        <w:t xml:space="preserve"> ulterioare, zonele </w:t>
      </w:r>
      <w:r w:rsidR="00094CDB" w:rsidRPr="00937C39">
        <w:rPr>
          <w:rFonts w:ascii="Times New Roman" w:eastAsia="Times New Roman" w:hAnsi="Times New Roman" w:cs="Times New Roman"/>
          <w:sz w:val="24"/>
          <w:szCs w:val="24"/>
        </w:rPr>
        <w:t>prevăzute</w:t>
      </w:r>
      <w:r w:rsidRPr="00937C39">
        <w:rPr>
          <w:rFonts w:ascii="Times New Roman" w:eastAsia="Times New Roman" w:hAnsi="Times New Roman" w:cs="Times New Roman"/>
          <w:sz w:val="24"/>
          <w:szCs w:val="24"/>
        </w:rPr>
        <w:t xml:space="preserve"> prin Legea nr. 5/2000 privind aprobarea Planului de amenajare a teritoriului </w:t>
      </w:r>
      <w:r w:rsidR="00094CDB" w:rsidRPr="00937C39">
        <w:rPr>
          <w:rFonts w:ascii="Times New Roman" w:eastAsia="Times New Roman" w:hAnsi="Times New Roman" w:cs="Times New Roman"/>
          <w:sz w:val="24"/>
          <w:szCs w:val="24"/>
        </w:rPr>
        <w:t>național</w:t>
      </w:r>
      <w:r w:rsidRPr="00937C39">
        <w:rPr>
          <w:rFonts w:ascii="Times New Roman" w:eastAsia="Times New Roman" w:hAnsi="Times New Roman" w:cs="Times New Roman"/>
          <w:sz w:val="24"/>
          <w:szCs w:val="24"/>
        </w:rPr>
        <w:t xml:space="preserve"> </w:t>
      </w:r>
      <w:r w:rsidR="00094CDB" w:rsidRPr="00937C39">
        <w:rPr>
          <w:rFonts w:ascii="Times New Roman" w:eastAsia="Times New Roman" w:hAnsi="Times New Roman" w:cs="Times New Roman"/>
          <w:sz w:val="24"/>
          <w:szCs w:val="24"/>
        </w:rPr>
        <w:t>Secțiunea</w:t>
      </w:r>
      <w:r w:rsidRPr="00937C39">
        <w:rPr>
          <w:rFonts w:ascii="Times New Roman" w:eastAsia="Times New Roman" w:hAnsi="Times New Roman" w:cs="Times New Roman"/>
          <w:sz w:val="24"/>
          <w:szCs w:val="24"/>
        </w:rPr>
        <w:t xml:space="preserve"> a III-a – zone protejate, zonele de </w:t>
      </w:r>
      <w:r w:rsidR="00094CDB" w:rsidRPr="00937C39">
        <w:rPr>
          <w:rFonts w:ascii="Times New Roman" w:eastAsia="Times New Roman" w:hAnsi="Times New Roman" w:cs="Times New Roman"/>
          <w:sz w:val="24"/>
          <w:szCs w:val="24"/>
        </w:rPr>
        <w:t>protecție</w:t>
      </w:r>
      <w:r w:rsidRPr="00937C39">
        <w:rPr>
          <w:rFonts w:ascii="Times New Roman" w:eastAsia="Times New Roman" w:hAnsi="Times New Roman" w:cs="Times New Roman"/>
          <w:sz w:val="24"/>
          <w:szCs w:val="24"/>
        </w:rPr>
        <w:t xml:space="preserve"> instituite conform prevederilor Legii apelor nr. 107/1996, cu  </w:t>
      </w:r>
      <w:r w:rsidR="00094CDB" w:rsidRPr="00937C39">
        <w:rPr>
          <w:rFonts w:ascii="Times New Roman" w:eastAsia="Times New Roman" w:hAnsi="Times New Roman" w:cs="Times New Roman"/>
          <w:sz w:val="24"/>
          <w:szCs w:val="24"/>
        </w:rPr>
        <w:t>modificările</w:t>
      </w:r>
      <w:r w:rsidRPr="00937C39">
        <w:rPr>
          <w:rFonts w:ascii="Times New Roman" w:eastAsia="Times New Roman" w:hAnsi="Times New Roman" w:cs="Times New Roman"/>
          <w:sz w:val="24"/>
          <w:szCs w:val="24"/>
        </w:rPr>
        <w:t xml:space="preserve"> si </w:t>
      </w:r>
      <w:r w:rsidR="00094CDB" w:rsidRPr="00937C39">
        <w:rPr>
          <w:rFonts w:ascii="Times New Roman" w:eastAsia="Times New Roman" w:hAnsi="Times New Roman" w:cs="Times New Roman"/>
          <w:sz w:val="24"/>
          <w:szCs w:val="24"/>
        </w:rPr>
        <w:t>completările</w:t>
      </w:r>
      <w:r w:rsidRPr="00937C39">
        <w:rPr>
          <w:rFonts w:ascii="Times New Roman" w:eastAsia="Times New Roman" w:hAnsi="Times New Roman" w:cs="Times New Roman"/>
          <w:sz w:val="24"/>
          <w:szCs w:val="24"/>
        </w:rPr>
        <w:t xml:space="preserve"> </w:t>
      </w:r>
      <w:r w:rsidRPr="00937C39">
        <w:rPr>
          <w:rFonts w:ascii="Times New Roman" w:eastAsia="Times New Roman" w:hAnsi="Times New Roman" w:cs="Times New Roman"/>
          <w:sz w:val="24"/>
          <w:szCs w:val="24"/>
        </w:rPr>
        <w:lastRenderedPageBreak/>
        <w:t xml:space="preserve">ulterioare si </w:t>
      </w:r>
      <w:r w:rsidR="00094CDB" w:rsidRPr="00937C39">
        <w:rPr>
          <w:rFonts w:ascii="Times New Roman" w:eastAsia="Times New Roman" w:hAnsi="Times New Roman" w:cs="Times New Roman"/>
          <w:sz w:val="24"/>
          <w:szCs w:val="24"/>
        </w:rPr>
        <w:t>Hotărârea</w:t>
      </w:r>
      <w:r w:rsidRPr="00937C39">
        <w:rPr>
          <w:rFonts w:ascii="Times New Roman" w:eastAsia="Times New Roman" w:hAnsi="Times New Roman" w:cs="Times New Roman"/>
          <w:sz w:val="24"/>
          <w:szCs w:val="24"/>
        </w:rPr>
        <w:t xml:space="preserve"> Guvernului nr. 930/2005 pentru aprobarea Normelor speciale privind caracterul si </w:t>
      </w:r>
      <w:r w:rsidR="00094CDB" w:rsidRPr="00937C39">
        <w:rPr>
          <w:rFonts w:ascii="Times New Roman" w:eastAsia="Times New Roman" w:hAnsi="Times New Roman" w:cs="Times New Roman"/>
          <w:sz w:val="24"/>
          <w:szCs w:val="24"/>
        </w:rPr>
        <w:t>mărimea</w:t>
      </w:r>
      <w:r w:rsidRPr="00937C39">
        <w:rPr>
          <w:rFonts w:ascii="Times New Roman" w:eastAsia="Times New Roman" w:hAnsi="Times New Roman" w:cs="Times New Roman"/>
          <w:sz w:val="24"/>
          <w:szCs w:val="24"/>
        </w:rPr>
        <w:t xml:space="preserve"> zonelor de </w:t>
      </w:r>
      <w:r w:rsidR="00094CDB" w:rsidRPr="00937C39">
        <w:rPr>
          <w:rFonts w:ascii="Times New Roman" w:eastAsia="Times New Roman" w:hAnsi="Times New Roman" w:cs="Times New Roman"/>
          <w:sz w:val="24"/>
          <w:szCs w:val="24"/>
        </w:rPr>
        <w:t>protecție</w:t>
      </w:r>
      <w:r w:rsidRPr="00937C39">
        <w:rPr>
          <w:rFonts w:ascii="Times New Roman" w:eastAsia="Times New Roman" w:hAnsi="Times New Roman" w:cs="Times New Roman"/>
          <w:sz w:val="24"/>
          <w:szCs w:val="24"/>
        </w:rPr>
        <w:t xml:space="preserve"> sanitara si hidrogeologica: proiectul nu este inclus in zone de </w:t>
      </w:r>
      <w:r w:rsidR="00094CDB" w:rsidRPr="00937C39">
        <w:rPr>
          <w:rFonts w:ascii="Times New Roman" w:eastAsia="Times New Roman" w:hAnsi="Times New Roman" w:cs="Times New Roman"/>
          <w:sz w:val="24"/>
          <w:szCs w:val="24"/>
        </w:rPr>
        <w:t>protecție</w:t>
      </w:r>
      <w:r w:rsidRPr="00937C39">
        <w:rPr>
          <w:rFonts w:ascii="Times New Roman" w:eastAsia="Times New Roman" w:hAnsi="Times New Roman" w:cs="Times New Roman"/>
          <w:sz w:val="24"/>
          <w:szCs w:val="24"/>
        </w:rPr>
        <w:t xml:space="preserve"> speciala desemnate;</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 xml:space="preserve">g) ariile in care standardele de calitate a mediului stabilite de </w:t>
      </w:r>
      <w:r w:rsidR="00094CDB" w:rsidRPr="00937C39">
        <w:rPr>
          <w:rFonts w:ascii="Times New Roman" w:eastAsia="Times New Roman" w:hAnsi="Times New Roman" w:cs="Times New Roman"/>
          <w:sz w:val="24"/>
          <w:szCs w:val="24"/>
        </w:rPr>
        <w:t>legislație</w:t>
      </w:r>
      <w:r w:rsidRPr="00937C39">
        <w:rPr>
          <w:rFonts w:ascii="Times New Roman" w:eastAsia="Times New Roman" w:hAnsi="Times New Roman" w:cs="Times New Roman"/>
          <w:sz w:val="24"/>
          <w:szCs w:val="24"/>
        </w:rPr>
        <w:t xml:space="preserve"> au fost deja </w:t>
      </w:r>
      <w:r w:rsidR="00094CDB" w:rsidRPr="00937C39">
        <w:rPr>
          <w:rFonts w:ascii="Times New Roman" w:eastAsia="Times New Roman" w:hAnsi="Times New Roman" w:cs="Times New Roman"/>
          <w:sz w:val="24"/>
          <w:szCs w:val="24"/>
        </w:rPr>
        <w:t>depășite</w:t>
      </w:r>
      <w:r w:rsidRPr="00937C39">
        <w:rPr>
          <w:rFonts w:ascii="Times New Roman" w:eastAsia="Times New Roman" w:hAnsi="Times New Roman" w:cs="Times New Roman"/>
          <w:sz w:val="24"/>
          <w:szCs w:val="24"/>
        </w:rPr>
        <w:t xml:space="preserve">: nu au fost </w:t>
      </w:r>
      <w:r w:rsidR="00094CDB" w:rsidRPr="00937C39">
        <w:rPr>
          <w:rFonts w:ascii="Times New Roman" w:eastAsia="Times New Roman" w:hAnsi="Times New Roman" w:cs="Times New Roman"/>
          <w:sz w:val="24"/>
          <w:szCs w:val="24"/>
        </w:rPr>
        <w:t>înregistrate</w:t>
      </w:r>
      <w:r w:rsidRPr="00937C39">
        <w:rPr>
          <w:rFonts w:ascii="Times New Roman" w:eastAsia="Times New Roman" w:hAnsi="Times New Roman" w:cs="Times New Roman"/>
          <w:sz w:val="24"/>
          <w:szCs w:val="24"/>
        </w:rPr>
        <w:t xml:space="preserve"> astfel de </w:t>
      </w:r>
      <w:r w:rsidR="00094CDB" w:rsidRPr="00937C39">
        <w:rPr>
          <w:rFonts w:ascii="Times New Roman" w:eastAsia="Times New Roman" w:hAnsi="Times New Roman" w:cs="Times New Roman"/>
          <w:sz w:val="24"/>
          <w:szCs w:val="24"/>
        </w:rPr>
        <w:t>situații</w:t>
      </w:r>
      <w:r w:rsidRPr="00937C39">
        <w:rPr>
          <w:rFonts w:ascii="Times New Roman" w:eastAsia="Times New Roman" w:hAnsi="Times New Roman" w:cs="Times New Roman"/>
          <w:sz w:val="24"/>
          <w:szCs w:val="24"/>
        </w:rPr>
        <w:t>;</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h) ariile dens populate: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 xml:space="preserve">i) peisajele cu </w:t>
      </w:r>
      <w:r w:rsidR="00094CDB" w:rsidRPr="00937C39">
        <w:rPr>
          <w:rFonts w:ascii="Times New Roman" w:eastAsia="Times New Roman" w:hAnsi="Times New Roman" w:cs="Times New Roman"/>
          <w:sz w:val="24"/>
          <w:szCs w:val="24"/>
        </w:rPr>
        <w:t>semnificație</w:t>
      </w:r>
      <w:r w:rsidRPr="00937C39">
        <w:rPr>
          <w:rFonts w:ascii="Times New Roman" w:eastAsia="Times New Roman" w:hAnsi="Times New Roman" w:cs="Times New Roman"/>
          <w:sz w:val="24"/>
          <w:szCs w:val="24"/>
        </w:rPr>
        <w:t xml:space="preserve"> istorica, culturala si arheologica: nu este cazul.</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1C2794" w:rsidRPr="00937C39" w:rsidRDefault="001C2794" w:rsidP="001C2794">
      <w:pPr>
        <w:spacing w:after="0" w:line="240" w:lineRule="auto"/>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b/>
          <w:i/>
          <w:iCs/>
          <w:sz w:val="24"/>
          <w:szCs w:val="24"/>
        </w:rPr>
        <w:t xml:space="preserve"> 3. Caracteristicile impactului potenţial</w:t>
      </w:r>
      <w:r w:rsidRPr="00937C39">
        <w:rPr>
          <w:rFonts w:ascii="Times New Roman" w:eastAsia="Times New Roman" w:hAnsi="Times New Roman" w:cs="Times New Roman"/>
          <w:i/>
          <w:iCs/>
          <w:sz w:val="24"/>
          <w:szCs w:val="24"/>
        </w:rPr>
        <w:t xml:space="preserve">:     </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a) extinderea impactului: aria geografică şi numărul persoanelor afectate; impact redus şi local  numai pe durata realizării proiectului;</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b) natura transfrontieră a impactului: nu este cazul;</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 xml:space="preserve">c) </w:t>
      </w:r>
      <w:r w:rsidR="00094CDB" w:rsidRPr="00937C39">
        <w:rPr>
          <w:rFonts w:ascii="Times New Roman" w:eastAsia="Times New Roman" w:hAnsi="Times New Roman" w:cs="Times New Roman"/>
          <w:sz w:val="24"/>
          <w:szCs w:val="24"/>
        </w:rPr>
        <w:t>mărimea</w:t>
      </w:r>
      <w:r w:rsidRPr="00937C39">
        <w:rPr>
          <w:rFonts w:ascii="Times New Roman" w:eastAsia="Times New Roman" w:hAnsi="Times New Roman" w:cs="Times New Roman"/>
          <w:sz w:val="24"/>
          <w:szCs w:val="24"/>
        </w:rPr>
        <w:t xml:space="preserve"> şi complexitatea impactului: lucrările prevăzute prin proiectul de reabilitare vor asigura o diminuare a impactului asupra mediului şi populaţiei, transformând un sit poluat în zonă de utilitate publică;</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d) probabilitatea impactului: impact cu probabilitate redusă pe parcursul realizării proiectului;</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u w:val="single"/>
        </w:rPr>
      </w:pPr>
      <w:r w:rsidRPr="00937C39">
        <w:rPr>
          <w:rFonts w:ascii="Times New Roman" w:eastAsia="Times New Roman" w:hAnsi="Times New Roman" w:cs="Times New Roman"/>
          <w:sz w:val="24"/>
          <w:szCs w:val="24"/>
        </w:rPr>
        <w:t>e) durata, frecvenţa şi reversibilitatea impactului: impact cu durata, frecvenţa şi reversibilitate reduse datorita naturii proiectului şi măsurilor prevăzute de acesta.</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1C2794" w:rsidRPr="00937C39" w:rsidRDefault="001C2794" w:rsidP="001C2794">
      <w:pPr>
        <w:spacing w:after="0" w:line="240" w:lineRule="auto"/>
        <w:jc w:val="both"/>
        <w:rPr>
          <w:rFonts w:ascii="Times New Roman" w:eastAsia="Times New Roman" w:hAnsi="Times New Roman" w:cs="Times New Roman"/>
          <w:b/>
          <w:sz w:val="24"/>
          <w:szCs w:val="24"/>
          <w:u w:val="single"/>
        </w:rPr>
      </w:pPr>
      <w:r w:rsidRPr="00937C39">
        <w:rPr>
          <w:rFonts w:ascii="Times New Roman" w:eastAsia="Times New Roman" w:hAnsi="Times New Roman" w:cs="Times New Roman"/>
          <w:b/>
          <w:i/>
          <w:iCs/>
          <w:sz w:val="24"/>
          <w:szCs w:val="24"/>
        </w:rPr>
        <w:t>Condiţii de realizare a proiectului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pe parcursul execuţiei lucrărilor se vor lua toate măsurile şi se vor realiza toate lucrările necesare pentru protecţia calităţii factorilor de  mediu şi prevenirea poluării accidentale;</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la executarea lucrărilor, se vor respecta normele sanitare, PSI, de protecţia muncii şi de gospodărire a apelor în vigoare;</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se vor asigura condiţii pentru depozitarea temporară a materialelor utilizate şi a deşeurilor astfel încât să nu creeze disconfort locuitorilor din zonă;</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investiţia va respecta strict proiectul şi măsurile de protecţie a mediului prevăzute de proiect, în scopul reducerii la minim a impactului asupra factorilor de mediu;</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se vor lua măsuri pentru evitarea poluării accidentale a factorilor de mediu pe toată durata execuţiei lucrărilor;</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 titularul proiectului are obligaţia de a notifica în scris autoritatea competente pentru protecţia mediului despre orice modificare sau extindere a proiectului survenită </w:t>
      </w:r>
      <w:r w:rsidR="00094CDB" w:rsidRPr="00937C39">
        <w:rPr>
          <w:rFonts w:ascii="Times New Roman" w:eastAsia="Times New Roman" w:hAnsi="Times New Roman" w:cs="Times New Roman"/>
          <w:sz w:val="24"/>
          <w:szCs w:val="24"/>
        </w:rPr>
        <w:t>după</w:t>
      </w:r>
      <w:r w:rsidRPr="00937C39">
        <w:rPr>
          <w:rFonts w:ascii="Times New Roman" w:eastAsia="Times New Roman" w:hAnsi="Times New Roman" w:cs="Times New Roman"/>
          <w:sz w:val="24"/>
          <w:szCs w:val="24"/>
        </w:rPr>
        <w:t xml:space="preserve"> emiterea deciziei etapei de încadrare.</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094CDB" w:rsidRPr="00937C39" w:rsidRDefault="00094CDB" w:rsidP="00094CDB">
      <w:pPr>
        <w:spacing w:after="0" w:line="240" w:lineRule="auto"/>
        <w:jc w:val="both"/>
        <w:rPr>
          <w:rFonts w:ascii="Times New Roman" w:eastAsia="Times New Roman" w:hAnsi="Times New Roman" w:cs="Times New Roman"/>
          <w:b/>
          <w:bCs/>
          <w:sz w:val="24"/>
          <w:szCs w:val="24"/>
        </w:rPr>
      </w:pPr>
      <w:r w:rsidRPr="00937C39">
        <w:rPr>
          <w:rFonts w:ascii="Times New Roman" w:eastAsia="Times New Roman" w:hAnsi="Times New Roman" w:cs="Times New Roman"/>
          <w:b/>
          <w:bCs/>
          <w:sz w:val="24"/>
          <w:szCs w:val="24"/>
        </w:rPr>
        <w:t>Pentru organizarea de şantier</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Pentru realizarea lucrărilor se va amenaja o organizare de șantier amplasată cât mai aproape de locația perimetrului de sonde.</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Terenul propus pentru organizarea de șantier va fi amplasat in apropierea drumului de acces pentru a facilita transportul de materiale, accesul și execuția lucrărilor.</w:t>
      </w:r>
    </w:p>
    <w:p w:rsidR="001C2794" w:rsidRPr="00937C39" w:rsidRDefault="001C2794" w:rsidP="001C2794">
      <w:pPr>
        <w:spacing w:after="0" w:line="240" w:lineRule="auto"/>
        <w:jc w:val="both"/>
        <w:rPr>
          <w:rFonts w:ascii="Times New Roman" w:eastAsia="Times New Roman" w:hAnsi="Times New Roman" w:cs="Times New Roman"/>
          <w:sz w:val="16"/>
          <w:szCs w:val="16"/>
        </w:rPr>
      </w:pPr>
    </w:p>
    <w:p w:rsidR="001C2794" w:rsidRPr="00937C39" w:rsidRDefault="001C2794" w:rsidP="001C2794">
      <w:pPr>
        <w:spacing w:after="0" w:line="240" w:lineRule="auto"/>
        <w:jc w:val="both"/>
        <w:rPr>
          <w:rFonts w:ascii="Times New Roman" w:eastAsia="Times New Roman" w:hAnsi="Times New Roman" w:cs="Times New Roman"/>
          <w:b/>
          <w:sz w:val="24"/>
          <w:szCs w:val="24"/>
        </w:rPr>
      </w:pPr>
      <w:r w:rsidRPr="00937C39">
        <w:rPr>
          <w:rFonts w:ascii="Times New Roman" w:eastAsia="Times New Roman" w:hAnsi="Times New Roman" w:cs="Times New Roman"/>
          <w:b/>
          <w:sz w:val="24"/>
          <w:szCs w:val="24"/>
        </w:rPr>
        <w:t>Descrierea lucrărilor organizării de șantier</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Pentru a permite buna desfășurare și fără întrerupere a lucrărilor de execuție propuse, se vor executa </w:t>
      </w:r>
      <w:r w:rsidR="00094CDB"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lucrări: </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Realizare platformă de balast pentru organizarea de șantier;</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Dezafectare platforma balast pentru organizarea de șantier, la finalizarea lucrărilor;</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Pichet de incendiu;</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Realizare </w:t>
      </w:r>
      <w:r w:rsidR="00094CDB" w:rsidRPr="00937C39">
        <w:rPr>
          <w:rFonts w:ascii="Times New Roman" w:eastAsia="Times New Roman" w:hAnsi="Times New Roman" w:cs="Times New Roman"/>
          <w:sz w:val="24"/>
          <w:szCs w:val="24"/>
        </w:rPr>
        <w:t>împrejmuire</w:t>
      </w:r>
      <w:r w:rsidRPr="00937C39">
        <w:rPr>
          <w:rFonts w:ascii="Times New Roman" w:eastAsia="Times New Roman" w:hAnsi="Times New Roman" w:cs="Times New Roman"/>
          <w:sz w:val="24"/>
          <w:szCs w:val="24"/>
        </w:rPr>
        <w:t xml:space="preserve"> pentru organizarea de șantier;</w:t>
      </w:r>
    </w:p>
    <w:p w:rsidR="001C2794" w:rsidRPr="00937C39" w:rsidRDefault="00094CDB"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Înlăturare</w:t>
      </w:r>
      <w:r w:rsidR="001C2794" w:rsidRPr="00937C39">
        <w:rPr>
          <w:rFonts w:ascii="Times New Roman" w:eastAsia="Times New Roman" w:hAnsi="Times New Roman" w:cs="Times New Roman"/>
          <w:sz w:val="24"/>
          <w:szCs w:val="24"/>
        </w:rPr>
        <w:t xml:space="preserve"> vegetație de pe amplasament;</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Procurare și montare panou de informare;</w:t>
      </w:r>
    </w:p>
    <w:p w:rsidR="001C2794" w:rsidRPr="00937C39" w:rsidRDefault="00094CDB"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Pregătire</w:t>
      </w:r>
      <w:r w:rsidR="001C2794" w:rsidRPr="00937C39">
        <w:rPr>
          <w:rFonts w:ascii="Times New Roman" w:eastAsia="Times New Roman" w:hAnsi="Times New Roman" w:cs="Times New Roman"/>
          <w:sz w:val="24"/>
          <w:szCs w:val="24"/>
        </w:rPr>
        <w:t xml:space="preserve"> acces temporar;</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Construire drum acces temporar (balast);</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Dezafectare drum acces temporar;</w:t>
      </w:r>
    </w:p>
    <w:p w:rsidR="001C2794" w:rsidRPr="00937C39" w:rsidRDefault="001C2794" w:rsidP="008A2D1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lastRenderedPageBreak/>
        <w:t>Mobilizare/demobilizare echipamente, utilaje, instalație electrică de iluminat și personal, inclusiv paza șantier;</w:t>
      </w:r>
    </w:p>
    <w:p w:rsidR="001C2794" w:rsidRPr="00937C39" w:rsidRDefault="001C2794" w:rsidP="008A2D1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Asigurarea energiei electrice și apa, consumate in incintă pentru organizarea de șantier;</w:t>
      </w:r>
    </w:p>
    <w:p w:rsidR="001C2794" w:rsidRPr="00937C39" w:rsidRDefault="001C2794" w:rsidP="008A2D1C">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Colectarea selectivă și eliminarea deșeurilor menajere;</w:t>
      </w:r>
    </w:p>
    <w:p w:rsidR="001C2794" w:rsidRPr="00937C39" w:rsidRDefault="001C2794" w:rsidP="008A2D1C">
      <w:pPr>
        <w:widowControl w:val="0"/>
        <w:numPr>
          <w:ilvl w:val="0"/>
          <w:numId w:val="3"/>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Dezafectare împrejmuire pentru organizarea de șantier.</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Se vor lua măsuri preventive cu scopul de a evita producerea accidentelor de lucru sau a incendiilor.</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Înainte de începerea demolării și a ecologizării terenului se va proceda la instruirea personalului care va lua parte la demolare. Instruirea se va axa pe succesiunea operațiilor, modul de utilizare a mijloacelor tehnice, sortarea, </w:t>
      </w:r>
      <w:r w:rsidR="00094CDB" w:rsidRPr="00937C39">
        <w:rPr>
          <w:rFonts w:ascii="Times New Roman" w:eastAsia="Times New Roman" w:hAnsi="Times New Roman" w:cs="Times New Roman"/>
          <w:sz w:val="24"/>
          <w:szCs w:val="24"/>
        </w:rPr>
        <w:t>împachetarea</w:t>
      </w:r>
      <w:r w:rsidRPr="00937C39">
        <w:rPr>
          <w:rFonts w:ascii="Times New Roman" w:eastAsia="Times New Roman" w:hAnsi="Times New Roman" w:cs="Times New Roman"/>
          <w:sz w:val="24"/>
          <w:szCs w:val="24"/>
        </w:rPr>
        <w:t xml:space="preserve">, manipularea în vederea transportului și depozitării materialelor rezultate din demolare. Demolarea propriu-zisă a construcțiilor va începe numai după dezechipările integrale, în conformitate cu documentația tehnică, numai după </w:t>
      </w:r>
      <w:r w:rsidR="00094CDB" w:rsidRPr="00937C39">
        <w:rPr>
          <w:rFonts w:ascii="Times New Roman" w:eastAsia="Times New Roman" w:hAnsi="Times New Roman" w:cs="Times New Roman"/>
          <w:sz w:val="24"/>
          <w:szCs w:val="24"/>
        </w:rPr>
        <w:t>întreruperea</w:t>
      </w:r>
      <w:r w:rsidRPr="00937C39">
        <w:rPr>
          <w:rFonts w:ascii="Times New Roman" w:eastAsia="Times New Roman" w:hAnsi="Times New Roman" w:cs="Times New Roman"/>
          <w:sz w:val="24"/>
          <w:szCs w:val="24"/>
        </w:rPr>
        <w:t xml:space="preserve"> legăturilor la rețeaua externă de alimentare cu energie electrica, de către personal specializat, pe categorii de lucrări.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     Se vor asigura în mod </w:t>
      </w:r>
      <w:r w:rsidR="00094CDB" w:rsidRPr="00937C39">
        <w:rPr>
          <w:rFonts w:ascii="Times New Roman" w:eastAsia="Times New Roman" w:hAnsi="Times New Roman" w:cs="Times New Roman"/>
          <w:sz w:val="24"/>
          <w:szCs w:val="24"/>
        </w:rPr>
        <w:t>corespunzător</w:t>
      </w:r>
      <w:r w:rsidRPr="00937C39">
        <w:rPr>
          <w:rFonts w:ascii="Times New Roman" w:eastAsia="Times New Roman" w:hAnsi="Times New Roman" w:cs="Times New Roman"/>
          <w:sz w:val="24"/>
          <w:szCs w:val="24"/>
        </w:rPr>
        <w:t xml:space="preserve"> părți de construcție care pot prezenta pericol iminent de </w:t>
      </w:r>
      <w:r w:rsidR="00094CDB" w:rsidRPr="00937C39">
        <w:rPr>
          <w:rFonts w:ascii="Times New Roman" w:eastAsia="Times New Roman" w:hAnsi="Times New Roman" w:cs="Times New Roman"/>
          <w:sz w:val="24"/>
          <w:szCs w:val="24"/>
        </w:rPr>
        <w:t>prăbușire</w:t>
      </w:r>
      <w:r w:rsidRPr="00937C39">
        <w:rPr>
          <w:rFonts w:ascii="Times New Roman" w:eastAsia="Times New Roman" w:hAnsi="Times New Roman" w:cs="Times New Roman"/>
          <w:sz w:val="24"/>
          <w:szCs w:val="24"/>
        </w:rPr>
        <w:t xml:space="preserve">. </w:t>
      </w:r>
    </w:p>
    <w:p w:rsidR="001C2794" w:rsidRPr="00937C39" w:rsidRDefault="001C2794" w:rsidP="001C2794">
      <w:pPr>
        <w:spacing w:after="0" w:line="240" w:lineRule="auto"/>
        <w:jc w:val="both"/>
        <w:rPr>
          <w:rFonts w:ascii="Times New Roman" w:eastAsia="Times New Roman" w:hAnsi="Times New Roman" w:cs="Times New Roman"/>
          <w:sz w:val="16"/>
          <w:szCs w:val="16"/>
        </w:rPr>
      </w:pPr>
    </w:p>
    <w:p w:rsidR="001C2794" w:rsidRPr="00937C39" w:rsidRDefault="00094CDB"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Protecția</w:t>
      </w:r>
      <w:r w:rsidR="001C2794" w:rsidRPr="00937C39">
        <w:rPr>
          <w:rFonts w:ascii="Times New Roman" w:eastAsia="Times New Roman" w:hAnsi="Times New Roman" w:cs="Times New Roman"/>
          <w:b/>
          <w:bCs/>
          <w:sz w:val="24"/>
          <w:szCs w:val="24"/>
          <w:u w:val="single"/>
        </w:rPr>
        <w:t xml:space="preserve"> </w:t>
      </w:r>
      <w:r w:rsidRPr="00937C39">
        <w:rPr>
          <w:rFonts w:ascii="Times New Roman" w:eastAsia="Times New Roman" w:hAnsi="Times New Roman" w:cs="Times New Roman"/>
          <w:b/>
          <w:bCs/>
          <w:sz w:val="24"/>
          <w:szCs w:val="24"/>
          <w:u w:val="single"/>
        </w:rPr>
        <w:t>apelor</w:t>
      </w:r>
    </w:p>
    <w:p w:rsidR="001C2794" w:rsidRPr="00937C39" w:rsidRDefault="001C2794" w:rsidP="001C2794">
      <w:pPr>
        <w:spacing w:after="0" w:line="240" w:lineRule="auto"/>
        <w:jc w:val="both"/>
        <w:rPr>
          <w:rFonts w:ascii="Times New Roman" w:eastAsia="Times New Roman" w:hAnsi="Times New Roman" w:cs="Times New Roman"/>
          <w:i/>
          <w:sz w:val="24"/>
          <w:szCs w:val="24"/>
        </w:rPr>
      </w:pPr>
      <w:r w:rsidRPr="00937C39">
        <w:rPr>
          <w:rFonts w:ascii="Times New Roman" w:eastAsia="Times New Roman" w:hAnsi="Times New Roman" w:cs="Times New Roman"/>
          <w:i/>
          <w:sz w:val="24"/>
          <w:szCs w:val="24"/>
        </w:rPr>
        <w:t>După finalizarea lucrărilor</w:t>
      </w:r>
    </w:p>
    <w:p w:rsidR="001C2794" w:rsidRPr="00937C39" w:rsidRDefault="00094CDB"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După</w:t>
      </w:r>
      <w:r w:rsidR="001C2794" w:rsidRPr="00937C39">
        <w:rPr>
          <w:rFonts w:ascii="Times New Roman" w:eastAsia="Times New Roman" w:hAnsi="Times New Roman" w:cs="Times New Roman"/>
          <w:sz w:val="24"/>
          <w:szCs w:val="24"/>
        </w:rPr>
        <w:t xml:space="preserve"> finalizarea lucrărilor de abandonare, respectiv demolare și reabilitare teren, amplasamentul va fi redat destinației naturale.</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b/>
          <w:i/>
          <w:sz w:val="24"/>
          <w:szCs w:val="24"/>
        </w:rPr>
        <w:t>Pe perioada executării lucrărilor</w:t>
      </w:r>
      <w:r w:rsidRPr="00937C39">
        <w:rPr>
          <w:rFonts w:ascii="Times New Roman" w:eastAsia="Times New Roman" w:hAnsi="Times New Roman" w:cs="Times New Roman"/>
          <w:sz w:val="24"/>
          <w:szCs w:val="24"/>
        </w:rPr>
        <w:t xml:space="preserve"> de demolare și reabilitare se identifică </w:t>
      </w:r>
      <w:r w:rsidR="00094CDB"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surse de poluare: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ape uzate menajere rezultate din activitățile igienico-sanitare din cadrul organizării de șantier și de la punctul de lucru (in proximitatea perimetrului de sonde); </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scurgeri accidentale de produse petroliere  sau uleiuri de la utilaje și autovehicule;</w:t>
      </w:r>
    </w:p>
    <w:p w:rsidR="001C2794" w:rsidRPr="00937C39" w:rsidRDefault="00094CDB"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întreținerea</w:t>
      </w:r>
      <w:r w:rsidR="001C2794" w:rsidRPr="00937C39">
        <w:rPr>
          <w:rFonts w:ascii="Times New Roman" w:eastAsia="Times New Roman" w:hAnsi="Times New Roman" w:cs="Times New Roman"/>
          <w:color w:val="000000"/>
          <w:sz w:val="24"/>
          <w:szCs w:val="24"/>
        </w:rPr>
        <w:t xml:space="preserve"> </w:t>
      </w:r>
      <w:r w:rsidRPr="00937C39">
        <w:rPr>
          <w:rFonts w:ascii="Times New Roman" w:eastAsia="Times New Roman" w:hAnsi="Times New Roman" w:cs="Times New Roman"/>
          <w:color w:val="000000"/>
          <w:sz w:val="24"/>
          <w:szCs w:val="24"/>
        </w:rPr>
        <w:t>necorespunzătoare</w:t>
      </w:r>
      <w:r w:rsidR="001C2794" w:rsidRPr="00937C39">
        <w:rPr>
          <w:rFonts w:ascii="Times New Roman" w:eastAsia="Times New Roman" w:hAnsi="Times New Roman" w:cs="Times New Roman"/>
          <w:color w:val="000000"/>
          <w:sz w:val="24"/>
          <w:szCs w:val="24"/>
        </w:rPr>
        <w:t xml:space="preserve"> a utilajelor și autovehiculelor;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depozitarea temporară </w:t>
      </w:r>
      <w:r w:rsidR="00094CDB" w:rsidRPr="00937C39">
        <w:rPr>
          <w:rFonts w:ascii="Times New Roman" w:eastAsia="Times New Roman" w:hAnsi="Times New Roman" w:cs="Times New Roman"/>
          <w:color w:val="000000"/>
          <w:sz w:val="24"/>
          <w:szCs w:val="24"/>
        </w:rPr>
        <w:t>necorespunzătoare</w:t>
      </w:r>
      <w:r w:rsidRPr="00937C39">
        <w:rPr>
          <w:rFonts w:ascii="Times New Roman" w:eastAsia="Times New Roman" w:hAnsi="Times New Roman" w:cs="Times New Roman"/>
          <w:color w:val="000000"/>
          <w:sz w:val="24"/>
          <w:szCs w:val="24"/>
        </w:rPr>
        <w:t xml:space="preserve"> a deșeurilor menajere și a materialelor de umplutură în exces.</w:t>
      </w:r>
    </w:p>
    <w:p w:rsidR="001C2794" w:rsidRPr="00937C39" w:rsidRDefault="001C2794" w:rsidP="001C2794">
      <w:pPr>
        <w:widowControl w:val="0"/>
        <w:spacing w:after="0" w:line="240" w:lineRule="auto"/>
        <w:jc w:val="both"/>
        <w:rPr>
          <w:rFonts w:ascii="Times New Roman" w:eastAsia="Times New Roman" w:hAnsi="Times New Roman" w:cs="Times New Roman"/>
          <w:b/>
          <w:sz w:val="24"/>
          <w:szCs w:val="24"/>
          <w:lang w:eastAsia="x-none"/>
        </w:rPr>
      </w:pPr>
      <w:r w:rsidRPr="00937C39">
        <w:rPr>
          <w:rFonts w:ascii="Times New Roman" w:eastAsia="Times New Roman" w:hAnsi="Times New Roman" w:cs="Times New Roman"/>
          <w:b/>
          <w:sz w:val="24"/>
          <w:szCs w:val="24"/>
          <w:lang w:eastAsia="x-none"/>
        </w:rPr>
        <w:t>Măsuri de reducere a poluării</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In vederea prevenirii poluării apelor de suprafața și subterane, pe perioada realizării investițiilor vor fi luate următoarele măsuri: </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in cadrul organizării de șantier și la punctul de lucru vor fi asigurate toalete ecologice; se va  încheia un contract cu o firma specializată pentru întreținerea acestora; apa potabilă se asigură din recipiente </w:t>
      </w:r>
      <w:r w:rsidR="00094CDB" w:rsidRPr="00937C39">
        <w:rPr>
          <w:rFonts w:ascii="Times New Roman" w:eastAsia="Times New Roman" w:hAnsi="Times New Roman" w:cs="Times New Roman"/>
          <w:color w:val="000000"/>
          <w:sz w:val="24"/>
          <w:szCs w:val="24"/>
        </w:rPr>
        <w:t>îmbuteliate</w:t>
      </w:r>
      <w:r w:rsidRPr="00937C39">
        <w:rPr>
          <w:rFonts w:ascii="Times New Roman" w:eastAsia="Times New Roman" w:hAnsi="Times New Roman" w:cs="Times New Roman"/>
          <w:color w:val="000000"/>
          <w:sz w:val="24"/>
          <w:szCs w:val="24"/>
        </w:rPr>
        <w:t xml:space="preserve">; </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se va asigura colectarea apelor uzate menajere în bazine sau fose vidanjabile; se va încheia contract cu operatorul local pentru vidanjarea acestora și transportul până la cea mai apropiată stație de epurare sau la un punct de descărcare autorizat;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se vor asigura materiale absorbante pentru intervenție în cazul producerii unor poluări  accidentale cu uleiuri sau produse petroliere;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în cadrul organizării de șantier se vor asigura pubele pentru colectarea selectivă a deșeurilor similare celor menajere; pentru colectarea deșeurilor va fi </w:t>
      </w:r>
      <w:r w:rsidR="00094CDB" w:rsidRPr="00937C39">
        <w:rPr>
          <w:rFonts w:ascii="Times New Roman" w:eastAsia="Times New Roman" w:hAnsi="Times New Roman" w:cs="Times New Roman"/>
          <w:color w:val="000000"/>
          <w:sz w:val="24"/>
          <w:szCs w:val="24"/>
        </w:rPr>
        <w:t>încheiat</w:t>
      </w:r>
      <w:r w:rsidRPr="00937C39">
        <w:rPr>
          <w:rFonts w:ascii="Times New Roman" w:eastAsia="Times New Roman" w:hAnsi="Times New Roman" w:cs="Times New Roman"/>
          <w:color w:val="000000"/>
          <w:sz w:val="24"/>
          <w:szCs w:val="24"/>
        </w:rPr>
        <w:t xml:space="preserve"> un contract cu operatorul de salubritate local; la finalizarea lucrărilor pământul în exces va fi transportat în locații indicate de autoritatea locală;</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asigurarea curățeniei căilor de acces din organizarea de șantier;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reducerea timpului de mers în gol a motoarelor utilajelor și mijloacelor de transport auto;</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detectarea rapidă a eventualelor defecțiuni sau  poluări atmosferice și intervenția promptă în repararea acestora;</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se va asigura </w:t>
      </w:r>
      <w:r w:rsidR="00094CDB" w:rsidRPr="00937C39">
        <w:rPr>
          <w:rFonts w:ascii="Times New Roman" w:eastAsia="Times New Roman" w:hAnsi="Times New Roman" w:cs="Times New Roman"/>
          <w:color w:val="000000"/>
          <w:sz w:val="24"/>
          <w:szCs w:val="24"/>
        </w:rPr>
        <w:t>întreținerea</w:t>
      </w:r>
      <w:r w:rsidRPr="00937C39">
        <w:rPr>
          <w:rFonts w:ascii="Times New Roman" w:eastAsia="Times New Roman" w:hAnsi="Times New Roman" w:cs="Times New Roman"/>
          <w:color w:val="000000"/>
          <w:sz w:val="24"/>
          <w:szCs w:val="24"/>
        </w:rPr>
        <w:t xml:space="preserve"> </w:t>
      </w:r>
      <w:r w:rsidR="00094CDB" w:rsidRPr="00937C39">
        <w:rPr>
          <w:rFonts w:ascii="Times New Roman" w:eastAsia="Times New Roman" w:hAnsi="Times New Roman" w:cs="Times New Roman"/>
          <w:color w:val="000000"/>
          <w:sz w:val="24"/>
          <w:szCs w:val="24"/>
        </w:rPr>
        <w:t>corespunzătoare</w:t>
      </w:r>
      <w:r w:rsidRPr="00937C39">
        <w:rPr>
          <w:rFonts w:ascii="Times New Roman" w:eastAsia="Times New Roman" w:hAnsi="Times New Roman" w:cs="Times New Roman"/>
          <w:color w:val="000000"/>
          <w:sz w:val="24"/>
          <w:szCs w:val="24"/>
        </w:rPr>
        <w:t xml:space="preserve"> a utilajelor și autovehiculelor pentru transport material de umplutură.</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094CDB" w:rsidRPr="00937C39" w:rsidRDefault="00094CDB" w:rsidP="001C2794">
      <w:pPr>
        <w:spacing w:after="0" w:line="240" w:lineRule="auto"/>
        <w:jc w:val="both"/>
        <w:rPr>
          <w:rFonts w:ascii="Times New Roman" w:eastAsia="Times New Roman" w:hAnsi="Times New Roman" w:cs="Times New Roman"/>
          <w:b/>
          <w:bCs/>
          <w:sz w:val="24"/>
          <w:szCs w:val="24"/>
          <w:u w:val="single"/>
        </w:rPr>
      </w:pPr>
    </w:p>
    <w:p w:rsidR="00094CDB" w:rsidRPr="00937C39" w:rsidRDefault="00094CDB" w:rsidP="001C2794">
      <w:pPr>
        <w:spacing w:after="0" w:line="240" w:lineRule="auto"/>
        <w:jc w:val="both"/>
        <w:rPr>
          <w:rFonts w:ascii="Times New Roman" w:eastAsia="Times New Roman" w:hAnsi="Times New Roman" w:cs="Times New Roman"/>
          <w:b/>
          <w:bCs/>
          <w:sz w:val="24"/>
          <w:szCs w:val="24"/>
          <w:u w:val="single"/>
        </w:rPr>
      </w:pPr>
    </w:p>
    <w:p w:rsidR="001C2794" w:rsidRPr="00937C39" w:rsidRDefault="001C2794"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lastRenderedPageBreak/>
        <w:t>Protecţia aerului</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După finalizarea lucrărilor de abandonare a perimetrului de sonde</w:t>
      </w:r>
      <w:r w:rsidRPr="00937C39">
        <w:rPr>
          <w:rFonts w:ascii="Times New Roman" w:eastAsia="Times New Roman" w:hAnsi="Times New Roman" w:cs="Times New Roman"/>
          <w:sz w:val="24"/>
          <w:szCs w:val="24"/>
        </w:rPr>
        <w:t xml:space="preserve"> nu se identifică surse de poluare a  aerului; terenul va fi reabilitat și redat destinației naturale.</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Pe perioada de execuție a lucrărilor</w:t>
      </w:r>
      <w:r w:rsidRPr="00937C39">
        <w:rPr>
          <w:rFonts w:ascii="Times New Roman" w:eastAsia="Times New Roman" w:hAnsi="Times New Roman" w:cs="Times New Roman"/>
          <w:sz w:val="24"/>
          <w:szCs w:val="24"/>
        </w:rPr>
        <w:t xml:space="preserve">  se identifică </w:t>
      </w:r>
      <w:r w:rsidR="00094CDB"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surse potențiale de poluanți emiși în aer: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demolarea obiectelor de amplasament și manevrarea acestora;</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transportul solului  de la sursă la locație;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descărcarea/manipularea solului curat în ecologizarea terenului;</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utilizarea echipamentelor și autovehiculelor în cadrul procesului de demolare.</w:t>
      </w:r>
    </w:p>
    <w:p w:rsidR="001C2794" w:rsidRPr="00937C39" w:rsidRDefault="001C2794" w:rsidP="001C2794">
      <w:p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Emisiile poluante pot fi reprezentate de: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emisii de praf rezultate în timpul demolării obiectelor de pe amplasament;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color w:val="000000"/>
          <w:sz w:val="24"/>
          <w:szCs w:val="24"/>
        </w:rPr>
        <w:t>emisiile de praf rezultate în timpul excavării solului;</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color w:val="000000"/>
          <w:sz w:val="24"/>
          <w:szCs w:val="24"/>
        </w:rPr>
        <w:t>emisiile de praf rezultate în timpul spargerii betoanelor;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color w:val="000000"/>
          <w:sz w:val="24"/>
          <w:szCs w:val="24"/>
        </w:rPr>
        <w:t xml:space="preserve">emisii de praf rezultate ca urmare a </w:t>
      </w:r>
      <w:r w:rsidR="00094CDB" w:rsidRPr="00937C39">
        <w:rPr>
          <w:rFonts w:ascii="Times New Roman" w:eastAsia="Times New Roman" w:hAnsi="Times New Roman" w:cs="Times New Roman"/>
          <w:color w:val="000000"/>
          <w:sz w:val="24"/>
          <w:szCs w:val="24"/>
        </w:rPr>
        <w:t>dislocării</w:t>
      </w:r>
      <w:r w:rsidRPr="00937C39">
        <w:rPr>
          <w:rFonts w:ascii="Times New Roman" w:eastAsia="Times New Roman" w:hAnsi="Times New Roman" w:cs="Times New Roman"/>
          <w:color w:val="000000"/>
          <w:sz w:val="24"/>
          <w:szCs w:val="24"/>
        </w:rPr>
        <w:t xml:space="preserve"> accesoriilor metalice din beton;</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color w:val="000000"/>
          <w:sz w:val="24"/>
          <w:szCs w:val="24"/>
        </w:rPr>
        <w:t>emisii rezultate ca urmare a descărcării solului curat</w:t>
      </w:r>
      <w:r w:rsidRPr="00937C39">
        <w:rPr>
          <w:rFonts w:ascii="Times New Roman" w:eastAsia="Times New Roman" w:hAnsi="Times New Roman" w:cs="Times New Roman"/>
          <w:sz w:val="24"/>
          <w:szCs w:val="24"/>
        </w:rPr>
        <w: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particule în suspensie și poluanții specifici gazelor de eșapament rezultate de la utilajele cu care se execută operațiile și de la vehiculele pentru transportul materialelor: oxizi de azot, oxizi de carbon, oxizi de sulf, particule cu conținut de metale grele (Cd, Cu, Cr, Ni, Se, Zn) si COV.</w:t>
      </w:r>
    </w:p>
    <w:p w:rsidR="001C2794" w:rsidRPr="00937C39" w:rsidRDefault="001C2794" w:rsidP="001C2794">
      <w:pPr>
        <w:widowControl w:val="0"/>
        <w:spacing w:after="0" w:line="240" w:lineRule="auto"/>
        <w:jc w:val="both"/>
        <w:rPr>
          <w:rFonts w:ascii="Times New Roman" w:eastAsia="Times New Roman" w:hAnsi="Times New Roman" w:cs="Times New Roman"/>
          <w:b/>
          <w:sz w:val="24"/>
          <w:szCs w:val="24"/>
          <w:lang w:eastAsia="x-none"/>
        </w:rPr>
      </w:pPr>
      <w:r w:rsidRPr="00937C39">
        <w:rPr>
          <w:rFonts w:ascii="Times New Roman" w:eastAsia="Times New Roman" w:hAnsi="Times New Roman" w:cs="Times New Roman"/>
          <w:b/>
          <w:sz w:val="24"/>
          <w:szCs w:val="24"/>
          <w:lang w:eastAsia="x-none"/>
        </w:rPr>
        <w:t>Măsuri de reducere a poluării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Pentru asigurarea prevenirii poluării aerului în perioada de execuție vor fi luate </w:t>
      </w:r>
      <w:r w:rsidR="00094CDB"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măsuri: </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demolarea obiectelor de pe amplasament se va realiza cu utilaje și echipamente </w:t>
      </w:r>
      <w:r w:rsidR="00094CDB" w:rsidRPr="00937C39">
        <w:rPr>
          <w:rFonts w:ascii="Times New Roman" w:eastAsia="Times New Roman" w:hAnsi="Times New Roman" w:cs="Times New Roman"/>
          <w:color w:val="000000"/>
          <w:sz w:val="24"/>
          <w:szCs w:val="24"/>
        </w:rPr>
        <w:t>corespunzătoare</w:t>
      </w:r>
      <w:r w:rsidRPr="00937C39">
        <w:rPr>
          <w:rFonts w:ascii="Times New Roman" w:eastAsia="Times New Roman" w:hAnsi="Times New Roman" w:cs="Times New Roman"/>
          <w:color w:val="000000"/>
          <w:sz w:val="24"/>
          <w:szCs w:val="24"/>
        </w:rPr>
        <w: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evitarea stocării </w:t>
      </w:r>
      <w:r w:rsidR="00094CDB" w:rsidRPr="00937C39">
        <w:rPr>
          <w:rFonts w:ascii="Times New Roman" w:eastAsia="Times New Roman" w:hAnsi="Times New Roman" w:cs="Times New Roman"/>
          <w:color w:val="000000"/>
          <w:sz w:val="24"/>
          <w:szCs w:val="24"/>
        </w:rPr>
        <w:t>îndelungate</w:t>
      </w:r>
      <w:r w:rsidRPr="00937C39">
        <w:rPr>
          <w:rFonts w:ascii="Times New Roman" w:eastAsia="Times New Roman" w:hAnsi="Times New Roman" w:cs="Times New Roman"/>
          <w:color w:val="000000"/>
          <w:sz w:val="24"/>
          <w:szCs w:val="24"/>
        </w:rPr>
        <w:t xml:space="preserve"> a solului excavat;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obiectele demolate vor fi depozitate in spații special amenajate;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transportul solului curat se recomandă a se face cu autovehicule acoperite cu prelată;</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în perioadele secetoase, pentru a evita </w:t>
      </w:r>
      <w:r w:rsidR="00094CDB" w:rsidRPr="00937C39">
        <w:rPr>
          <w:rFonts w:ascii="Times New Roman" w:eastAsia="Times New Roman" w:hAnsi="Times New Roman" w:cs="Times New Roman"/>
          <w:color w:val="000000"/>
          <w:sz w:val="24"/>
          <w:szCs w:val="24"/>
        </w:rPr>
        <w:t>împrăștierea</w:t>
      </w:r>
      <w:r w:rsidRPr="00937C39">
        <w:rPr>
          <w:rFonts w:ascii="Times New Roman" w:eastAsia="Times New Roman" w:hAnsi="Times New Roman" w:cs="Times New Roman"/>
          <w:color w:val="000000"/>
          <w:sz w:val="24"/>
          <w:szCs w:val="24"/>
        </w:rPr>
        <w:t xml:space="preserve"> pulberilor în atmosferă se va asigura udarea periodică a materialului de umplutură de la punctul de lucru și a drumurilor de acces; </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se va diminua la minim înălțimea de descărcare a solului curat care poate genera  emisii de particule;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pe perioada realizării  lucrărilor  se va asigura revizia tehnică a  utilajelor și autovehiculelor; la realizarea lucrărilor vor fi utilizate utilaje și autovehicule care asigura respectarea legislației în vigoare privind  emisiile de noxe;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asigurarea </w:t>
      </w:r>
      <w:r w:rsidR="00094CDB" w:rsidRPr="00937C39">
        <w:rPr>
          <w:rFonts w:ascii="Times New Roman" w:eastAsia="Times New Roman" w:hAnsi="Times New Roman" w:cs="Times New Roman"/>
          <w:color w:val="000000"/>
          <w:sz w:val="24"/>
          <w:szCs w:val="24"/>
        </w:rPr>
        <w:t>curățeniei</w:t>
      </w:r>
      <w:r w:rsidRPr="00937C39">
        <w:rPr>
          <w:rFonts w:ascii="Times New Roman" w:eastAsia="Times New Roman" w:hAnsi="Times New Roman" w:cs="Times New Roman"/>
          <w:color w:val="000000"/>
          <w:sz w:val="24"/>
          <w:szCs w:val="24"/>
        </w:rPr>
        <w:t xml:space="preserve"> căilor de acces din organizarea de șantier;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reducerea timpului de mers în gol a motoarelor utilajelor și mijloacelor de transport auto;</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detectarea rapidă a eventualelor defecțiuni sau poluări atmosferice și intervenția promptă în repararea acestora;</w:t>
      </w:r>
    </w:p>
    <w:p w:rsidR="001C2794" w:rsidRPr="00937C39" w:rsidRDefault="001C2794" w:rsidP="008A2D1C">
      <w:pPr>
        <w:numPr>
          <w:ilvl w:val="1"/>
          <w:numId w:val="4"/>
        </w:numPr>
        <w:spacing w:after="0" w:line="240" w:lineRule="auto"/>
        <w:jc w:val="both"/>
        <w:rPr>
          <w:rFonts w:ascii="Times New Roman" w:eastAsia="Times New Roman" w:hAnsi="Times New Roman" w:cs="Times New Roman"/>
          <w:i/>
          <w:sz w:val="24"/>
          <w:szCs w:val="24"/>
        </w:rPr>
      </w:pPr>
      <w:r w:rsidRPr="00937C39">
        <w:rPr>
          <w:rFonts w:ascii="Times New Roman" w:eastAsia="Times New Roman" w:hAnsi="Times New Roman" w:cs="Times New Roman"/>
          <w:color w:val="000000"/>
          <w:sz w:val="24"/>
          <w:szCs w:val="24"/>
        </w:rPr>
        <w:t xml:space="preserve">respectarea Legii </w:t>
      </w:r>
      <w:r w:rsidR="009B1669" w:rsidRPr="00937C39">
        <w:rPr>
          <w:rFonts w:ascii="Times New Roman" w:eastAsia="Times New Roman" w:hAnsi="Times New Roman" w:cs="Times New Roman"/>
          <w:color w:val="000000"/>
          <w:sz w:val="24"/>
          <w:szCs w:val="24"/>
        </w:rPr>
        <w:t xml:space="preserve">nr. </w:t>
      </w:r>
      <w:r w:rsidRPr="00937C39">
        <w:rPr>
          <w:rFonts w:ascii="Times New Roman" w:eastAsia="Times New Roman" w:hAnsi="Times New Roman" w:cs="Times New Roman"/>
          <w:color w:val="000000"/>
          <w:sz w:val="24"/>
          <w:szCs w:val="24"/>
        </w:rPr>
        <w:t xml:space="preserve">104 din 2011 privind calitatea aerului </w:t>
      </w:r>
      <w:r w:rsidR="00094CDB" w:rsidRPr="00937C39">
        <w:rPr>
          <w:rFonts w:ascii="Times New Roman" w:eastAsia="Times New Roman" w:hAnsi="Times New Roman" w:cs="Times New Roman"/>
          <w:color w:val="000000"/>
          <w:sz w:val="24"/>
          <w:szCs w:val="24"/>
        </w:rPr>
        <w:t>înconjurător.</w:t>
      </w:r>
      <w:r w:rsidRPr="00937C39">
        <w:rPr>
          <w:rFonts w:ascii="Times New Roman" w:eastAsia="Times New Roman" w:hAnsi="Times New Roman" w:cs="Times New Roman"/>
          <w:color w:val="000000"/>
          <w:sz w:val="24"/>
          <w:szCs w:val="24"/>
        </w:rPr>
        <w:t xml:space="preserve"> </w:t>
      </w:r>
      <w:r w:rsidRPr="00937C39">
        <w:rPr>
          <w:rFonts w:ascii="Times New Roman" w:eastAsia="Times New Roman" w:hAnsi="Times New Roman" w:cs="Times New Roman"/>
          <w:i/>
          <w:sz w:val="24"/>
          <w:szCs w:val="24"/>
        </w:rPr>
        <w:t xml:space="preserve"> </w:t>
      </w:r>
    </w:p>
    <w:p w:rsidR="001C2794" w:rsidRPr="00937C39" w:rsidRDefault="001C2794" w:rsidP="001C2794">
      <w:pPr>
        <w:spacing w:after="0" w:line="240" w:lineRule="auto"/>
        <w:jc w:val="both"/>
        <w:rPr>
          <w:rFonts w:ascii="Times New Roman" w:eastAsia="Times New Roman" w:hAnsi="Times New Roman" w:cs="Times New Roman"/>
          <w:i/>
          <w:sz w:val="16"/>
          <w:szCs w:val="16"/>
        </w:rPr>
      </w:pPr>
    </w:p>
    <w:p w:rsidR="001C2794" w:rsidRPr="00937C39" w:rsidRDefault="001C2794"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 xml:space="preserve">Protecţia </w:t>
      </w:r>
      <w:r w:rsidR="00094CDB" w:rsidRPr="00937C39">
        <w:rPr>
          <w:rFonts w:ascii="Times New Roman" w:eastAsia="Times New Roman" w:hAnsi="Times New Roman" w:cs="Times New Roman"/>
          <w:b/>
          <w:bCs/>
          <w:sz w:val="24"/>
          <w:szCs w:val="24"/>
          <w:u w:val="single"/>
        </w:rPr>
        <w:t>împotriva zgomotului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După  finalizarea lucrărilor</w:t>
      </w:r>
      <w:r w:rsidRPr="00937C39">
        <w:rPr>
          <w:rFonts w:ascii="Times New Roman" w:eastAsia="Times New Roman" w:hAnsi="Times New Roman" w:cs="Times New Roman"/>
          <w:sz w:val="24"/>
          <w:szCs w:val="24"/>
        </w:rPr>
        <w:t xml:space="preserve">  nu sunt </w:t>
      </w:r>
      <w:r w:rsidR="00094CDB" w:rsidRPr="00937C39">
        <w:rPr>
          <w:rFonts w:ascii="Times New Roman" w:eastAsia="Times New Roman" w:hAnsi="Times New Roman" w:cs="Times New Roman"/>
          <w:sz w:val="24"/>
          <w:szCs w:val="24"/>
        </w:rPr>
        <w:t>identificate</w:t>
      </w:r>
      <w:r w:rsidRPr="00937C39">
        <w:rPr>
          <w:rFonts w:ascii="Times New Roman" w:eastAsia="Times New Roman" w:hAnsi="Times New Roman" w:cs="Times New Roman"/>
          <w:sz w:val="24"/>
          <w:szCs w:val="24"/>
        </w:rPr>
        <w:t xml:space="preserve"> surse de poluare sonoră.</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Sursele de poluare sonoră pe perioada de realizare a investiției</w:t>
      </w:r>
      <w:r w:rsidRPr="00937C39">
        <w:rPr>
          <w:rFonts w:ascii="Times New Roman" w:eastAsia="Times New Roman" w:hAnsi="Times New Roman" w:cs="Times New Roman"/>
          <w:sz w:val="24"/>
          <w:szCs w:val="24"/>
        </w:rPr>
        <w:t xml:space="preserve"> sunt reprezentate de: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utilajele și echipamentele folosite la demolarea obiectelor;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autovehiculele folosite pentru transportul solului curat;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utilajele folosite pentru compactare. </w:t>
      </w:r>
    </w:p>
    <w:p w:rsidR="001C2794" w:rsidRPr="00937C39" w:rsidRDefault="001C2794" w:rsidP="001C2794">
      <w:pPr>
        <w:spacing w:after="0" w:line="240" w:lineRule="auto"/>
        <w:ind w:firstLine="36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În timpul desfășurării activității proiectate, nivelul de zgomot echivalent măsurat în condiții legale, se va încadra în valorile limita legale cuprinse in STAS 10009/1988, fapt pentru care activitățile desfășurate nu vor constitui surse de poluare fonică zonală care să producă disconfort fizic și/sau psihic.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Se estimează ca </w:t>
      </w:r>
      <w:r w:rsidRPr="00937C39">
        <w:rPr>
          <w:rFonts w:ascii="Times New Roman" w:eastAsia="Times New Roman" w:hAnsi="Times New Roman" w:cs="Times New Roman"/>
          <w:i/>
          <w:sz w:val="24"/>
          <w:szCs w:val="24"/>
        </w:rPr>
        <w:t>nivelul constant de zgomot</w:t>
      </w:r>
      <w:r w:rsidRPr="00937C39">
        <w:rPr>
          <w:rFonts w:ascii="Times New Roman" w:eastAsia="Times New Roman" w:hAnsi="Times New Roman" w:cs="Times New Roman"/>
          <w:sz w:val="24"/>
          <w:szCs w:val="24"/>
        </w:rPr>
        <w:t xml:space="preserve"> realizat pe amplasamentul fostului perimetru de sonde va fi mic decât cel acceptat pentru incinte industriale (65 dB(A).</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nivelul maxim al surselor de zgomot  85 </w:t>
      </w:r>
      <w:r w:rsidR="00094CDB" w:rsidRPr="00937C39">
        <w:rPr>
          <w:rFonts w:ascii="Times New Roman" w:eastAsia="Times New Roman" w:hAnsi="Times New Roman" w:cs="Times New Roman"/>
          <w:color w:val="000000"/>
          <w:sz w:val="24"/>
          <w:szCs w:val="24"/>
        </w:rPr>
        <w:t>dB</w:t>
      </w:r>
      <w:r w:rsidRPr="00937C39">
        <w:rPr>
          <w:rFonts w:ascii="Times New Roman" w:eastAsia="Times New Roman" w:hAnsi="Times New Roman" w:cs="Times New Roman"/>
          <w:color w:val="000000"/>
          <w:sz w:val="24"/>
          <w:szCs w:val="24"/>
        </w:rPr>
        <w:t>(a);</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lastRenderedPageBreak/>
        <w:t xml:space="preserve">nivelul maxim al zgomotului la limita amplasamentului  65 </w:t>
      </w:r>
      <w:r w:rsidR="00094CDB" w:rsidRPr="00937C39">
        <w:rPr>
          <w:rFonts w:ascii="Times New Roman" w:eastAsia="Times New Roman" w:hAnsi="Times New Roman" w:cs="Times New Roman"/>
          <w:color w:val="000000"/>
          <w:sz w:val="24"/>
          <w:szCs w:val="24"/>
        </w:rPr>
        <w:t>dB</w:t>
      </w:r>
      <w:r w:rsidRPr="00937C39">
        <w:rPr>
          <w:rFonts w:ascii="Times New Roman" w:eastAsia="Times New Roman" w:hAnsi="Times New Roman" w:cs="Times New Roman"/>
          <w:color w:val="000000"/>
          <w:sz w:val="24"/>
          <w:szCs w:val="24"/>
        </w:rPr>
        <w:t>(a);</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nivelul zgomotului la limita receptorilor sensibili, este imperceptibil.</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Nu există poluare prin vibrații. </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Obiectivul este situat la distanțe relativ mari de receptorii sensibili, astfel ca poluarea sonoră va fi practic imperceptibilă pentru populație.</w:t>
      </w: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sz w:val="24"/>
          <w:szCs w:val="24"/>
          <w:lang w:eastAsia="x-none"/>
        </w:rPr>
      </w:pPr>
      <w:r w:rsidRPr="00937C39">
        <w:rPr>
          <w:rFonts w:ascii="Times New Roman" w:eastAsia="Calibri" w:hAnsi="Times New Roman" w:cs="Times New Roman"/>
          <w:sz w:val="24"/>
          <w:szCs w:val="24"/>
          <w:lang w:eastAsia="x-none"/>
        </w:rPr>
        <w:t xml:space="preserve">Amplasamentul se află la distanță considerabilă față de zonele locuite, iar programul de lucru al operatorului se va stabili astfel </w:t>
      </w:r>
      <w:r w:rsidR="00094CDB" w:rsidRPr="00937C39">
        <w:rPr>
          <w:rFonts w:ascii="Times New Roman" w:eastAsia="Calibri" w:hAnsi="Times New Roman" w:cs="Times New Roman"/>
          <w:sz w:val="24"/>
          <w:szCs w:val="24"/>
          <w:lang w:eastAsia="x-none"/>
        </w:rPr>
        <w:t>încât</w:t>
      </w:r>
      <w:r w:rsidRPr="00937C39">
        <w:rPr>
          <w:rFonts w:ascii="Times New Roman" w:eastAsia="Calibri" w:hAnsi="Times New Roman" w:cs="Times New Roman"/>
          <w:sz w:val="24"/>
          <w:szCs w:val="24"/>
          <w:lang w:eastAsia="x-none"/>
        </w:rPr>
        <w:t xml:space="preserve"> impactul poluării sonore asupra așezărilor umane datorat activității de transport material umplutură să fie minim.  </w:t>
      </w: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b/>
          <w:sz w:val="16"/>
          <w:szCs w:val="16"/>
          <w:u w:val="single"/>
          <w:lang w:eastAsia="x-none"/>
        </w:rPr>
      </w:pPr>
    </w:p>
    <w:p w:rsidR="001C2794" w:rsidRPr="00937C39" w:rsidRDefault="001C2794" w:rsidP="001C2794">
      <w:pPr>
        <w:widowControl w:val="0"/>
        <w:tabs>
          <w:tab w:val="left" w:pos="708"/>
        </w:tabs>
        <w:spacing w:after="0" w:line="240" w:lineRule="auto"/>
        <w:jc w:val="both"/>
        <w:rPr>
          <w:rFonts w:ascii="Times New Roman" w:eastAsia="Calibri" w:hAnsi="Times New Roman" w:cs="Times New Roman"/>
          <w:b/>
          <w:sz w:val="24"/>
          <w:szCs w:val="24"/>
          <w:u w:val="single"/>
          <w:lang w:eastAsia="x-none"/>
        </w:rPr>
      </w:pPr>
      <w:r w:rsidRPr="00937C39">
        <w:rPr>
          <w:rFonts w:ascii="Times New Roman" w:eastAsia="Calibri" w:hAnsi="Times New Roman" w:cs="Times New Roman"/>
          <w:b/>
          <w:sz w:val="24"/>
          <w:szCs w:val="24"/>
          <w:u w:val="single"/>
          <w:lang w:eastAsia="x-none"/>
        </w:rPr>
        <w:t>Măsuri de reduc</w:t>
      </w:r>
      <w:r w:rsidR="00094CDB" w:rsidRPr="00937C39">
        <w:rPr>
          <w:rFonts w:ascii="Times New Roman" w:eastAsia="Calibri" w:hAnsi="Times New Roman" w:cs="Times New Roman"/>
          <w:b/>
          <w:sz w:val="24"/>
          <w:szCs w:val="24"/>
          <w:u w:val="single"/>
          <w:lang w:eastAsia="x-none"/>
        </w:rPr>
        <w:t>ere a zgomotului și vibrațiilor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echipamentele și autovehiculele se recomandă a fi prevăzute cu amortizoare de zgomot;</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echipamentele mecanice trebuie să respecte standardele referitoare la emisiile de zgomot în mediu conform HG </w:t>
      </w:r>
      <w:r w:rsidR="009B1669" w:rsidRPr="00937C39">
        <w:rPr>
          <w:rFonts w:ascii="Times New Roman" w:eastAsia="Times New Roman" w:hAnsi="Times New Roman" w:cs="Times New Roman"/>
          <w:color w:val="000000"/>
          <w:sz w:val="24"/>
          <w:szCs w:val="24"/>
        </w:rPr>
        <w:t xml:space="preserve">nr. </w:t>
      </w:r>
      <w:r w:rsidRPr="00937C39">
        <w:rPr>
          <w:rFonts w:ascii="Times New Roman" w:eastAsia="Times New Roman" w:hAnsi="Times New Roman" w:cs="Times New Roman"/>
          <w:color w:val="000000"/>
          <w:sz w:val="24"/>
          <w:szCs w:val="24"/>
        </w:rPr>
        <w:t>1756/2006 privind emisiile de zgomot în mediu;</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pe perioada lucrărilor de demolare vor fi </w:t>
      </w:r>
      <w:r w:rsidR="00094CDB" w:rsidRPr="00937C39">
        <w:rPr>
          <w:rFonts w:ascii="Times New Roman" w:eastAsia="Times New Roman" w:hAnsi="Times New Roman" w:cs="Times New Roman"/>
          <w:color w:val="000000"/>
          <w:sz w:val="24"/>
          <w:szCs w:val="24"/>
        </w:rPr>
        <w:t>întreprinse</w:t>
      </w:r>
      <w:r w:rsidRPr="00937C39">
        <w:rPr>
          <w:rFonts w:ascii="Times New Roman" w:eastAsia="Times New Roman" w:hAnsi="Times New Roman" w:cs="Times New Roman"/>
          <w:color w:val="000000"/>
          <w:sz w:val="24"/>
          <w:szCs w:val="24"/>
        </w:rPr>
        <w:t xml:space="preserve"> măsuri pentru prevenirea și reducerea poluării atmosferei cu pulberi, praf sau noxe chimice prin manipularea </w:t>
      </w:r>
      <w:r w:rsidR="00094CDB" w:rsidRPr="00937C39">
        <w:rPr>
          <w:rFonts w:ascii="Times New Roman" w:eastAsia="Times New Roman" w:hAnsi="Times New Roman" w:cs="Times New Roman"/>
          <w:color w:val="000000"/>
          <w:sz w:val="24"/>
          <w:szCs w:val="24"/>
        </w:rPr>
        <w:t>corespunzătoare</w:t>
      </w:r>
      <w:r w:rsidRPr="00937C39">
        <w:rPr>
          <w:rFonts w:ascii="Times New Roman" w:eastAsia="Times New Roman" w:hAnsi="Times New Roman" w:cs="Times New Roman"/>
          <w:color w:val="000000"/>
          <w:sz w:val="24"/>
          <w:szCs w:val="24"/>
        </w:rPr>
        <w:t xml:space="preserve"> materialelor rezultate din demolare;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vor fi luate măsuri pentru protecția </w:t>
      </w:r>
      <w:r w:rsidR="00094CDB" w:rsidRPr="00937C39">
        <w:rPr>
          <w:rFonts w:ascii="Times New Roman" w:eastAsia="Times New Roman" w:hAnsi="Times New Roman" w:cs="Times New Roman"/>
          <w:color w:val="000000"/>
          <w:sz w:val="24"/>
          <w:szCs w:val="24"/>
        </w:rPr>
        <w:t>împotriva</w:t>
      </w:r>
      <w:r w:rsidRPr="00937C39">
        <w:rPr>
          <w:rFonts w:ascii="Times New Roman" w:eastAsia="Times New Roman" w:hAnsi="Times New Roman" w:cs="Times New Roman"/>
          <w:color w:val="000000"/>
          <w:sz w:val="24"/>
          <w:szCs w:val="24"/>
        </w:rPr>
        <w:t xml:space="preserve"> zgomotului și vibrațiilor, cu respectarea prevederilor STAS 10009;</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folosirea unor utilaje și autovehicule silențioase.</w:t>
      </w:r>
    </w:p>
    <w:p w:rsidR="001C2794" w:rsidRPr="00937C39" w:rsidRDefault="001C2794" w:rsidP="001C2794">
      <w:pPr>
        <w:widowControl w:val="0"/>
        <w:spacing w:after="0" w:line="240" w:lineRule="auto"/>
        <w:ind w:left="720"/>
        <w:jc w:val="both"/>
        <w:rPr>
          <w:rFonts w:ascii="Times New Roman" w:eastAsia="Times New Roman" w:hAnsi="Times New Roman" w:cs="Times New Roman"/>
          <w:color w:val="000000"/>
          <w:sz w:val="16"/>
          <w:szCs w:val="16"/>
        </w:rPr>
      </w:pPr>
    </w:p>
    <w:p w:rsidR="001C2794" w:rsidRPr="00937C39" w:rsidRDefault="00094CDB"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Protecţia solului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 xml:space="preserve">  După   finalizarea lucrărilor</w:t>
      </w:r>
      <w:r w:rsidRPr="00937C39">
        <w:rPr>
          <w:rFonts w:ascii="Times New Roman" w:eastAsia="Times New Roman" w:hAnsi="Times New Roman" w:cs="Times New Roman"/>
          <w:sz w:val="24"/>
          <w:szCs w:val="24"/>
        </w:rPr>
        <w:t xml:space="preserve"> de abandonare nu se identifica surse de poluare a  solului; terenul va fi acoperit, nivelat și înierbat.</w:t>
      </w:r>
    </w:p>
    <w:p w:rsidR="001C2794" w:rsidRPr="00937C39" w:rsidRDefault="001C2794" w:rsidP="001C2794">
      <w:pPr>
        <w:spacing w:after="0" w:line="240" w:lineRule="auto"/>
        <w:jc w:val="both"/>
        <w:rPr>
          <w:rFonts w:ascii="Times New Roman" w:eastAsia="Times New Roman" w:hAnsi="Times New Roman" w:cs="Times New Roman"/>
          <w:sz w:val="24"/>
          <w:szCs w:val="24"/>
          <w:lang w:eastAsia="x-none"/>
        </w:rPr>
      </w:pPr>
      <w:r w:rsidRPr="00937C39">
        <w:rPr>
          <w:rFonts w:ascii="Times New Roman" w:eastAsia="Times New Roman" w:hAnsi="Times New Roman" w:cs="Times New Roman"/>
          <w:i/>
          <w:sz w:val="24"/>
          <w:szCs w:val="24"/>
          <w:lang w:eastAsia="x-none"/>
        </w:rPr>
        <w:t>In perioada de execuție</w:t>
      </w:r>
      <w:r w:rsidRPr="00937C39">
        <w:rPr>
          <w:rFonts w:ascii="Times New Roman" w:eastAsia="Times New Roman" w:hAnsi="Times New Roman" w:cs="Times New Roman"/>
          <w:sz w:val="24"/>
          <w:szCs w:val="24"/>
          <w:lang w:eastAsia="x-none"/>
        </w:rPr>
        <w:t xml:space="preserve"> a lucrărilor se identifică </w:t>
      </w:r>
      <w:r w:rsidR="00094CDB" w:rsidRPr="00937C39">
        <w:rPr>
          <w:rFonts w:ascii="Times New Roman" w:eastAsia="Times New Roman" w:hAnsi="Times New Roman" w:cs="Times New Roman"/>
          <w:sz w:val="24"/>
          <w:szCs w:val="24"/>
          <w:lang w:eastAsia="x-none"/>
        </w:rPr>
        <w:t>următoarele</w:t>
      </w:r>
      <w:r w:rsidRPr="00937C39">
        <w:rPr>
          <w:rFonts w:ascii="Times New Roman" w:eastAsia="Times New Roman" w:hAnsi="Times New Roman" w:cs="Times New Roman"/>
          <w:sz w:val="24"/>
          <w:szCs w:val="24"/>
          <w:lang w:eastAsia="x-none"/>
        </w:rPr>
        <w:t xml:space="preserve"> posibile surse de poluare a solului și subsolului:</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depozitarea </w:t>
      </w:r>
      <w:r w:rsidR="00094CDB" w:rsidRPr="00937C39">
        <w:rPr>
          <w:rFonts w:ascii="Times New Roman" w:eastAsia="Times New Roman" w:hAnsi="Times New Roman" w:cs="Times New Roman"/>
          <w:color w:val="000000"/>
          <w:sz w:val="24"/>
          <w:szCs w:val="24"/>
        </w:rPr>
        <w:t>necorespunzătoare</w:t>
      </w:r>
      <w:r w:rsidRPr="00937C39">
        <w:rPr>
          <w:rFonts w:ascii="Times New Roman" w:eastAsia="Times New Roman" w:hAnsi="Times New Roman" w:cs="Times New Roman"/>
          <w:color w:val="000000"/>
          <w:sz w:val="24"/>
          <w:szCs w:val="24"/>
        </w:rPr>
        <w:t xml:space="preserve"> a obiectelor demolate;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scurgerile accidentale de produse petroliere și uleiuri de la utilaje și autovehicule pentru transportul utilajelor;</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 xml:space="preserve">depozitarea </w:t>
      </w:r>
      <w:r w:rsidR="00003C1A" w:rsidRPr="00937C39">
        <w:rPr>
          <w:rFonts w:ascii="Times New Roman" w:eastAsia="Times New Roman" w:hAnsi="Times New Roman" w:cs="Times New Roman"/>
          <w:color w:val="000000"/>
          <w:sz w:val="24"/>
          <w:szCs w:val="24"/>
        </w:rPr>
        <w:t>necorespunzătoare</w:t>
      </w:r>
      <w:r w:rsidRPr="00937C39">
        <w:rPr>
          <w:rFonts w:ascii="Times New Roman" w:eastAsia="Times New Roman" w:hAnsi="Times New Roman" w:cs="Times New Roman"/>
          <w:color w:val="000000"/>
          <w:sz w:val="24"/>
          <w:szCs w:val="24"/>
        </w:rPr>
        <w:t xml:space="preserve"> a deșeurilor rezultate;</w:t>
      </w:r>
    </w:p>
    <w:p w:rsidR="001C2794" w:rsidRPr="00937C39" w:rsidRDefault="001C2794" w:rsidP="008A2D1C">
      <w:pPr>
        <w:widowControl w:val="0"/>
        <w:numPr>
          <w:ilvl w:val="0"/>
          <w:numId w:val="4"/>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ape uzate menajere necolectate.</w:t>
      </w:r>
    </w:p>
    <w:p w:rsidR="001C2794" w:rsidRPr="00937C39" w:rsidRDefault="001C2794" w:rsidP="001C2794">
      <w:pPr>
        <w:widowControl w:val="0"/>
        <w:spacing w:after="0" w:line="240" w:lineRule="auto"/>
        <w:jc w:val="both"/>
        <w:rPr>
          <w:rFonts w:ascii="Times New Roman" w:eastAsia="Times New Roman" w:hAnsi="Times New Roman" w:cs="Times New Roman"/>
          <w:b/>
          <w:sz w:val="24"/>
          <w:szCs w:val="24"/>
          <w:lang w:eastAsia="x-none"/>
        </w:rPr>
      </w:pPr>
      <w:r w:rsidRPr="00937C39">
        <w:rPr>
          <w:rFonts w:ascii="Times New Roman" w:eastAsia="Times New Roman" w:hAnsi="Times New Roman" w:cs="Times New Roman"/>
          <w:b/>
          <w:sz w:val="24"/>
          <w:szCs w:val="24"/>
          <w:lang w:eastAsia="x-none"/>
        </w:rPr>
        <w:t>Masuri de reducere a poluării</w:t>
      </w:r>
    </w:p>
    <w:p w:rsidR="001C2794" w:rsidRPr="00937C39" w:rsidRDefault="00003C1A"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Înainte</w:t>
      </w:r>
      <w:r w:rsidR="001C2794" w:rsidRPr="00937C39">
        <w:rPr>
          <w:rFonts w:ascii="Times New Roman" w:eastAsia="Times New Roman" w:hAnsi="Times New Roman" w:cs="Times New Roman"/>
          <w:sz w:val="24"/>
          <w:szCs w:val="24"/>
        </w:rPr>
        <w:t xml:space="preserve"> de </w:t>
      </w:r>
      <w:r w:rsidRPr="00937C39">
        <w:rPr>
          <w:rFonts w:ascii="Times New Roman" w:eastAsia="Times New Roman" w:hAnsi="Times New Roman" w:cs="Times New Roman"/>
          <w:sz w:val="24"/>
          <w:szCs w:val="24"/>
        </w:rPr>
        <w:t>începerea</w:t>
      </w:r>
      <w:r w:rsidR="001C2794" w:rsidRPr="00937C39">
        <w:rPr>
          <w:rFonts w:ascii="Times New Roman" w:eastAsia="Times New Roman" w:hAnsi="Times New Roman" w:cs="Times New Roman"/>
          <w:sz w:val="24"/>
          <w:szCs w:val="24"/>
        </w:rPr>
        <w:t xml:space="preserve"> demolării și a ecologizării terenului se va proceda la instruirea personalului referitor la succesiune operațiunilor, modului de utilizare a mijloacelor tehnice, sortarea, manipularea și depozitarea materialelor rezultate din demolare.</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      In vederea asigurării prevenirii poluării solului și subsolului pe perioada executării lucrărilor vor fi luate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măsuri:</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amenajarea de spații special destinate deșeurilor și materialelor și deșeurilor rezultate din procesul de demolare;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in cadrul organizării de șantier și la punctul de lucru se vor asigura cabine ecologice vidanjabile și se va </w:t>
      </w:r>
      <w:r w:rsidR="00003C1A" w:rsidRPr="00937C39">
        <w:rPr>
          <w:rFonts w:ascii="Times New Roman" w:eastAsia="Times New Roman" w:hAnsi="Times New Roman" w:cs="Times New Roman"/>
          <w:sz w:val="24"/>
          <w:szCs w:val="24"/>
        </w:rPr>
        <w:t>încheia</w:t>
      </w:r>
      <w:r w:rsidRPr="00937C39">
        <w:rPr>
          <w:rFonts w:ascii="Times New Roman" w:eastAsia="Times New Roman" w:hAnsi="Times New Roman" w:cs="Times New Roman"/>
          <w:sz w:val="24"/>
          <w:szCs w:val="24"/>
        </w:rPr>
        <w:t xml:space="preserve"> contract de întreținere a acestora cu firme autorizate;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se va asigura gestionarea </w:t>
      </w:r>
      <w:r w:rsidR="00003C1A" w:rsidRPr="00937C39">
        <w:rPr>
          <w:rFonts w:ascii="Times New Roman" w:eastAsia="Times New Roman" w:hAnsi="Times New Roman" w:cs="Times New Roman"/>
          <w:sz w:val="24"/>
          <w:szCs w:val="24"/>
        </w:rPr>
        <w:t>corespunzătoare</w:t>
      </w:r>
      <w:r w:rsidRPr="00937C39">
        <w:rPr>
          <w:rFonts w:ascii="Times New Roman" w:eastAsia="Times New Roman" w:hAnsi="Times New Roman" w:cs="Times New Roman"/>
          <w:sz w:val="24"/>
          <w:szCs w:val="24"/>
        </w:rPr>
        <w:t xml:space="preserve"> a deșeurilor în conformitate cu legislația în vigoare; pentru colectarea deșeurilor similare celor menajere generate în cadrul amplasamentelor organizării de șantier se va </w:t>
      </w:r>
      <w:r w:rsidR="00003C1A" w:rsidRPr="00937C39">
        <w:rPr>
          <w:rFonts w:ascii="Times New Roman" w:eastAsia="Times New Roman" w:hAnsi="Times New Roman" w:cs="Times New Roman"/>
          <w:sz w:val="24"/>
          <w:szCs w:val="24"/>
        </w:rPr>
        <w:t>încheia</w:t>
      </w:r>
      <w:r w:rsidRPr="00937C39">
        <w:rPr>
          <w:rFonts w:ascii="Times New Roman" w:eastAsia="Times New Roman" w:hAnsi="Times New Roman" w:cs="Times New Roman"/>
          <w:sz w:val="24"/>
          <w:szCs w:val="24"/>
        </w:rPr>
        <w:t xml:space="preserve"> un contract de colectare a deșeurilor cu operatorii de salubritate din zonă; de asemenea se va asigura colectarea selectivă a deșeurilor reciclabile generate pe amplasament de către firme specializate; </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se va menține curățenia în cadrul organizării de șantier și  la zona excavației perimetrului;</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la finalizarea lucrărilor se va asigura re</w:t>
      </w:r>
      <w:r w:rsidR="00003C1A" w:rsidRPr="00937C39">
        <w:rPr>
          <w:rFonts w:ascii="Times New Roman" w:eastAsia="Times New Roman" w:hAnsi="Times New Roman" w:cs="Times New Roman"/>
          <w:sz w:val="24"/>
          <w:szCs w:val="24"/>
        </w:rPr>
        <w:t>a</w:t>
      </w:r>
      <w:r w:rsidRPr="00937C39">
        <w:rPr>
          <w:rFonts w:ascii="Times New Roman" w:eastAsia="Times New Roman" w:hAnsi="Times New Roman" w:cs="Times New Roman"/>
          <w:sz w:val="24"/>
          <w:szCs w:val="24"/>
        </w:rPr>
        <w:t xml:space="preserve">ducerea la folosința naturală a terenurilor ocupate temporar de organizarea de șantier; </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reparațiile și </w:t>
      </w:r>
      <w:r w:rsidR="00003C1A" w:rsidRPr="00937C39">
        <w:rPr>
          <w:rFonts w:ascii="Times New Roman" w:eastAsia="Times New Roman" w:hAnsi="Times New Roman" w:cs="Times New Roman"/>
          <w:sz w:val="24"/>
          <w:szCs w:val="24"/>
        </w:rPr>
        <w:t>întreținerea</w:t>
      </w:r>
      <w:r w:rsidRPr="00937C39">
        <w:rPr>
          <w:rFonts w:ascii="Times New Roman" w:eastAsia="Times New Roman" w:hAnsi="Times New Roman" w:cs="Times New Roman"/>
          <w:sz w:val="24"/>
          <w:szCs w:val="24"/>
        </w:rPr>
        <w:t xml:space="preserve"> utilajelor și a autovehiculelor de transport și schimbul de ulei se va realiza in cadrul unităților specializate; </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alimentarea cu combustibil se va face de la stații de distribuție autorizate sau din rezervoare amplasate în cadrul organizării de șantier în cuve dimensionate astfel încât să poată prelua </w:t>
      </w:r>
      <w:r w:rsidR="00003C1A" w:rsidRPr="00937C39">
        <w:rPr>
          <w:rFonts w:ascii="Times New Roman" w:eastAsia="Times New Roman" w:hAnsi="Times New Roman" w:cs="Times New Roman"/>
          <w:sz w:val="24"/>
          <w:szCs w:val="24"/>
        </w:rPr>
        <w:lastRenderedPageBreak/>
        <w:t>întreaga</w:t>
      </w:r>
      <w:r w:rsidRPr="00937C39">
        <w:rPr>
          <w:rFonts w:ascii="Times New Roman" w:eastAsia="Times New Roman" w:hAnsi="Times New Roman" w:cs="Times New Roman"/>
          <w:sz w:val="24"/>
          <w:szCs w:val="24"/>
        </w:rPr>
        <w:t xml:space="preserve"> cantitate depozitata în rezervor (la capacitate maxima) in cazul unor deversări datorate unor accidente;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se vor asigura materiale absorbante pentru situațiile de poluare accidentală cu produse petroliere sau uleiuri. </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1C2794" w:rsidRPr="00937C39" w:rsidRDefault="001C2794" w:rsidP="001C2794">
      <w:pPr>
        <w:spacing w:after="0" w:line="240" w:lineRule="auto"/>
        <w:jc w:val="both"/>
        <w:rPr>
          <w:rFonts w:ascii="Times New Roman" w:eastAsia="Times New Roman" w:hAnsi="Times New Roman" w:cs="Times New Roman"/>
          <w:b/>
          <w:i/>
          <w:sz w:val="24"/>
          <w:szCs w:val="24"/>
          <w:u w:val="single"/>
        </w:rPr>
      </w:pPr>
      <w:r w:rsidRPr="00937C39">
        <w:rPr>
          <w:rFonts w:ascii="Times New Roman" w:eastAsia="Times New Roman" w:hAnsi="Times New Roman" w:cs="Times New Roman"/>
          <w:b/>
          <w:i/>
          <w:sz w:val="24"/>
          <w:szCs w:val="24"/>
          <w:u w:val="single"/>
        </w:rPr>
        <w:t xml:space="preserve">Protecția </w:t>
      </w:r>
      <w:r w:rsidR="00003C1A" w:rsidRPr="00937C39">
        <w:rPr>
          <w:rFonts w:ascii="Times New Roman" w:eastAsia="Times New Roman" w:hAnsi="Times New Roman" w:cs="Times New Roman"/>
          <w:b/>
          <w:i/>
          <w:sz w:val="24"/>
          <w:szCs w:val="24"/>
          <w:u w:val="single"/>
        </w:rPr>
        <w:t>e</w:t>
      </w:r>
      <w:r w:rsidRPr="00937C39">
        <w:rPr>
          <w:rFonts w:ascii="Times New Roman" w:eastAsia="Times New Roman" w:hAnsi="Times New Roman" w:cs="Times New Roman"/>
          <w:b/>
          <w:i/>
          <w:sz w:val="24"/>
          <w:szCs w:val="24"/>
          <w:u w:val="single"/>
        </w:rPr>
        <w:t>cosistemelor terestre și acvatice</w:t>
      </w:r>
    </w:p>
    <w:p w:rsidR="001C2794" w:rsidRPr="00937C39" w:rsidRDefault="00003C1A" w:rsidP="001C2794">
      <w:pPr>
        <w:autoSpaceDE w:val="0"/>
        <w:autoSpaceDN w:val="0"/>
        <w:adjustRightInd w:val="0"/>
        <w:spacing w:after="0" w:line="240" w:lineRule="auto"/>
        <w:jc w:val="both"/>
        <w:rPr>
          <w:rFonts w:ascii="Times New Roman" w:eastAsia="Calibri" w:hAnsi="Times New Roman" w:cs="Times New Roman"/>
          <w:bCs/>
          <w:sz w:val="24"/>
          <w:szCs w:val="24"/>
        </w:rPr>
      </w:pPr>
      <w:r w:rsidRPr="00937C39">
        <w:rPr>
          <w:rFonts w:ascii="Times New Roman" w:eastAsia="Calibri" w:hAnsi="Times New Roman" w:cs="Times New Roman"/>
          <w:bCs/>
          <w:i/>
          <w:sz w:val="24"/>
          <w:szCs w:val="24"/>
        </w:rPr>
        <w:t>După</w:t>
      </w:r>
      <w:r w:rsidR="001C2794" w:rsidRPr="00937C39">
        <w:rPr>
          <w:rFonts w:ascii="Times New Roman" w:eastAsia="Calibri" w:hAnsi="Times New Roman" w:cs="Times New Roman"/>
          <w:bCs/>
          <w:i/>
          <w:sz w:val="24"/>
          <w:szCs w:val="24"/>
        </w:rPr>
        <w:t xml:space="preserve"> finalizare lucrărilor</w:t>
      </w:r>
      <w:r w:rsidR="001C2794" w:rsidRPr="00937C39">
        <w:rPr>
          <w:rFonts w:ascii="Times New Roman" w:eastAsia="Calibri" w:hAnsi="Times New Roman" w:cs="Times New Roman"/>
          <w:bCs/>
          <w:sz w:val="24"/>
          <w:szCs w:val="24"/>
        </w:rPr>
        <w:t xml:space="preserve"> se va asigura remedierea și reabilitarea perimetrului de sonde </w:t>
      </w:r>
      <w:r w:rsidRPr="00937C39">
        <w:rPr>
          <w:rFonts w:ascii="Times New Roman" w:eastAsia="Calibri" w:hAnsi="Times New Roman" w:cs="Times New Roman"/>
          <w:bCs/>
          <w:sz w:val="24"/>
          <w:szCs w:val="24"/>
        </w:rPr>
        <w:t>fără</w:t>
      </w:r>
      <w:r w:rsidR="001C2794" w:rsidRPr="00937C39">
        <w:rPr>
          <w:rFonts w:ascii="Times New Roman" w:eastAsia="Calibri" w:hAnsi="Times New Roman" w:cs="Times New Roman"/>
          <w:bCs/>
          <w:sz w:val="24"/>
          <w:szCs w:val="24"/>
        </w:rPr>
        <w:t xml:space="preserve"> a fi afectate ecosistemele terestre și acvatice. </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In ce privește habitatele și speciile protejate din zona perimetrului de sonde se </w:t>
      </w:r>
      <w:r w:rsidR="00003C1A" w:rsidRPr="00937C39">
        <w:rPr>
          <w:rFonts w:ascii="Times New Roman" w:eastAsia="Times New Roman" w:hAnsi="Times New Roman" w:cs="Times New Roman"/>
          <w:sz w:val="24"/>
          <w:szCs w:val="24"/>
        </w:rPr>
        <w:t>menționează</w:t>
      </w:r>
      <w:r w:rsidRPr="00937C39">
        <w:rPr>
          <w:rFonts w:ascii="Times New Roman" w:eastAsia="Times New Roman" w:hAnsi="Times New Roman" w:cs="Times New Roman"/>
          <w:sz w:val="24"/>
          <w:szCs w:val="24"/>
        </w:rPr>
        <w:t xml:space="preserve">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pe amplasament nu au fost observate habitate de tipul celor protejate și nici exemplare de flora sau faună protejate;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amplasamentul nu se află in imediata apropiere a zonelor de hrănire, odihnă sau reproducere a speciilor protejate;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prin graficul de lucrări s-a asigurat ca în perioada de execuție a lucrărilor propuse prin proiect fronturile de lucru să fie cât mai reduse în așa fel </w:t>
      </w:r>
      <w:r w:rsidR="00003C1A" w:rsidRPr="00937C39">
        <w:rPr>
          <w:rFonts w:ascii="Times New Roman" w:eastAsia="Times New Roman" w:hAnsi="Times New Roman" w:cs="Times New Roman"/>
          <w:sz w:val="24"/>
          <w:szCs w:val="24"/>
        </w:rPr>
        <w:t>încât</w:t>
      </w:r>
      <w:r w:rsidRPr="00937C39">
        <w:rPr>
          <w:rFonts w:ascii="Times New Roman" w:eastAsia="Times New Roman" w:hAnsi="Times New Roman" w:cs="Times New Roman"/>
          <w:sz w:val="24"/>
          <w:szCs w:val="24"/>
        </w:rPr>
        <w:t xml:space="preserve"> lucrările într-un punct al amplasamentului să fie mult limitate în timp asigurând un impact cât mai redus și limitat temporal asupra zonelor limitrofe.</w:t>
      </w:r>
    </w:p>
    <w:p w:rsidR="001C2794" w:rsidRPr="00937C39" w:rsidRDefault="001C2794" w:rsidP="001C2794">
      <w:pPr>
        <w:widowControl w:val="0"/>
        <w:spacing w:after="0" w:line="240" w:lineRule="auto"/>
        <w:jc w:val="both"/>
        <w:rPr>
          <w:rFonts w:ascii="Times New Roman" w:eastAsia="Calibri" w:hAnsi="Times New Roman" w:cs="Times New Roman"/>
          <w:sz w:val="24"/>
          <w:szCs w:val="24"/>
          <w:lang w:eastAsia="x-none"/>
        </w:rPr>
      </w:pPr>
      <w:r w:rsidRPr="00937C39">
        <w:rPr>
          <w:rFonts w:ascii="Times New Roman" w:eastAsia="Calibri" w:hAnsi="Times New Roman" w:cs="Times New Roman"/>
          <w:sz w:val="24"/>
          <w:szCs w:val="24"/>
          <w:lang w:eastAsia="x-none"/>
        </w:rPr>
        <w:t>Odată finalizate lucrările de abandonare, impactul asupra mediului va fi pozitiv.</w:t>
      </w:r>
    </w:p>
    <w:p w:rsidR="001C2794" w:rsidRPr="00937C39" w:rsidRDefault="001C2794" w:rsidP="001C2794">
      <w:pPr>
        <w:spacing w:after="0" w:line="240" w:lineRule="auto"/>
        <w:jc w:val="both"/>
        <w:rPr>
          <w:rFonts w:ascii="Times New Roman" w:eastAsia="Times New Roman" w:hAnsi="Times New Roman" w:cs="Times New Roman"/>
          <w:bCs/>
          <w:sz w:val="24"/>
          <w:szCs w:val="24"/>
        </w:rPr>
      </w:pPr>
      <w:r w:rsidRPr="00937C39">
        <w:rPr>
          <w:rFonts w:ascii="Times New Roman" w:eastAsia="Times New Roman" w:hAnsi="Times New Roman" w:cs="Times New Roman"/>
          <w:bCs/>
          <w:i/>
          <w:sz w:val="24"/>
          <w:szCs w:val="24"/>
        </w:rPr>
        <w:t>Pe perioada realizării lucrărilor</w:t>
      </w:r>
      <w:r w:rsidRPr="00937C39">
        <w:rPr>
          <w:rFonts w:ascii="Times New Roman" w:eastAsia="Times New Roman" w:hAnsi="Times New Roman" w:cs="Times New Roman"/>
          <w:bCs/>
          <w:sz w:val="24"/>
          <w:szCs w:val="24"/>
        </w:rPr>
        <w:t xml:space="preserve"> au fost identificate </w:t>
      </w:r>
      <w:r w:rsidR="00003C1A" w:rsidRPr="00937C39">
        <w:rPr>
          <w:rFonts w:ascii="Times New Roman" w:eastAsia="Times New Roman" w:hAnsi="Times New Roman" w:cs="Times New Roman"/>
          <w:bCs/>
          <w:sz w:val="24"/>
          <w:szCs w:val="24"/>
        </w:rPr>
        <w:t>următoarele</w:t>
      </w:r>
      <w:r w:rsidRPr="00937C39">
        <w:rPr>
          <w:rFonts w:ascii="Times New Roman" w:eastAsia="Times New Roman" w:hAnsi="Times New Roman" w:cs="Times New Roman"/>
          <w:bCs/>
          <w:sz w:val="24"/>
          <w:szCs w:val="24"/>
        </w:rPr>
        <w:t xml:space="preserve"> surse care pot afecta ecosistemele terestre:</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terenul alocat organizării de șantier poate sufe</w:t>
      </w:r>
      <w:r w:rsidR="00003C1A" w:rsidRPr="00937C39">
        <w:rPr>
          <w:rFonts w:ascii="Times New Roman" w:eastAsia="Times New Roman" w:hAnsi="Times New Roman" w:cs="Times New Roman"/>
          <w:sz w:val="24"/>
          <w:szCs w:val="24"/>
        </w:rPr>
        <w:t>ri o decopertare de sol vegetal;</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utilajele și echipamentele folosite, precum și personalul din cadrul organizării de șantier, pot genera un impact negati</w:t>
      </w:r>
      <w:r w:rsidR="00003C1A" w:rsidRPr="00937C39">
        <w:rPr>
          <w:rFonts w:ascii="Times New Roman" w:eastAsia="Times New Roman" w:hAnsi="Times New Roman" w:cs="Times New Roman"/>
          <w:sz w:val="24"/>
          <w:szCs w:val="24"/>
        </w:rPr>
        <w:t>v asupra ecosistemelor din zona;</w:t>
      </w:r>
    </w:p>
    <w:p w:rsidR="001C2794" w:rsidRPr="00937C39" w:rsidRDefault="001C2794" w:rsidP="008A2D1C">
      <w:pPr>
        <w:numPr>
          <w:ilvl w:val="0"/>
          <w:numId w:val="5"/>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Prezența omului și traficul rutier </w:t>
      </w:r>
      <w:r w:rsidR="00003C1A" w:rsidRPr="00937C39">
        <w:rPr>
          <w:rFonts w:ascii="Times New Roman" w:eastAsia="Times New Roman" w:hAnsi="Times New Roman" w:cs="Times New Roman"/>
          <w:sz w:val="24"/>
          <w:szCs w:val="24"/>
        </w:rPr>
        <w:t>îndepărtează</w:t>
      </w:r>
      <w:r w:rsidRPr="00937C39">
        <w:rPr>
          <w:rFonts w:ascii="Times New Roman" w:eastAsia="Times New Roman" w:hAnsi="Times New Roman" w:cs="Times New Roman"/>
          <w:sz w:val="24"/>
          <w:szCs w:val="24"/>
        </w:rPr>
        <w:t xml:space="preserve"> animalele și poate genera accidente.</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Se recomanda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măsuri principale pe</w:t>
      </w:r>
      <w:r w:rsidR="00003C1A" w:rsidRPr="00937C39">
        <w:rPr>
          <w:rFonts w:ascii="Times New Roman" w:eastAsia="Times New Roman" w:hAnsi="Times New Roman" w:cs="Times New Roman"/>
          <w:sz w:val="24"/>
          <w:szCs w:val="24"/>
        </w:rPr>
        <w:t>ntru protecția biodiversității:</w:t>
      </w:r>
    </w:p>
    <w:p w:rsidR="001C2794" w:rsidRPr="00937C39" w:rsidRDefault="001C2794" w:rsidP="008A2D1C">
      <w:pPr>
        <w:widowControl w:val="0"/>
        <w:numPr>
          <w:ilvl w:val="0"/>
          <w:numId w:val="6"/>
        </w:numPr>
        <w:tabs>
          <w:tab w:val="left" w:pos="708"/>
          <w:tab w:val="left" w:pos="851"/>
        </w:tabs>
        <w:spacing w:after="0" w:line="240" w:lineRule="auto"/>
        <w:contextualSpacing/>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traseul și manevrarea mașinilor de transport materiale de umplutură să facă astfel </w:t>
      </w:r>
      <w:r w:rsidR="00003C1A" w:rsidRPr="00937C39">
        <w:rPr>
          <w:rFonts w:ascii="Times New Roman" w:eastAsia="Times New Roman" w:hAnsi="Times New Roman" w:cs="Times New Roman"/>
          <w:sz w:val="24"/>
          <w:szCs w:val="24"/>
        </w:rPr>
        <w:t>încât</w:t>
      </w:r>
      <w:r w:rsidRPr="00937C39">
        <w:rPr>
          <w:rFonts w:ascii="Times New Roman" w:eastAsia="Times New Roman" w:hAnsi="Times New Roman" w:cs="Times New Roman"/>
          <w:sz w:val="24"/>
          <w:szCs w:val="24"/>
        </w:rPr>
        <w:t xml:space="preserve"> să nu se aducă prejudicii zonelor verzi;</w:t>
      </w:r>
    </w:p>
    <w:p w:rsidR="001C2794" w:rsidRPr="00937C39" w:rsidRDefault="001C2794" w:rsidP="008A2D1C">
      <w:pPr>
        <w:numPr>
          <w:ilvl w:val="0"/>
          <w:numId w:val="6"/>
        </w:numPr>
        <w:shd w:val="clear" w:color="auto" w:fill="FFFFFF"/>
        <w:tabs>
          <w:tab w:val="left" w:pos="708"/>
          <w:tab w:val="left" w:pos="851"/>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937C39">
        <w:rPr>
          <w:rFonts w:ascii="Times New Roman" w:eastAsia="Times New Roman" w:hAnsi="Times New Roman" w:cs="Times New Roman"/>
          <w:sz w:val="24"/>
          <w:szCs w:val="24"/>
        </w:rPr>
        <w:t>se va asigura protejarea vegetației din zona punctelor de lucru și a organizării de șantier;</w:t>
      </w:r>
    </w:p>
    <w:p w:rsidR="001C2794" w:rsidRPr="00937C39" w:rsidRDefault="00003C1A" w:rsidP="008A2D1C">
      <w:pPr>
        <w:numPr>
          <w:ilvl w:val="0"/>
          <w:numId w:val="6"/>
        </w:numPr>
        <w:shd w:val="clear" w:color="auto" w:fill="FFFFFF"/>
        <w:tabs>
          <w:tab w:val="left" w:pos="708"/>
          <w:tab w:val="left" w:pos="851"/>
        </w:tabs>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937C39">
        <w:rPr>
          <w:rFonts w:ascii="Times New Roman" w:eastAsia="Calibri" w:hAnsi="Times New Roman" w:cs="Times New Roman"/>
          <w:color w:val="000000"/>
          <w:sz w:val="24"/>
          <w:szCs w:val="24"/>
        </w:rPr>
        <w:t>folosirea</w:t>
      </w:r>
      <w:r w:rsidR="001C2794" w:rsidRPr="00937C39">
        <w:rPr>
          <w:rFonts w:ascii="Times New Roman" w:eastAsia="Calibri" w:hAnsi="Times New Roman" w:cs="Times New Roman"/>
          <w:color w:val="000000"/>
          <w:sz w:val="24"/>
          <w:szCs w:val="24"/>
        </w:rPr>
        <w:t xml:space="preserve"> de utilaje și vehicule cu nivel de zgomot redus;</w:t>
      </w:r>
    </w:p>
    <w:p w:rsidR="001C2794" w:rsidRPr="00937C39" w:rsidRDefault="001C2794" w:rsidP="008A2D1C">
      <w:pPr>
        <w:widowControl w:val="0"/>
        <w:numPr>
          <w:ilvl w:val="0"/>
          <w:numId w:val="6"/>
        </w:numPr>
        <w:tabs>
          <w:tab w:val="left" w:pos="708"/>
          <w:tab w:val="left" w:pos="851"/>
        </w:tabs>
        <w:spacing w:after="0" w:line="240" w:lineRule="auto"/>
        <w:contextualSpacing/>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depozitarea </w:t>
      </w:r>
      <w:r w:rsidR="00003C1A" w:rsidRPr="00937C39">
        <w:rPr>
          <w:rFonts w:ascii="Times New Roman" w:eastAsia="Times New Roman" w:hAnsi="Times New Roman" w:cs="Times New Roman"/>
          <w:sz w:val="24"/>
          <w:szCs w:val="24"/>
        </w:rPr>
        <w:t>corespunzătoare</w:t>
      </w:r>
      <w:r w:rsidRPr="00937C39">
        <w:rPr>
          <w:rFonts w:ascii="Times New Roman" w:eastAsia="Times New Roman" w:hAnsi="Times New Roman" w:cs="Times New Roman"/>
          <w:sz w:val="24"/>
          <w:szCs w:val="24"/>
        </w:rPr>
        <w:t xml:space="preserve"> a  deșeurilor rezultate; </w:t>
      </w:r>
    </w:p>
    <w:p w:rsidR="001C2794" w:rsidRPr="00937C39" w:rsidRDefault="001C2794" w:rsidP="008A2D1C">
      <w:pPr>
        <w:numPr>
          <w:ilvl w:val="0"/>
          <w:numId w:val="6"/>
        </w:numPr>
        <w:tabs>
          <w:tab w:val="left" w:pos="708"/>
          <w:tab w:val="left" w:pos="851"/>
        </w:tabs>
        <w:spacing w:after="0" w:line="240" w:lineRule="auto"/>
        <w:contextualSpacing/>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dotarea cu materiale absorbante și intervenția promptă în cazul unei potențiale scurgeri sau descărcări accidentale de substanțe poluante;</w:t>
      </w:r>
    </w:p>
    <w:p w:rsidR="001C2794" w:rsidRPr="00937C39" w:rsidRDefault="001C2794" w:rsidP="008A2D1C">
      <w:pPr>
        <w:numPr>
          <w:ilvl w:val="0"/>
          <w:numId w:val="6"/>
        </w:numPr>
        <w:shd w:val="clear" w:color="auto" w:fill="FFFFFF"/>
        <w:tabs>
          <w:tab w:val="left" w:pos="708"/>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la finalizarea lucrărilor se va asigura aducerea la folosința naturală a terenurilor ocupate temporar de organizarea de șantier; </w:t>
      </w:r>
    </w:p>
    <w:p w:rsidR="001C2794" w:rsidRPr="00937C39" w:rsidRDefault="001C2794" w:rsidP="008A2D1C">
      <w:pPr>
        <w:numPr>
          <w:ilvl w:val="0"/>
          <w:numId w:val="6"/>
        </w:numPr>
        <w:shd w:val="clear" w:color="auto" w:fill="FFFFFF"/>
        <w:tabs>
          <w:tab w:val="left" w:pos="708"/>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pe perioada realizării lucrărilor, în perioadele secetoase, se va asigura udarea materialului de umplutură și a drumurilor de acces pentru a se limita poluarea cu pulberi a atmosferei.</w:t>
      </w:r>
    </w:p>
    <w:p w:rsidR="001C2794" w:rsidRPr="00937C39" w:rsidRDefault="00003C1A" w:rsidP="008A2D1C">
      <w:pPr>
        <w:numPr>
          <w:ilvl w:val="0"/>
          <w:numId w:val="6"/>
        </w:numPr>
        <w:shd w:val="clear" w:color="auto" w:fill="FFFFFF"/>
        <w:tabs>
          <w:tab w:val="left" w:pos="708"/>
          <w:tab w:val="left" w:pos="85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937C39">
        <w:rPr>
          <w:rFonts w:ascii="Times New Roman" w:eastAsia="Calibri" w:hAnsi="Times New Roman" w:cs="Times New Roman"/>
          <w:bCs/>
          <w:sz w:val="24"/>
          <w:szCs w:val="24"/>
        </w:rPr>
        <w:t>e</w:t>
      </w:r>
      <w:r w:rsidR="001C2794" w:rsidRPr="00937C39">
        <w:rPr>
          <w:rFonts w:ascii="Times New Roman" w:eastAsia="Calibri" w:hAnsi="Times New Roman" w:cs="Times New Roman"/>
          <w:bCs/>
          <w:sz w:val="24"/>
          <w:szCs w:val="24"/>
        </w:rPr>
        <w:t xml:space="preserve">vitarea pe cat posibil a efectuării traseelor de transport prin siturile Natura 2000 sau tranzitarea altor suprafețe ce cuprind arii protejate. </w:t>
      </w:r>
      <w:r w:rsidR="001C2794" w:rsidRPr="00937C39">
        <w:rPr>
          <w:rFonts w:ascii="Times New Roman" w:eastAsia="Times New Roman" w:hAnsi="Times New Roman" w:cs="Times New Roman"/>
          <w:bCs/>
          <w:sz w:val="24"/>
          <w:szCs w:val="24"/>
        </w:rPr>
        <w:t>De asemenea se vor evita traseele de transport ce implică tranzitarea în mediul rural</w:t>
      </w:r>
      <w:r w:rsidRPr="00937C39">
        <w:rPr>
          <w:rFonts w:ascii="Times New Roman" w:eastAsia="Times New Roman" w:hAnsi="Times New Roman" w:cs="Times New Roman"/>
          <w:bCs/>
          <w:sz w:val="24"/>
          <w:szCs w:val="24"/>
        </w:rPr>
        <w:t>.</w:t>
      </w:r>
    </w:p>
    <w:p w:rsidR="001C2794" w:rsidRPr="00937C39" w:rsidRDefault="001C2794" w:rsidP="001C2794">
      <w:pPr>
        <w:spacing w:after="0" w:line="240" w:lineRule="auto"/>
        <w:jc w:val="both"/>
        <w:rPr>
          <w:rFonts w:ascii="Times New Roman" w:eastAsia="Times New Roman" w:hAnsi="Times New Roman" w:cs="Times New Roman"/>
          <w:i/>
          <w:sz w:val="16"/>
          <w:szCs w:val="16"/>
          <w:u w:val="single"/>
        </w:rPr>
      </w:pPr>
    </w:p>
    <w:p w:rsidR="001C2794" w:rsidRPr="00937C39" w:rsidRDefault="001C2794" w:rsidP="001C2794">
      <w:pPr>
        <w:spacing w:after="0" w:line="240" w:lineRule="auto"/>
        <w:jc w:val="both"/>
        <w:rPr>
          <w:rFonts w:ascii="Times New Roman" w:eastAsia="Times New Roman" w:hAnsi="Times New Roman" w:cs="Times New Roman"/>
          <w:b/>
          <w:i/>
          <w:sz w:val="24"/>
          <w:szCs w:val="24"/>
          <w:u w:val="single"/>
        </w:rPr>
      </w:pPr>
      <w:r w:rsidRPr="00937C39">
        <w:rPr>
          <w:rFonts w:ascii="Times New Roman" w:eastAsia="Times New Roman" w:hAnsi="Times New Roman" w:cs="Times New Roman"/>
          <w:b/>
          <w:i/>
          <w:sz w:val="24"/>
          <w:szCs w:val="24"/>
          <w:u w:val="single"/>
        </w:rPr>
        <w:t>Protecția așezărilor umane și a altor obiective de interes public</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După finalizarea lucrărilor</w:t>
      </w:r>
      <w:r w:rsidRPr="00937C39">
        <w:rPr>
          <w:rFonts w:ascii="Times New Roman" w:eastAsia="Times New Roman" w:hAnsi="Times New Roman" w:cs="Times New Roman"/>
          <w:sz w:val="24"/>
          <w:szCs w:val="24"/>
        </w:rPr>
        <w:t xml:space="preserve"> terenul aferent va fi readus la starea naturală având în vedere și</w:t>
      </w:r>
      <w:r w:rsidR="00003C1A" w:rsidRPr="00937C39">
        <w:rPr>
          <w:rFonts w:ascii="Times New Roman" w:eastAsia="Times New Roman" w:hAnsi="Times New Roman" w:cs="Times New Roman"/>
          <w:sz w:val="24"/>
          <w:szCs w:val="24"/>
        </w:rPr>
        <w:t xml:space="preserve">  încadrarea în peisajul zonei.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In vederea asigurării evitării producerii de disconfort populației pe perioada realizării investiției se vor lua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măsuri: </w:t>
      </w:r>
    </w:p>
    <w:p w:rsidR="001C2794" w:rsidRPr="00937C39" w:rsidRDefault="001C2794" w:rsidP="008A2D1C">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transportul materialelor și deșeurilor se va realiza cu autovehicule conforme;</w:t>
      </w:r>
    </w:p>
    <w:p w:rsidR="001C2794" w:rsidRPr="00937C39" w:rsidRDefault="001C2794" w:rsidP="008A2D1C">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folosirea pe cât posibil a liniilor de centură a localităților, evitându-se astfel tranzitul prin localități;</w:t>
      </w:r>
    </w:p>
    <w:p w:rsidR="001C2794" w:rsidRPr="00937C39" w:rsidRDefault="00003C1A" w:rsidP="008A2D1C">
      <w:pPr>
        <w:widowControl w:val="0"/>
        <w:numPr>
          <w:ilvl w:val="0"/>
          <w:numId w:val="7"/>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curățarea</w:t>
      </w:r>
      <w:r w:rsidR="001C2794" w:rsidRPr="00937C39">
        <w:rPr>
          <w:rFonts w:ascii="Times New Roman" w:eastAsia="Times New Roman" w:hAnsi="Times New Roman" w:cs="Times New Roman"/>
          <w:sz w:val="24"/>
          <w:szCs w:val="24"/>
        </w:rPr>
        <w:t xml:space="preserve"> anvelopelor vehiculelor la ieșirea din șantier;</w:t>
      </w:r>
    </w:p>
    <w:p w:rsidR="001C2794" w:rsidRPr="00937C39" w:rsidRDefault="001C2794" w:rsidP="008A2D1C">
      <w:pPr>
        <w:widowControl w:val="0"/>
        <w:numPr>
          <w:ilvl w:val="0"/>
          <w:numId w:val="7"/>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transportul materialelor se va realiza cu autovehicule acoperite cu prelată;</w:t>
      </w:r>
    </w:p>
    <w:p w:rsidR="001C2794" w:rsidRPr="00937C39" w:rsidRDefault="001C2794" w:rsidP="008A2D1C">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protejarea vegetației în jurul perimetrului de sonde și a organizării de șantier;</w:t>
      </w:r>
    </w:p>
    <w:p w:rsidR="001C2794" w:rsidRPr="00937C39" w:rsidRDefault="001C2794" w:rsidP="008A2D1C">
      <w:pPr>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lastRenderedPageBreak/>
        <w:t xml:space="preserve">readucerea amplasamentului ocupat temporar la cadrul inițial, după finalizarea lucrărilor. </w:t>
      </w:r>
    </w:p>
    <w:p w:rsidR="001C2794" w:rsidRPr="00937C39" w:rsidRDefault="001C2794" w:rsidP="001C2794">
      <w:pPr>
        <w:spacing w:after="0" w:line="240" w:lineRule="auto"/>
        <w:jc w:val="both"/>
        <w:rPr>
          <w:rFonts w:ascii="Times New Roman" w:eastAsia="Times New Roman" w:hAnsi="Times New Roman" w:cs="Times New Roman"/>
          <w:b/>
          <w:i/>
          <w:sz w:val="16"/>
          <w:szCs w:val="16"/>
          <w:u w:val="single"/>
        </w:rPr>
      </w:pPr>
    </w:p>
    <w:p w:rsidR="001C2794" w:rsidRPr="00937C39" w:rsidRDefault="001C2794"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Modul de gospodărire a deşeurilor</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După finalizarea lucrărilor</w:t>
      </w:r>
      <w:r w:rsidRPr="00937C39">
        <w:rPr>
          <w:rFonts w:ascii="Times New Roman" w:eastAsia="Times New Roman" w:hAnsi="Times New Roman" w:cs="Times New Roman"/>
          <w:sz w:val="24"/>
          <w:szCs w:val="24"/>
        </w:rPr>
        <w:t xml:space="preserve"> de investiții nu se generează deșeuri.</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Pe perioada realizării investiției</w:t>
      </w:r>
      <w:r w:rsidRPr="00937C39">
        <w:rPr>
          <w:rFonts w:ascii="Times New Roman" w:eastAsia="Times New Roman" w:hAnsi="Times New Roman" w:cs="Times New Roman"/>
          <w:sz w:val="24"/>
          <w:szCs w:val="24"/>
        </w:rPr>
        <w:t xml:space="preserve"> se produc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tipuri de deșeuri:</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metalice rezultate din procesul de demolare;</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de tip beton armat;</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solul contaminat, funcție de metoda de remediere aleasă, acesta va fi tratat ex situ; </w:t>
      </w:r>
    </w:p>
    <w:p w:rsidR="001C2794" w:rsidRPr="00937C39" w:rsidRDefault="001C2794" w:rsidP="008A2D1C">
      <w:pPr>
        <w:widowControl w:val="0"/>
        <w:numPr>
          <w:ilvl w:val="0"/>
          <w:numId w:val="2"/>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 asimilabile celor menajere (conțin hârtie, sticlă, plastic, resturi alimentare și alte deșeuri biodegradabile; sunt deșeuri nepericuloase).</w:t>
      </w:r>
    </w:p>
    <w:p w:rsidR="009B1669" w:rsidRPr="00937C39" w:rsidRDefault="009B1669" w:rsidP="008A2D1C">
      <w:pPr>
        <w:pStyle w:val="ListParagraph"/>
        <w:numPr>
          <w:ilvl w:val="0"/>
          <w:numId w:val="9"/>
        </w:numPr>
        <w:spacing w:after="0" w:line="240" w:lineRule="auto"/>
        <w:ind w:left="284" w:hanging="284"/>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Materialele rezultate din demolare vor fi sortate și valorificate.</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Metalul rezultat ca urmare a dezafectărilor capetelor de coloana, turle etc. va fi depozitat corespunzător, într-un loc special amenajat, in vederea valorificării.</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Betonul armat rezultat ca urmare a demolărilor fundațiilor turle, utilaje, platforme, rezervoare, drumuri etc. va fi depozitat într-un spațiu special destinat acestui tip de deșeu și valorificat.</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Solul contaminat excavat se va transporta la cea mai apropiată stație de bioremediere, cu respectarea legislației specifice în vigoare. </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Lucrările de reparații și întreținere, schimburile de uleiuri ale utilajelor și autovehiculelor de transport se vor realiza numai in cadrul service-urilor autorizate.</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Pentru colectarea deșeurilor se prevăd pubele pentru colectarea selectivă a deșeurilor în cadrul organizării de șantier și la amplasamentul perimetrului de sonde dacă este necesar. Vor fi încheiate contracte de colectare a deșeurilor cu operatorul de salubritate din zonă.   </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Deșeurile nevalorificabile periculoase (lavete îmbibate cu produse petroliere) vor fi eliminate in funcție de natura lor, prin firmele specializate in colectarea deșeurilor periculoase.</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Activitățile din cadrul obiectivelor de investiții vor fi monitorizate din punct de vedere al protecției mediului, monitorizare ce va cuprinde obligatoriu gestiunea deșeurilor. </w:t>
      </w:r>
    </w:p>
    <w:p w:rsidR="009B1669" w:rsidRPr="00937C39" w:rsidRDefault="009B1669" w:rsidP="008A2D1C">
      <w:pPr>
        <w:pStyle w:val="ListParagraph"/>
        <w:numPr>
          <w:ilvl w:val="0"/>
          <w:numId w:val="9"/>
        </w:numPr>
        <w:tabs>
          <w:tab w:val="left" w:pos="284"/>
        </w:tabs>
        <w:spacing w:after="0" w:line="240" w:lineRule="auto"/>
        <w:ind w:left="0" w:firstLine="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Evidența gestiunii deșeurilor va fi ținută in conformitate cu HG nr. 856/2002 privind evidența gestiunii deșeurilor și pentru aprobarea listei cuprinzând deșeurile, inclusiv deșeurile periculoase, cu modificările și completările ulterioare.</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1C2794" w:rsidRPr="00937C39" w:rsidRDefault="001C2794" w:rsidP="00003C1A">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Lucrăr</w:t>
      </w:r>
      <w:r w:rsidR="00003C1A" w:rsidRPr="00937C39">
        <w:rPr>
          <w:rFonts w:ascii="Times New Roman" w:eastAsia="Times New Roman" w:hAnsi="Times New Roman" w:cs="Times New Roman"/>
          <w:b/>
          <w:bCs/>
          <w:sz w:val="24"/>
          <w:szCs w:val="24"/>
          <w:u w:val="single"/>
        </w:rPr>
        <w:t>i de refacere a amplasamentului</w:t>
      </w:r>
    </w:p>
    <w:p w:rsidR="001C2794" w:rsidRPr="00937C39" w:rsidRDefault="001C2794" w:rsidP="001C2794">
      <w:pPr>
        <w:spacing w:after="0" w:line="240" w:lineRule="auto"/>
        <w:ind w:firstLine="720"/>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După finalizarea lucrărilor de construcție, zone ocupate temporar de proiect cu organizarea de șantier vor fi curățate și nivelate, iar terenul adus la cadrul natural, prin acoperirea cu pământ vegetal și înierbare. </w:t>
      </w:r>
    </w:p>
    <w:p w:rsidR="001C2794" w:rsidRPr="00937C39" w:rsidRDefault="001C2794" w:rsidP="001C2794">
      <w:pPr>
        <w:spacing w:after="0" w:line="240" w:lineRule="auto"/>
        <w:jc w:val="both"/>
        <w:rPr>
          <w:rFonts w:ascii="Times New Roman" w:eastAsia="Times New Roman" w:hAnsi="Times New Roman" w:cs="Times New Roman"/>
          <w:b/>
          <w:bCs/>
          <w:sz w:val="16"/>
          <w:szCs w:val="16"/>
          <w:u w:val="single"/>
        </w:rPr>
      </w:pPr>
    </w:p>
    <w:p w:rsidR="001C2794" w:rsidRPr="00937C39" w:rsidRDefault="00003C1A" w:rsidP="001C2794">
      <w:pPr>
        <w:spacing w:after="0" w:line="240" w:lineRule="auto"/>
        <w:jc w:val="both"/>
        <w:rPr>
          <w:rFonts w:ascii="Times New Roman" w:eastAsia="Times New Roman" w:hAnsi="Times New Roman" w:cs="Times New Roman"/>
          <w:b/>
          <w:bCs/>
          <w:sz w:val="24"/>
          <w:szCs w:val="24"/>
          <w:u w:val="single"/>
        </w:rPr>
      </w:pPr>
      <w:r w:rsidRPr="00937C39">
        <w:rPr>
          <w:rFonts w:ascii="Times New Roman" w:eastAsia="Times New Roman" w:hAnsi="Times New Roman" w:cs="Times New Roman"/>
          <w:b/>
          <w:bCs/>
          <w:sz w:val="24"/>
          <w:szCs w:val="24"/>
          <w:u w:val="single"/>
        </w:rPr>
        <w:t>Monitorizarea</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i/>
          <w:sz w:val="24"/>
          <w:szCs w:val="24"/>
        </w:rPr>
        <w:t>După finalizarea lucrărilor</w:t>
      </w:r>
      <w:r w:rsidRPr="00937C39">
        <w:rPr>
          <w:rFonts w:ascii="Times New Roman" w:eastAsia="Times New Roman" w:hAnsi="Times New Roman" w:cs="Times New Roman"/>
          <w:sz w:val="24"/>
          <w:szCs w:val="24"/>
        </w:rPr>
        <w:t xml:space="preserve"> – nu este cazul</w:t>
      </w:r>
      <w:r w:rsidR="00003C1A" w:rsidRPr="00937C39">
        <w:rPr>
          <w:rFonts w:ascii="Times New Roman" w:eastAsia="Times New Roman" w:hAnsi="Times New Roman" w:cs="Times New Roman"/>
          <w:sz w:val="24"/>
          <w:szCs w:val="24"/>
        </w:rPr>
        <w:t>.</w:t>
      </w:r>
    </w:p>
    <w:p w:rsidR="001C2794" w:rsidRPr="00937C39" w:rsidRDefault="001C2794" w:rsidP="001C2794">
      <w:p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 xml:space="preserve">Pe perioada de realizare a lucrărilor </w:t>
      </w:r>
      <w:r w:rsidR="00003C1A" w:rsidRPr="00937C39">
        <w:rPr>
          <w:rFonts w:ascii="Times New Roman" w:eastAsia="Times New Roman" w:hAnsi="Times New Roman" w:cs="Times New Roman"/>
          <w:sz w:val="24"/>
          <w:szCs w:val="24"/>
        </w:rPr>
        <w:t>e</w:t>
      </w:r>
      <w:r w:rsidRPr="00937C39">
        <w:rPr>
          <w:rFonts w:ascii="Times New Roman" w:eastAsia="Times New Roman" w:hAnsi="Times New Roman" w:cs="Times New Roman"/>
          <w:sz w:val="24"/>
          <w:szCs w:val="24"/>
        </w:rPr>
        <w:t xml:space="preserve">xecutantul va lua </w:t>
      </w:r>
      <w:r w:rsidR="00003C1A" w:rsidRPr="00937C39">
        <w:rPr>
          <w:rFonts w:ascii="Times New Roman" w:eastAsia="Times New Roman" w:hAnsi="Times New Roman" w:cs="Times New Roman"/>
          <w:sz w:val="24"/>
          <w:szCs w:val="24"/>
        </w:rPr>
        <w:t>următoarele</w:t>
      </w:r>
      <w:r w:rsidRPr="00937C39">
        <w:rPr>
          <w:rFonts w:ascii="Times New Roman" w:eastAsia="Times New Roman" w:hAnsi="Times New Roman" w:cs="Times New Roman"/>
          <w:sz w:val="24"/>
          <w:szCs w:val="24"/>
        </w:rPr>
        <w:t xml:space="preserve"> măsuri de organizare, dar și de moni</w:t>
      </w:r>
      <w:r w:rsidR="00003C1A" w:rsidRPr="00937C39">
        <w:rPr>
          <w:rFonts w:ascii="Times New Roman" w:eastAsia="Times New Roman" w:hAnsi="Times New Roman" w:cs="Times New Roman"/>
          <w:sz w:val="24"/>
          <w:szCs w:val="24"/>
        </w:rPr>
        <w:t>torizare a factorilor de mediu:</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color w:val="000000"/>
          <w:sz w:val="24"/>
          <w:szCs w:val="24"/>
        </w:rPr>
        <w:t xml:space="preserve">înainte de începerea lucrărilor </w:t>
      </w:r>
      <w:r w:rsidRPr="00937C39">
        <w:rPr>
          <w:rFonts w:ascii="Times New Roman" w:eastAsia="Times New Roman" w:hAnsi="Times New Roman" w:cs="Times New Roman"/>
          <w:sz w:val="24"/>
          <w:szCs w:val="24"/>
        </w:rPr>
        <w:t xml:space="preserve">se va elabora de către executant și aproba de către beneficiar planul de management de mediu; </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amplasarea organizării de șantier se va face în zone care să afecteze cât mai puțin factorii de mediu;</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respectarea limitelor și suprafeței destinate organizării de șantier;</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sz w:val="24"/>
          <w:szCs w:val="24"/>
        </w:rPr>
      </w:pPr>
      <w:r w:rsidRPr="00937C39">
        <w:rPr>
          <w:rFonts w:ascii="Times New Roman" w:eastAsia="Times New Roman" w:hAnsi="Times New Roman" w:cs="Times New Roman"/>
          <w:sz w:val="24"/>
          <w:szCs w:val="24"/>
        </w:rPr>
        <w:t>se vor organiza spații special amenajate pentru depozitarea deșeurilor rezultate din procesul de demolare/dezafectare;</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sz w:val="24"/>
          <w:szCs w:val="24"/>
        </w:rPr>
        <w:t>se vor lua măsuri pentru ca efectele potențiale negative datorate activităților propuse prin proiect să fie minime, prin respectarea condițiilor prevăzute in proiect;</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respectarea normelor de securitate, cât și a securității muncii;</w:t>
      </w:r>
    </w:p>
    <w:p w:rsidR="001C2794" w:rsidRPr="00937C39" w:rsidRDefault="001C2794" w:rsidP="008A2D1C">
      <w:pPr>
        <w:widowControl w:val="0"/>
        <w:numPr>
          <w:ilvl w:val="0"/>
          <w:numId w:val="8"/>
        </w:numPr>
        <w:spacing w:after="0" w:line="240" w:lineRule="auto"/>
        <w:jc w:val="both"/>
        <w:rPr>
          <w:rFonts w:ascii="Times New Roman" w:eastAsia="Times New Roman" w:hAnsi="Times New Roman" w:cs="Times New Roman"/>
          <w:color w:val="000000"/>
          <w:sz w:val="24"/>
          <w:szCs w:val="24"/>
        </w:rPr>
      </w:pPr>
      <w:r w:rsidRPr="00937C39">
        <w:rPr>
          <w:rFonts w:ascii="Times New Roman" w:eastAsia="Times New Roman" w:hAnsi="Times New Roman" w:cs="Times New Roman"/>
          <w:color w:val="000000"/>
          <w:sz w:val="24"/>
          <w:szCs w:val="24"/>
        </w:rPr>
        <w:t>refacerea zonelor afectate la sfârșitul lucrărilor de demolare.</w:t>
      </w:r>
    </w:p>
    <w:p w:rsidR="001C2794" w:rsidRPr="00937C39" w:rsidRDefault="001C2794" w:rsidP="00003C1A">
      <w:pPr>
        <w:spacing w:after="0" w:line="240" w:lineRule="auto"/>
        <w:jc w:val="both"/>
        <w:rPr>
          <w:rFonts w:ascii="Times New Roman" w:eastAsia="Times New Roman" w:hAnsi="Times New Roman" w:cs="Times New Roman"/>
          <w:sz w:val="16"/>
          <w:szCs w:val="16"/>
        </w:rPr>
      </w:pPr>
      <w:r w:rsidRPr="00937C39">
        <w:rPr>
          <w:rFonts w:ascii="Times New Roman" w:eastAsia="Times New Roman" w:hAnsi="Times New Roman" w:cs="Times New Roman"/>
          <w:sz w:val="24"/>
          <w:szCs w:val="24"/>
        </w:rPr>
        <w:t xml:space="preserve">  </w:t>
      </w:r>
    </w:p>
    <w:p w:rsidR="001C2794" w:rsidRPr="00937C39" w:rsidRDefault="001C2794" w:rsidP="009B1669">
      <w:pPr>
        <w:spacing w:after="120" w:line="240" w:lineRule="auto"/>
        <w:ind w:firstLine="709"/>
        <w:jc w:val="both"/>
        <w:rPr>
          <w:rFonts w:ascii="Times New Roman" w:eastAsia="Times New Roman" w:hAnsi="Times New Roman" w:cs="Times New Roman"/>
          <w:b/>
          <w:i/>
          <w:sz w:val="24"/>
          <w:szCs w:val="24"/>
        </w:rPr>
      </w:pPr>
      <w:r w:rsidRPr="00937C39">
        <w:rPr>
          <w:rFonts w:ascii="Times New Roman" w:eastAsia="Times New Roman" w:hAnsi="Times New Roman" w:cs="Times New Roman"/>
          <w:b/>
          <w:i/>
          <w:sz w:val="24"/>
          <w:szCs w:val="24"/>
        </w:rPr>
        <w:lastRenderedPageBreak/>
        <w:t>Titularul proiectului are obligaţia de a notifica APM Dâmboviţa dacă intervin elemente noi şi asupra oricărei modificări ale condiţiilor care au stat la baza emiterii prezentei,  înainte de realizarea modificării.</w:t>
      </w:r>
    </w:p>
    <w:p w:rsidR="001C2794" w:rsidRPr="00937C39" w:rsidRDefault="001C2794" w:rsidP="009B1669">
      <w:pPr>
        <w:spacing w:after="120" w:line="240" w:lineRule="auto"/>
        <w:ind w:firstLine="708"/>
        <w:jc w:val="both"/>
        <w:rPr>
          <w:rFonts w:ascii="Times New Roman" w:eastAsia="Times New Roman" w:hAnsi="Times New Roman" w:cs="Times New Roman"/>
          <w:b/>
          <w:i/>
          <w:sz w:val="24"/>
          <w:szCs w:val="24"/>
          <w:lang w:eastAsia="pl-PL"/>
        </w:rPr>
      </w:pPr>
      <w:r w:rsidRPr="00937C39">
        <w:rPr>
          <w:rFonts w:ascii="Times New Roman" w:eastAsia="Times New Roman" w:hAnsi="Times New Roman" w:cs="Times New Roman"/>
          <w:b/>
          <w:i/>
          <w:sz w:val="24"/>
          <w:szCs w:val="24"/>
          <w:lang w:eastAsia="pl-PL"/>
        </w:rPr>
        <w:t>Prezenta decizie se poate revizui, în cazul în care se constată apariţia unor elemente noi, necunoscute la data emiterii .</w:t>
      </w:r>
    </w:p>
    <w:p w:rsidR="001C2794" w:rsidRPr="00937C39" w:rsidRDefault="009B1669" w:rsidP="00003C1A">
      <w:pPr>
        <w:widowControl w:val="0"/>
        <w:tabs>
          <w:tab w:val="left" w:pos="-720"/>
        </w:tabs>
        <w:suppressAutoHyphens/>
        <w:spacing w:after="120" w:line="240" w:lineRule="auto"/>
        <w:jc w:val="both"/>
        <w:rPr>
          <w:rFonts w:ascii="Times New Roman" w:eastAsia="Calibri" w:hAnsi="Times New Roman" w:cs="Times New Roman"/>
          <w:b/>
          <w:i/>
          <w:sz w:val="24"/>
          <w:szCs w:val="24"/>
          <w:lang w:eastAsia="x-none"/>
        </w:rPr>
      </w:pPr>
      <w:r w:rsidRPr="00937C39">
        <w:rPr>
          <w:rFonts w:ascii="Times New Roman" w:eastAsia="Calibri" w:hAnsi="Times New Roman" w:cs="Times New Roman"/>
          <w:b/>
          <w:i/>
          <w:color w:val="000000"/>
          <w:sz w:val="24"/>
          <w:szCs w:val="24"/>
          <w:lang w:eastAsia="x-none"/>
        </w:rPr>
        <w:tab/>
      </w:r>
      <w:r w:rsidR="001C2794" w:rsidRPr="00937C39">
        <w:rPr>
          <w:rFonts w:ascii="Times New Roman" w:eastAsia="Calibri" w:hAnsi="Times New Roman" w:cs="Times New Roman"/>
          <w:b/>
          <w:i/>
          <w:color w:val="000000"/>
          <w:sz w:val="24"/>
          <w:szCs w:val="24"/>
          <w:lang w:eastAsia="x-none"/>
        </w:rPr>
        <w:t>Prezenta decizie este valabilă pe toată perioada de aplicare a proiectului.</w:t>
      </w:r>
      <w:r w:rsidR="001C2794" w:rsidRPr="00937C39">
        <w:rPr>
          <w:rFonts w:ascii="Times New Roman" w:eastAsia="Calibri" w:hAnsi="Times New Roman" w:cs="Times New Roman"/>
          <w:b/>
          <w:i/>
          <w:sz w:val="24"/>
          <w:szCs w:val="24"/>
          <w:lang w:eastAsia="x-none"/>
        </w:rPr>
        <w:t xml:space="preserve">   </w:t>
      </w:r>
    </w:p>
    <w:p w:rsidR="001C2794" w:rsidRPr="00937C39" w:rsidRDefault="009B1669" w:rsidP="009B1669">
      <w:pPr>
        <w:widowControl w:val="0"/>
        <w:tabs>
          <w:tab w:val="left" w:pos="-720"/>
        </w:tabs>
        <w:suppressAutoHyphens/>
        <w:spacing w:after="120" w:line="240" w:lineRule="auto"/>
        <w:jc w:val="both"/>
        <w:rPr>
          <w:rFonts w:ascii="Times New Roman" w:eastAsia="Calibri" w:hAnsi="Times New Roman" w:cs="Times New Roman"/>
          <w:b/>
          <w:i/>
          <w:sz w:val="24"/>
          <w:szCs w:val="24"/>
          <w:lang w:eastAsia="x-none"/>
        </w:rPr>
      </w:pPr>
      <w:r w:rsidRPr="00937C39">
        <w:rPr>
          <w:rFonts w:ascii="Times New Roman" w:eastAsia="Calibri" w:hAnsi="Times New Roman" w:cs="Times New Roman"/>
          <w:b/>
          <w:i/>
          <w:sz w:val="24"/>
          <w:szCs w:val="24"/>
          <w:lang w:eastAsia="x-none"/>
        </w:rPr>
        <w:tab/>
      </w:r>
      <w:r w:rsidR="001C2794" w:rsidRPr="00937C39">
        <w:rPr>
          <w:rFonts w:ascii="Times New Roman" w:eastAsia="Calibri" w:hAnsi="Times New Roman" w:cs="Times New Roman"/>
          <w:b/>
          <w:i/>
          <w:sz w:val="24"/>
          <w:szCs w:val="24"/>
          <w:lang w:eastAsia="x-none"/>
        </w:rPr>
        <w:t>Proiectul propus nu necesită parcurgerea celorlalte etape ale procedurii de evaluar</w:t>
      </w:r>
      <w:r w:rsidRPr="00937C39">
        <w:rPr>
          <w:rFonts w:ascii="Times New Roman" w:eastAsia="Calibri" w:hAnsi="Times New Roman" w:cs="Times New Roman"/>
          <w:b/>
          <w:i/>
          <w:sz w:val="24"/>
          <w:szCs w:val="24"/>
          <w:lang w:eastAsia="x-none"/>
        </w:rPr>
        <w:t>e a impactului asupra mediului.</w:t>
      </w:r>
    </w:p>
    <w:p w:rsidR="00003C1A" w:rsidRPr="00937C39" w:rsidRDefault="001C2794" w:rsidP="009B1669">
      <w:pPr>
        <w:spacing w:after="0" w:line="240" w:lineRule="auto"/>
        <w:ind w:firstLine="708"/>
        <w:jc w:val="both"/>
        <w:rPr>
          <w:rFonts w:ascii="Times New Roman" w:eastAsia="Times New Roman" w:hAnsi="Times New Roman" w:cs="Times New Roman"/>
          <w:b/>
          <w:i/>
          <w:sz w:val="28"/>
          <w:szCs w:val="28"/>
        </w:rPr>
      </w:pPr>
      <w:r w:rsidRPr="00937C39">
        <w:rPr>
          <w:rFonts w:ascii="Times New Roman" w:eastAsia="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937C39">
        <w:rPr>
          <w:rFonts w:ascii="Times New Roman" w:eastAsia="Times New Roman" w:hAnsi="Times New Roman" w:cs="Times New Roman"/>
          <w:b/>
          <w:i/>
          <w:sz w:val="24"/>
          <w:szCs w:val="24"/>
        </w:rPr>
        <w:t xml:space="preserve"> </w:t>
      </w:r>
      <w:r w:rsidRPr="00937C39">
        <w:rPr>
          <w:rFonts w:ascii="Times New Roman" w:eastAsia="Times New Roman" w:hAnsi="Times New Roman" w:cs="Times New Roman"/>
          <w:b/>
          <w:i/>
          <w:sz w:val="28"/>
          <w:szCs w:val="28"/>
        </w:rPr>
        <w:t xml:space="preserve"> </w:t>
      </w:r>
    </w:p>
    <w:p w:rsidR="00003C1A" w:rsidRPr="00937C39" w:rsidRDefault="00003C1A" w:rsidP="001C2794">
      <w:pPr>
        <w:spacing w:after="0" w:line="240" w:lineRule="auto"/>
        <w:jc w:val="both"/>
        <w:rPr>
          <w:rFonts w:ascii="Times New Roman" w:eastAsia="Times New Roman" w:hAnsi="Times New Roman" w:cs="Times New Roman"/>
          <w:b/>
          <w:i/>
          <w:sz w:val="28"/>
          <w:szCs w:val="28"/>
        </w:rPr>
      </w:pPr>
    </w:p>
    <w:p w:rsidR="006959BE" w:rsidRPr="00937C39" w:rsidRDefault="006959BE" w:rsidP="00003C1A">
      <w:pPr>
        <w:spacing w:after="0" w:line="240" w:lineRule="auto"/>
        <w:jc w:val="center"/>
        <w:rPr>
          <w:rFonts w:ascii="Times New Roman" w:hAnsi="Times New Roman" w:cs="Times New Roman"/>
          <w:b/>
          <w:sz w:val="24"/>
          <w:szCs w:val="24"/>
        </w:rPr>
      </w:pPr>
      <w:r w:rsidRPr="00937C39">
        <w:rPr>
          <w:rFonts w:ascii="Times New Roman" w:hAnsi="Times New Roman" w:cs="Times New Roman"/>
          <w:b/>
          <w:sz w:val="24"/>
          <w:szCs w:val="24"/>
        </w:rPr>
        <w:t>DIRECTOR EXECUTIV</w:t>
      </w:r>
      <w:r w:rsidRPr="00937C39">
        <w:rPr>
          <w:rFonts w:ascii="Times New Roman" w:hAnsi="Times New Roman" w:cs="Times New Roman"/>
          <w:sz w:val="24"/>
          <w:szCs w:val="24"/>
        </w:rPr>
        <w:t>,</w:t>
      </w:r>
    </w:p>
    <w:p w:rsidR="006959BE" w:rsidRPr="00937C39" w:rsidRDefault="004E0169" w:rsidP="00AD34F5">
      <w:pPr>
        <w:spacing w:after="0" w:line="240" w:lineRule="auto"/>
        <w:jc w:val="center"/>
        <w:rPr>
          <w:rFonts w:ascii="Times New Roman" w:hAnsi="Times New Roman" w:cs="Times New Roman"/>
          <w:b/>
          <w:sz w:val="24"/>
          <w:szCs w:val="24"/>
        </w:rPr>
      </w:pPr>
      <w:r w:rsidRPr="00937C39">
        <w:rPr>
          <w:rFonts w:ascii="Times New Roman" w:hAnsi="Times New Roman" w:cs="Times New Roman"/>
          <w:b/>
          <w:sz w:val="24"/>
          <w:szCs w:val="24"/>
        </w:rPr>
        <w:t>Mircea NISTOR</w:t>
      </w:r>
    </w:p>
    <w:p w:rsidR="006959BE" w:rsidRPr="00937C39" w:rsidRDefault="006959BE" w:rsidP="00AD34F5">
      <w:pPr>
        <w:spacing w:after="0" w:line="240" w:lineRule="auto"/>
        <w:jc w:val="both"/>
        <w:rPr>
          <w:rFonts w:ascii="Times New Roman" w:hAnsi="Times New Roman" w:cs="Times New Roman"/>
          <w:sz w:val="24"/>
          <w:szCs w:val="24"/>
        </w:rPr>
      </w:pPr>
    </w:p>
    <w:p w:rsidR="006959BE" w:rsidRPr="00937C39" w:rsidRDefault="006959BE" w:rsidP="00AD34F5">
      <w:pPr>
        <w:spacing w:after="0" w:line="240" w:lineRule="auto"/>
        <w:jc w:val="both"/>
        <w:rPr>
          <w:rFonts w:ascii="Times New Roman" w:hAnsi="Times New Roman" w:cs="Times New Roman"/>
          <w:b/>
          <w:sz w:val="24"/>
          <w:szCs w:val="24"/>
        </w:rPr>
      </w:pPr>
    </w:p>
    <w:p w:rsidR="006959BE" w:rsidRPr="00937C39" w:rsidRDefault="006959BE" w:rsidP="00AD34F5">
      <w:pPr>
        <w:spacing w:after="0" w:line="240" w:lineRule="auto"/>
        <w:jc w:val="both"/>
        <w:rPr>
          <w:rFonts w:ascii="Times New Roman" w:hAnsi="Times New Roman" w:cs="Times New Roman"/>
          <w:b/>
          <w:sz w:val="24"/>
          <w:szCs w:val="24"/>
        </w:rPr>
      </w:pPr>
    </w:p>
    <w:p w:rsidR="00F44C16" w:rsidRPr="00937C39" w:rsidRDefault="00F44C16" w:rsidP="00AD34F5">
      <w:pPr>
        <w:spacing w:after="0" w:line="240" w:lineRule="auto"/>
        <w:jc w:val="both"/>
        <w:rPr>
          <w:rFonts w:ascii="Times New Roman" w:hAnsi="Times New Roman" w:cs="Times New Roman"/>
          <w:b/>
          <w:sz w:val="24"/>
          <w:szCs w:val="24"/>
        </w:rPr>
      </w:pPr>
    </w:p>
    <w:p w:rsidR="003F161C" w:rsidRPr="00937C39" w:rsidRDefault="003F161C" w:rsidP="00AD34F5">
      <w:pPr>
        <w:spacing w:after="0" w:line="240" w:lineRule="auto"/>
        <w:jc w:val="both"/>
        <w:rPr>
          <w:rFonts w:ascii="Times New Roman" w:hAnsi="Times New Roman" w:cs="Times New Roman"/>
          <w:b/>
          <w:sz w:val="16"/>
          <w:szCs w:val="16"/>
        </w:rPr>
      </w:pPr>
    </w:p>
    <w:p w:rsidR="009B1669" w:rsidRPr="00937C39" w:rsidRDefault="009B1669" w:rsidP="00AD34F5">
      <w:pPr>
        <w:spacing w:after="0" w:line="240" w:lineRule="auto"/>
        <w:jc w:val="both"/>
        <w:rPr>
          <w:rFonts w:ascii="Times New Roman" w:hAnsi="Times New Roman" w:cs="Times New Roman"/>
          <w:b/>
          <w:sz w:val="24"/>
          <w:szCs w:val="24"/>
        </w:rPr>
      </w:pPr>
    </w:p>
    <w:p w:rsidR="004E0169" w:rsidRPr="00937C39" w:rsidRDefault="006959BE" w:rsidP="00AD34F5">
      <w:pPr>
        <w:spacing w:after="0" w:line="240" w:lineRule="auto"/>
        <w:jc w:val="both"/>
        <w:rPr>
          <w:rFonts w:ascii="Times New Roman" w:hAnsi="Times New Roman" w:cs="Times New Roman"/>
          <w:b/>
          <w:sz w:val="24"/>
          <w:szCs w:val="24"/>
        </w:rPr>
      </w:pPr>
      <w:r w:rsidRPr="00937C39">
        <w:rPr>
          <w:rFonts w:ascii="Times New Roman" w:hAnsi="Times New Roman" w:cs="Times New Roman"/>
          <w:b/>
          <w:sz w:val="24"/>
          <w:szCs w:val="24"/>
        </w:rPr>
        <w:t>Șef Serviciu Avize</w:t>
      </w:r>
      <w:r w:rsidRPr="00937C39">
        <w:rPr>
          <w:rFonts w:ascii="Times New Roman" w:hAnsi="Times New Roman" w:cs="Times New Roman"/>
          <w:sz w:val="24"/>
          <w:szCs w:val="24"/>
        </w:rPr>
        <w:t>,</w:t>
      </w:r>
      <w:r w:rsidRPr="00937C39">
        <w:rPr>
          <w:rFonts w:ascii="Times New Roman" w:hAnsi="Times New Roman" w:cs="Times New Roman"/>
          <w:b/>
          <w:sz w:val="24"/>
          <w:szCs w:val="24"/>
        </w:rPr>
        <w:t xml:space="preserve"> Acorduri</w:t>
      </w:r>
      <w:r w:rsidRPr="00937C39">
        <w:rPr>
          <w:rFonts w:ascii="Times New Roman" w:hAnsi="Times New Roman" w:cs="Times New Roman"/>
          <w:sz w:val="24"/>
          <w:szCs w:val="24"/>
        </w:rPr>
        <w:t>,</w:t>
      </w:r>
      <w:r w:rsidRPr="00937C39">
        <w:rPr>
          <w:rFonts w:ascii="Times New Roman" w:hAnsi="Times New Roman" w:cs="Times New Roman"/>
          <w:b/>
          <w:sz w:val="24"/>
          <w:szCs w:val="24"/>
        </w:rPr>
        <w:t xml:space="preserve"> Autorizații</w:t>
      </w:r>
      <w:r w:rsidRPr="00937C39">
        <w:rPr>
          <w:rFonts w:ascii="Times New Roman" w:hAnsi="Times New Roman" w:cs="Times New Roman"/>
          <w:sz w:val="24"/>
          <w:szCs w:val="24"/>
        </w:rPr>
        <w:t>,</w:t>
      </w:r>
      <w:r w:rsidRPr="00937C39">
        <w:rPr>
          <w:rFonts w:ascii="Times New Roman" w:hAnsi="Times New Roman" w:cs="Times New Roman"/>
          <w:b/>
          <w:sz w:val="24"/>
          <w:szCs w:val="24"/>
        </w:rPr>
        <w:t xml:space="preserve"> </w:t>
      </w:r>
    </w:p>
    <w:p w:rsidR="006959BE" w:rsidRPr="00937C39" w:rsidRDefault="004E0169" w:rsidP="00AD34F5">
      <w:pPr>
        <w:spacing w:after="0" w:line="240" w:lineRule="auto"/>
        <w:jc w:val="both"/>
        <w:rPr>
          <w:rFonts w:ascii="Times New Roman" w:hAnsi="Times New Roman" w:cs="Times New Roman"/>
          <w:b/>
          <w:sz w:val="20"/>
          <w:szCs w:val="20"/>
        </w:rPr>
      </w:pPr>
      <w:r w:rsidRPr="00937C39">
        <w:rPr>
          <w:rFonts w:ascii="Times New Roman" w:hAnsi="Times New Roman" w:cs="Times New Roman"/>
          <w:b/>
          <w:sz w:val="24"/>
          <w:szCs w:val="24"/>
        </w:rPr>
        <w:t xml:space="preserve">              Maria MORCOAȘE</w:t>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4"/>
          <w:szCs w:val="24"/>
        </w:rPr>
        <w:tab/>
      </w:r>
      <w:r w:rsidR="00F82C77" w:rsidRPr="00937C39">
        <w:rPr>
          <w:rFonts w:ascii="Times New Roman" w:hAnsi="Times New Roman" w:cs="Times New Roman"/>
          <w:b/>
          <w:sz w:val="20"/>
          <w:szCs w:val="20"/>
        </w:rPr>
        <w:t xml:space="preserve">  </w:t>
      </w:r>
      <w:r w:rsidR="00AE314C" w:rsidRPr="00937C39">
        <w:rPr>
          <w:rFonts w:ascii="Times New Roman" w:hAnsi="Times New Roman" w:cs="Times New Roman"/>
          <w:b/>
          <w:sz w:val="20"/>
          <w:szCs w:val="20"/>
        </w:rPr>
        <w:t xml:space="preserve">       </w:t>
      </w:r>
      <w:r w:rsidR="006959BE" w:rsidRPr="00937C39">
        <w:rPr>
          <w:rFonts w:ascii="Times New Roman" w:hAnsi="Times New Roman" w:cs="Times New Roman"/>
          <w:sz w:val="20"/>
          <w:szCs w:val="20"/>
        </w:rPr>
        <w:t xml:space="preserve">Întocmit,     </w:t>
      </w:r>
    </w:p>
    <w:p w:rsidR="006959BE" w:rsidRPr="00937C39" w:rsidRDefault="006959BE" w:rsidP="00AE314C">
      <w:pPr>
        <w:spacing w:after="0" w:line="240" w:lineRule="auto"/>
        <w:ind w:left="4248" w:firstLine="708"/>
        <w:jc w:val="right"/>
        <w:rPr>
          <w:rFonts w:ascii="Times New Roman" w:hAnsi="Times New Roman" w:cs="Times New Roman"/>
          <w:sz w:val="24"/>
          <w:szCs w:val="24"/>
        </w:rPr>
      </w:pPr>
      <w:r w:rsidRPr="00937C39">
        <w:rPr>
          <w:rFonts w:ascii="Times New Roman" w:hAnsi="Times New Roman" w:cs="Times New Roman"/>
          <w:sz w:val="20"/>
          <w:szCs w:val="20"/>
        </w:rPr>
        <w:t xml:space="preserve">                          consilier Florian</w:t>
      </w:r>
      <w:r w:rsidRPr="00937C39">
        <w:rPr>
          <w:rFonts w:ascii="Times New Roman" w:hAnsi="Times New Roman" w:cs="Times New Roman"/>
          <w:b/>
          <w:sz w:val="20"/>
          <w:szCs w:val="20"/>
        </w:rPr>
        <w:t xml:space="preserve"> STĂNCESCU</w:t>
      </w:r>
    </w:p>
    <w:p w:rsidR="00051258" w:rsidRPr="00937C39" w:rsidRDefault="00051258" w:rsidP="00AD34F5">
      <w:pPr>
        <w:spacing w:after="0" w:line="240" w:lineRule="auto"/>
        <w:rPr>
          <w:rFonts w:ascii="Times New Roman" w:hAnsi="Times New Roman" w:cs="Times New Roman"/>
          <w:sz w:val="24"/>
          <w:szCs w:val="24"/>
        </w:rPr>
      </w:pPr>
    </w:p>
    <w:sectPr w:rsidR="00051258" w:rsidRPr="00937C39" w:rsidSect="00B36897">
      <w:footerReference w:type="default" r:id="rId14"/>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A4" w:rsidRDefault="00D454A4" w:rsidP="00EE5AEC">
      <w:pPr>
        <w:spacing w:after="0" w:line="240" w:lineRule="auto"/>
      </w:pPr>
      <w:r>
        <w:separator/>
      </w:r>
    </w:p>
  </w:endnote>
  <w:endnote w:type="continuationSeparator" w:id="0">
    <w:p w:rsidR="00D454A4" w:rsidRDefault="00D454A4"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6B2" w:rsidRDefault="00B606B2"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937C3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A4" w:rsidRDefault="00D454A4" w:rsidP="00EE5AEC">
      <w:pPr>
        <w:spacing w:after="0" w:line="240" w:lineRule="auto"/>
      </w:pPr>
      <w:r>
        <w:separator/>
      </w:r>
    </w:p>
  </w:footnote>
  <w:footnote w:type="continuationSeparator" w:id="0">
    <w:p w:rsidR="00D454A4" w:rsidRDefault="00D454A4"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b/>
        <w:sz w:val="24"/>
        <w:szCs w:val="24"/>
      </w:rPr>
    </w:lvl>
    <w:lvl w:ilvl="2">
      <w:start w:val="1"/>
      <w:numFmt w:val="decimal"/>
      <w:lvlText w:val="%1.%2.%3."/>
      <w:lvlJc w:val="left"/>
      <w:pPr>
        <w:ind w:left="2870" w:hanging="720"/>
      </w:pPr>
    </w:lvl>
    <w:lvl w:ilvl="3">
      <w:start w:val="1"/>
      <w:numFmt w:val="decimal"/>
      <w:lvlText w:val="%1.%2.%3.%4."/>
      <w:lvlJc w:val="left"/>
      <w:pPr>
        <w:ind w:left="3590" w:hanging="720"/>
      </w:pPr>
    </w:lvl>
    <w:lvl w:ilvl="4">
      <w:start w:val="1"/>
      <w:numFmt w:val="decimal"/>
      <w:lvlText w:val="%1.%2.%3.%4.%5."/>
      <w:lvlJc w:val="left"/>
      <w:pPr>
        <w:ind w:left="4670" w:hanging="1080"/>
      </w:pPr>
    </w:lvl>
    <w:lvl w:ilvl="5">
      <w:start w:val="1"/>
      <w:numFmt w:val="decimal"/>
      <w:lvlText w:val="%1.%2.%3.%4.%5.%6."/>
      <w:lvlJc w:val="left"/>
      <w:pPr>
        <w:ind w:left="5390" w:hanging="1080"/>
      </w:pPr>
    </w:lvl>
    <w:lvl w:ilvl="6">
      <w:start w:val="1"/>
      <w:numFmt w:val="decimal"/>
      <w:lvlText w:val="%1.%2.%3.%4.%5.%6.%7."/>
      <w:lvlJc w:val="left"/>
      <w:pPr>
        <w:ind w:left="6470" w:hanging="1440"/>
      </w:pPr>
    </w:lvl>
    <w:lvl w:ilvl="7">
      <w:start w:val="1"/>
      <w:numFmt w:val="decimal"/>
      <w:lvlText w:val="%1.%2.%3.%4.%5.%6.%7.%8."/>
      <w:lvlJc w:val="left"/>
      <w:pPr>
        <w:ind w:left="7190" w:hanging="1440"/>
      </w:pPr>
    </w:lvl>
    <w:lvl w:ilvl="8">
      <w:start w:val="1"/>
      <w:numFmt w:val="decimal"/>
      <w:lvlText w:val="%1.%2.%3.%4.%5.%6.%7.%8.%9."/>
      <w:lvlJc w:val="left"/>
      <w:pPr>
        <w:ind w:left="8270" w:hanging="1800"/>
      </w:pPr>
    </w:lvl>
  </w:abstractNum>
  <w:abstractNum w:abstractNumId="1">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9765936"/>
    <w:multiLevelType w:val="hybridMultilevel"/>
    <w:tmpl w:val="3EF00966"/>
    <w:lvl w:ilvl="0" w:tplc="04090001">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260"/>
        </w:tabs>
        <w:ind w:left="1260" w:hanging="360"/>
      </w:pPr>
      <w:rPr>
        <w:rFonts w:ascii="Symbol" w:hAnsi="Symbol" w:hint="default"/>
      </w:rPr>
    </w:lvl>
    <w:lvl w:ilvl="3" w:tplc="3828E6B2">
      <w:numFmt w:val="bullet"/>
      <w:lvlText w:val="-"/>
      <w:lvlJc w:val="left"/>
      <w:pPr>
        <w:tabs>
          <w:tab w:val="num" w:pos="2880"/>
        </w:tabs>
        <w:ind w:left="2880" w:hanging="360"/>
      </w:pPr>
      <w:rPr>
        <w:rFonts w:ascii="Times New Roman" w:eastAsia="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B046A5B"/>
    <w:multiLevelType w:val="hybridMultilevel"/>
    <w:tmpl w:val="95045B0E"/>
    <w:lvl w:ilvl="0" w:tplc="FFFFFFFF">
      <w:start w:val="1"/>
      <w:numFmt w:val="bullet"/>
      <w:lvlText w:val=""/>
      <w:lvlJc w:val="left"/>
      <w:pPr>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3725956"/>
    <w:multiLevelType w:val="hybridMultilevel"/>
    <w:tmpl w:val="79CCF5C8"/>
    <w:lvl w:ilvl="0" w:tplc="146499DE">
      <w:numFmt w:val="bullet"/>
      <w:lvlText w:val="-"/>
      <w:lvlJc w:val="left"/>
      <w:pPr>
        <w:ind w:left="1571" w:hanging="360"/>
      </w:pPr>
      <w:rPr>
        <w:rFonts w:ascii="Times New Roman" w:eastAsia="Times New Roman" w:hAnsi="Times New Roman" w:cs="Times New Roman"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
    <w:nsid w:val="3D983526"/>
    <w:multiLevelType w:val="hybridMultilevel"/>
    <w:tmpl w:val="5A6418C0"/>
    <w:lvl w:ilvl="0" w:tplc="04090009">
      <w:start w:val="1"/>
      <w:numFmt w:val="bullet"/>
      <w:lvlText w:val=""/>
      <w:lvlJc w:val="left"/>
      <w:pPr>
        <w:ind w:left="720" w:hanging="360"/>
      </w:pPr>
      <w:rPr>
        <w:rFonts w:ascii="Wingdings" w:hAnsi="Wingdings" w:hint="default"/>
        <w:kern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DE835D7"/>
    <w:multiLevelType w:val="hybridMultilevel"/>
    <w:tmpl w:val="80827704"/>
    <w:lvl w:ilvl="0" w:tplc="04090009">
      <w:start w:val="1"/>
      <w:numFmt w:val="bullet"/>
      <w:lvlText w:val=""/>
      <w:lvlJc w:val="left"/>
      <w:pPr>
        <w:ind w:left="720" w:hanging="360"/>
      </w:pPr>
      <w:rPr>
        <w:rFonts w:ascii="Wingdings" w:hAnsi="Wingdings" w:hint="default"/>
        <w:kern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b/>
        <w:sz w:val="24"/>
        <w:szCs w:val="24"/>
      </w:rPr>
    </w:lvl>
    <w:lvl w:ilvl="2">
      <w:start w:val="1"/>
      <w:numFmt w:val="decimal"/>
      <w:lvlText w:val="%1.%2.%3."/>
      <w:lvlJc w:val="left"/>
      <w:pPr>
        <w:ind w:left="2870" w:hanging="720"/>
      </w:pPr>
    </w:lvl>
    <w:lvl w:ilvl="3">
      <w:start w:val="1"/>
      <w:numFmt w:val="decimal"/>
      <w:lvlText w:val="%1.%2.%3.%4."/>
      <w:lvlJc w:val="left"/>
      <w:pPr>
        <w:ind w:left="3590" w:hanging="720"/>
      </w:pPr>
    </w:lvl>
    <w:lvl w:ilvl="4">
      <w:start w:val="1"/>
      <w:numFmt w:val="decimal"/>
      <w:lvlText w:val="%1.%2.%3.%4.%5."/>
      <w:lvlJc w:val="left"/>
      <w:pPr>
        <w:ind w:left="4670" w:hanging="1080"/>
      </w:pPr>
    </w:lvl>
    <w:lvl w:ilvl="5">
      <w:start w:val="1"/>
      <w:numFmt w:val="decimal"/>
      <w:lvlText w:val="%1.%2.%3.%4.%5.%6."/>
      <w:lvlJc w:val="left"/>
      <w:pPr>
        <w:ind w:left="5390" w:hanging="1080"/>
      </w:pPr>
    </w:lvl>
    <w:lvl w:ilvl="6">
      <w:start w:val="1"/>
      <w:numFmt w:val="decimal"/>
      <w:lvlText w:val="%1.%2.%3.%4.%5.%6.%7."/>
      <w:lvlJc w:val="left"/>
      <w:pPr>
        <w:ind w:left="6470" w:hanging="1440"/>
      </w:pPr>
    </w:lvl>
    <w:lvl w:ilvl="7">
      <w:start w:val="1"/>
      <w:numFmt w:val="decimal"/>
      <w:lvlText w:val="%1.%2.%3.%4.%5.%6.%7.%8."/>
      <w:lvlJc w:val="left"/>
      <w:pPr>
        <w:ind w:left="7190" w:hanging="1440"/>
      </w:pPr>
    </w:lvl>
    <w:lvl w:ilvl="8">
      <w:start w:val="1"/>
      <w:numFmt w:val="decimal"/>
      <w:lvlText w:val="%1.%2.%3.%4.%5.%6.%7.%8.%9."/>
      <w:lvlJc w:val="left"/>
      <w:pPr>
        <w:ind w:left="8270" w:hanging="1800"/>
      </w:pPr>
    </w:lvl>
  </w:abstractNum>
  <w:abstractNum w:abstractNumId="8">
    <w:nsid w:val="46AC76C9"/>
    <w:multiLevelType w:val="hybridMultilevel"/>
    <w:tmpl w:val="C3A2D9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B460E23"/>
    <w:multiLevelType w:val="hybridMultilevel"/>
    <w:tmpl w:val="1D8CDF52"/>
    <w:lvl w:ilvl="0" w:tplc="5ADE7F2C">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EEC47BC"/>
    <w:multiLevelType w:val="hybridMultilevel"/>
    <w:tmpl w:val="53AC75D6"/>
    <w:lvl w:ilvl="0" w:tplc="04090009">
      <w:start w:val="1"/>
      <w:numFmt w:val="bullet"/>
      <w:lvlText w:val=""/>
      <w:lvlJc w:val="left"/>
      <w:pPr>
        <w:ind w:left="720" w:hanging="360"/>
      </w:pPr>
      <w:rPr>
        <w:rFonts w:ascii="Wingdings" w:hAnsi="Wingdings" w:hint="default"/>
        <w:kern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7B931715"/>
    <w:multiLevelType w:val="hybridMultilevel"/>
    <w:tmpl w:val="4AF87FFC"/>
    <w:lvl w:ilvl="0" w:tplc="04090009">
      <w:start w:val="1"/>
      <w:numFmt w:val="bullet"/>
      <w:lvlText w:val=""/>
      <w:lvlJc w:val="left"/>
      <w:pPr>
        <w:ind w:left="720" w:hanging="360"/>
      </w:pPr>
      <w:rPr>
        <w:rFonts w:ascii="Wingdings" w:hAnsi="Wingdings" w:hint="default"/>
        <w:kern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E112641"/>
    <w:multiLevelType w:val="hybridMultilevel"/>
    <w:tmpl w:val="79A8964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3"/>
  </w:num>
  <w:num w:numId="5">
    <w:abstractNumId w:val="6"/>
  </w:num>
  <w:num w:numId="6">
    <w:abstractNumId w:val="8"/>
  </w:num>
  <w:num w:numId="7">
    <w:abstractNumId w:val="5"/>
  </w:num>
  <w:num w:numId="8">
    <w:abstractNumId w:val="14"/>
  </w:num>
  <w:num w:numId="9">
    <w:abstractNumId w:val="15"/>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1"/>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3C1A"/>
    <w:rsid w:val="00024271"/>
    <w:rsid w:val="00036592"/>
    <w:rsid w:val="00036BAC"/>
    <w:rsid w:val="00051258"/>
    <w:rsid w:val="00051494"/>
    <w:rsid w:val="00074281"/>
    <w:rsid w:val="00094CDB"/>
    <w:rsid w:val="00095397"/>
    <w:rsid w:val="00095AC6"/>
    <w:rsid w:val="00095BEA"/>
    <w:rsid w:val="000A2E73"/>
    <w:rsid w:val="000D35A8"/>
    <w:rsid w:val="000E6274"/>
    <w:rsid w:val="000F0C76"/>
    <w:rsid w:val="00102243"/>
    <w:rsid w:val="001057FC"/>
    <w:rsid w:val="00144DDF"/>
    <w:rsid w:val="00167D80"/>
    <w:rsid w:val="00171A29"/>
    <w:rsid w:val="00172764"/>
    <w:rsid w:val="00180DB7"/>
    <w:rsid w:val="001959FA"/>
    <w:rsid w:val="001974A8"/>
    <w:rsid w:val="00197EB4"/>
    <w:rsid w:val="001A24D9"/>
    <w:rsid w:val="001A367D"/>
    <w:rsid w:val="001A4826"/>
    <w:rsid w:val="001C2794"/>
    <w:rsid w:val="001D5C27"/>
    <w:rsid w:val="001E4E37"/>
    <w:rsid w:val="001E678F"/>
    <w:rsid w:val="001F3B49"/>
    <w:rsid w:val="001F65BD"/>
    <w:rsid w:val="00207D2B"/>
    <w:rsid w:val="002133C9"/>
    <w:rsid w:val="002176A0"/>
    <w:rsid w:val="00222838"/>
    <w:rsid w:val="0024580B"/>
    <w:rsid w:val="002466AA"/>
    <w:rsid w:val="00256A4F"/>
    <w:rsid w:val="002A507E"/>
    <w:rsid w:val="002B7699"/>
    <w:rsid w:val="002C64DC"/>
    <w:rsid w:val="002D03E4"/>
    <w:rsid w:val="002E2C5D"/>
    <w:rsid w:val="002F74A2"/>
    <w:rsid w:val="003019A2"/>
    <w:rsid w:val="00344C21"/>
    <w:rsid w:val="003502C3"/>
    <w:rsid w:val="00351752"/>
    <w:rsid w:val="00352786"/>
    <w:rsid w:val="00360E57"/>
    <w:rsid w:val="0036379B"/>
    <w:rsid w:val="00376A9E"/>
    <w:rsid w:val="00387F79"/>
    <w:rsid w:val="003970F1"/>
    <w:rsid w:val="003A0CFB"/>
    <w:rsid w:val="003A7E0E"/>
    <w:rsid w:val="003B2BF5"/>
    <w:rsid w:val="003B482C"/>
    <w:rsid w:val="003B4D93"/>
    <w:rsid w:val="003D05A8"/>
    <w:rsid w:val="003D08FA"/>
    <w:rsid w:val="003D7D37"/>
    <w:rsid w:val="003E505B"/>
    <w:rsid w:val="003F161C"/>
    <w:rsid w:val="00404666"/>
    <w:rsid w:val="0042202A"/>
    <w:rsid w:val="00424209"/>
    <w:rsid w:val="00427F88"/>
    <w:rsid w:val="0044475A"/>
    <w:rsid w:val="00462B27"/>
    <w:rsid w:val="00494514"/>
    <w:rsid w:val="004A1535"/>
    <w:rsid w:val="004A1B57"/>
    <w:rsid w:val="004A3AB9"/>
    <w:rsid w:val="004A3FDA"/>
    <w:rsid w:val="004B6303"/>
    <w:rsid w:val="004B677B"/>
    <w:rsid w:val="004C3EAF"/>
    <w:rsid w:val="004E0169"/>
    <w:rsid w:val="004F010B"/>
    <w:rsid w:val="004F159E"/>
    <w:rsid w:val="004F495D"/>
    <w:rsid w:val="004F4B15"/>
    <w:rsid w:val="00510D32"/>
    <w:rsid w:val="00512E17"/>
    <w:rsid w:val="005210FB"/>
    <w:rsid w:val="0053048D"/>
    <w:rsid w:val="00570B71"/>
    <w:rsid w:val="005815FE"/>
    <w:rsid w:val="00590C8D"/>
    <w:rsid w:val="005918F0"/>
    <w:rsid w:val="00591CEB"/>
    <w:rsid w:val="00593D2C"/>
    <w:rsid w:val="005A0946"/>
    <w:rsid w:val="005D619C"/>
    <w:rsid w:val="005F0B46"/>
    <w:rsid w:val="005F67FF"/>
    <w:rsid w:val="005F726C"/>
    <w:rsid w:val="00605A3F"/>
    <w:rsid w:val="00612BD1"/>
    <w:rsid w:val="006172C2"/>
    <w:rsid w:val="006206C3"/>
    <w:rsid w:val="00641AB8"/>
    <w:rsid w:val="00642C71"/>
    <w:rsid w:val="00644DD0"/>
    <w:rsid w:val="006523AA"/>
    <w:rsid w:val="00680B05"/>
    <w:rsid w:val="00687DD3"/>
    <w:rsid w:val="006959BE"/>
    <w:rsid w:val="006D3C3F"/>
    <w:rsid w:val="006D7856"/>
    <w:rsid w:val="006F065F"/>
    <w:rsid w:val="006F38CD"/>
    <w:rsid w:val="007058A6"/>
    <w:rsid w:val="00711EDB"/>
    <w:rsid w:val="00722BE2"/>
    <w:rsid w:val="00730439"/>
    <w:rsid w:val="007449D7"/>
    <w:rsid w:val="007516E9"/>
    <w:rsid w:val="007520FD"/>
    <w:rsid w:val="00756DFD"/>
    <w:rsid w:val="007626A4"/>
    <w:rsid w:val="00762977"/>
    <w:rsid w:val="00791330"/>
    <w:rsid w:val="007A4B5D"/>
    <w:rsid w:val="007A567D"/>
    <w:rsid w:val="007C3819"/>
    <w:rsid w:val="007D630E"/>
    <w:rsid w:val="007F1F7B"/>
    <w:rsid w:val="00811E53"/>
    <w:rsid w:val="00834097"/>
    <w:rsid w:val="00837B75"/>
    <w:rsid w:val="008452C5"/>
    <w:rsid w:val="00852BE9"/>
    <w:rsid w:val="0086539D"/>
    <w:rsid w:val="008A2D1C"/>
    <w:rsid w:val="008B210D"/>
    <w:rsid w:val="008C47E7"/>
    <w:rsid w:val="008D351F"/>
    <w:rsid w:val="00912F44"/>
    <w:rsid w:val="009167CA"/>
    <w:rsid w:val="0093645B"/>
    <w:rsid w:val="00937BE6"/>
    <w:rsid w:val="00937C39"/>
    <w:rsid w:val="00971AF8"/>
    <w:rsid w:val="009A7CB8"/>
    <w:rsid w:val="009B1669"/>
    <w:rsid w:val="009D477B"/>
    <w:rsid w:val="009F0B21"/>
    <w:rsid w:val="009F4448"/>
    <w:rsid w:val="00A10BDF"/>
    <w:rsid w:val="00A25301"/>
    <w:rsid w:val="00A470F1"/>
    <w:rsid w:val="00A5101E"/>
    <w:rsid w:val="00A51953"/>
    <w:rsid w:val="00A563F8"/>
    <w:rsid w:val="00A56D12"/>
    <w:rsid w:val="00A57600"/>
    <w:rsid w:val="00A6161A"/>
    <w:rsid w:val="00A647D3"/>
    <w:rsid w:val="00A67E94"/>
    <w:rsid w:val="00A7731A"/>
    <w:rsid w:val="00A92120"/>
    <w:rsid w:val="00AA31AC"/>
    <w:rsid w:val="00AB0DEB"/>
    <w:rsid w:val="00AB4990"/>
    <w:rsid w:val="00AD34F5"/>
    <w:rsid w:val="00AD5885"/>
    <w:rsid w:val="00AE1F9C"/>
    <w:rsid w:val="00AE314C"/>
    <w:rsid w:val="00AF0B76"/>
    <w:rsid w:val="00AF736A"/>
    <w:rsid w:val="00B107E0"/>
    <w:rsid w:val="00B169FF"/>
    <w:rsid w:val="00B36897"/>
    <w:rsid w:val="00B606B2"/>
    <w:rsid w:val="00B656FF"/>
    <w:rsid w:val="00B77FDD"/>
    <w:rsid w:val="00B81646"/>
    <w:rsid w:val="00B96B24"/>
    <w:rsid w:val="00BB01A7"/>
    <w:rsid w:val="00BC04F9"/>
    <w:rsid w:val="00BC0686"/>
    <w:rsid w:val="00BD1CA4"/>
    <w:rsid w:val="00BD4BFF"/>
    <w:rsid w:val="00BD7C3A"/>
    <w:rsid w:val="00BE3395"/>
    <w:rsid w:val="00C025D0"/>
    <w:rsid w:val="00C14094"/>
    <w:rsid w:val="00C36162"/>
    <w:rsid w:val="00C51029"/>
    <w:rsid w:val="00C76160"/>
    <w:rsid w:val="00C761CC"/>
    <w:rsid w:val="00C923CB"/>
    <w:rsid w:val="00CB165A"/>
    <w:rsid w:val="00CC55FF"/>
    <w:rsid w:val="00CC5F17"/>
    <w:rsid w:val="00CD145B"/>
    <w:rsid w:val="00CD50D4"/>
    <w:rsid w:val="00CE01CB"/>
    <w:rsid w:val="00D13446"/>
    <w:rsid w:val="00D454A4"/>
    <w:rsid w:val="00D5243C"/>
    <w:rsid w:val="00D52D6D"/>
    <w:rsid w:val="00D65E7E"/>
    <w:rsid w:val="00D66BC6"/>
    <w:rsid w:val="00D7402F"/>
    <w:rsid w:val="00D7690A"/>
    <w:rsid w:val="00D80391"/>
    <w:rsid w:val="00D85488"/>
    <w:rsid w:val="00D96D00"/>
    <w:rsid w:val="00DA19D1"/>
    <w:rsid w:val="00DB23E9"/>
    <w:rsid w:val="00DC6F82"/>
    <w:rsid w:val="00DD0971"/>
    <w:rsid w:val="00DE3A94"/>
    <w:rsid w:val="00DE7DE2"/>
    <w:rsid w:val="00DF2AC4"/>
    <w:rsid w:val="00E14E3B"/>
    <w:rsid w:val="00E43DFA"/>
    <w:rsid w:val="00E45F4C"/>
    <w:rsid w:val="00E51181"/>
    <w:rsid w:val="00E51DE7"/>
    <w:rsid w:val="00E52C57"/>
    <w:rsid w:val="00E53CDC"/>
    <w:rsid w:val="00E6529F"/>
    <w:rsid w:val="00E91709"/>
    <w:rsid w:val="00EB4F82"/>
    <w:rsid w:val="00EC09E7"/>
    <w:rsid w:val="00EE3CE8"/>
    <w:rsid w:val="00EE4AB2"/>
    <w:rsid w:val="00EE5AEC"/>
    <w:rsid w:val="00EF064F"/>
    <w:rsid w:val="00F07805"/>
    <w:rsid w:val="00F13874"/>
    <w:rsid w:val="00F17E0F"/>
    <w:rsid w:val="00F21D90"/>
    <w:rsid w:val="00F44C16"/>
    <w:rsid w:val="00F53EFD"/>
    <w:rsid w:val="00F6236B"/>
    <w:rsid w:val="00F64742"/>
    <w:rsid w:val="00F72054"/>
    <w:rsid w:val="00F81110"/>
    <w:rsid w:val="00F82C77"/>
    <w:rsid w:val="00F86065"/>
    <w:rsid w:val="00F86A3F"/>
    <w:rsid w:val="00F978A2"/>
    <w:rsid w:val="00FA7571"/>
    <w:rsid w:val="00FB05B7"/>
    <w:rsid w:val="00FB35EB"/>
    <w:rsid w:val="00FC6E26"/>
    <w:rsid w:val="00FD643D"/>
    <w:rsid w:val="00FE5F6C"/>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6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6B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606B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06B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89181604">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88745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b-ws37\..\..\Documents%20and%20Settings\Administrator\Sintact%202.0\cache\Legislatie\temp\0010386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b-ws37\..\..\Documents%20and%20Settings\Administrator\Sintact%202.0\cache\Legislatie\temp\00123818.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C:\Documents%20and%20Settings\Administrator\Sintact%202.0\cache\Legislatie\temp\00131181.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9EF2-D0E3-4102-8C33-EEC47C8A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Pages>
  <Words>5208</Words>
  <Characters>30210</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2017-01-18T09:36:00Z</cp:lastPrinted>
  <dcterms:created xsi:type="dcterms:W3CDTF">2015-01-08T11:09:00Z</dcterms:created>
  <dcterms:modified xsi:type="dcterms:W3CDTF">2017-01-18T09:38:00Z</dcterms:modified>
</cp:coreProperties>
</file>